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olor w:val="000000"/>
          <w:sz w:val="28"/>
          <w:szCs w:val="28"/>
        </w:rPr>
      </w:pPr>
    </w:p>
    <w:p>
      <w:pPr>
        <w:spacing w:line="400" w:lineRule="exact"/>
        <w:rPr>
          <w:rFonts w:ascii="黑体" w:hAnsi="黑体" w:eastAsia="黑体"/>
          <w:color w:val="000000"/>
          <w:sz w:val="32"/>
          <w:szCs w:val="28"/>
        </w:rPr>
      </w:pPr>
      <w:r>
        <w:rPr>
          <w:rFonts w:hint="eastAsia" w:ascii="黑体" w:hAnsi="黑体" w:eastAsia="黑体"/>
          <w:color w:val="000000"/>
          <w:sz w:val="32"/>
          <w:szCs w:val="28"/>
        </w:rPr>
        <w:t>附件2</w:t>
      </w:r>
    </w:p>
    <w:p>
      <w:pPr>
        <w:spacing w:line="500" w:lineRule="exact"/>
        <w:rPr>
          <w:rFonts w:ascii="黑体" w:hAnsi="黑体" w:eastAsia="黑体"/>
          <w:color w:val="000000"/>
          <w:sz w:val="28"/>
          <w:szCs w:val="28"/>
        </w:rPr>
      </w:pPr>
    </w:p>
    <w:p>
      <w:pPr>
        <w:spacing w:line="500" w:lineRule="exact"/>
        <w:jc w:val="center"/>
        <w:rPr>
          <w:rFonts w:ascii="黑体" w:hAnsi="黑体" w:eastAsia="黑体"/>
          <w:color w:val="000000"/>
          <w:sz w:val="44"/>
          <w:szCs w:val="44"/>
        </w:rPr>
      </w:pPr>
      <w:r>
        <w:rPr>
          <w:rFonts w:hint="eastAsia" w:ascii="黑体" w:hAnsi="黑体" w:eastAsia="黑体"/>
          <w:color w:val="000000"/>
          <w:sz w:val="44"/>
          <w:szCs w:val="44"/>
        </w:rPr>
        <w:t>高等职业教育学前教育专业</w:t>
      </w:r>
    </w:p>
    <w:p>
      <w:pPr>
        <w:spacing w:line="500" w:lineRule="exact"/>
        <w:jc w:val="center"/>
        <w:rPr>
          <w:rFonts w:ascii="黑体" w:hAnsi="黑体" w:eastAsia="黑体"/>
          <w:b/>
          <w:color w:val="000000"/>
          <w:sz w:val="44"/>
          <w:szCs w:val="44"/>
        </w:rPr>
      </w:pPr>
      <w:r>
        <w:rPr>
          <w:rFonts w:hint="eastAsia" w:ascii="黑体" w:hAnsi="黑体" w:eastAsia="黑体"/>
          <w:color w:val="000000"/>
          <w:sz w:val="44"/>
          <w:szCs w:val="44"/>
        </w:rPr>
        <w:t>人才培养方案</w:t>
      </w:r>
    </w:p>
    <w:p>
      <w:pPr>
        <w:spacing w:line="400" w:lineRule="exact"/>
        <w:ind w:firstLine="482" w:firstLineChars="200"/>
        <w:rPr>
          <w:rFonts w:ascii="宋体" w:hAnsi="宋体"/>
          <w:b/>
          <w:color w:val="000000"/>
          <w:sz w:val="24"/>
        </w:rPr>
      </w:pPr>
    </w:p>
    <w:p>
      <w:pPr>
        <w:spacing w:line="4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一、专业名称及代码</w:t>
      </w:r>
    </w:p>
    <w:p>
      <w:pPr>
        <w:spacing w:line="400" w:lineRule="exact"/>
        <w:ind w:firstLine="480" w:firstLineChars="200"/>
        <w:rPr>
          <w:rFonts w:ascii="宋体" w:hAnsi="宋体"/>
          <w:color w:val="000000"/>
          <w:sz w:val="28"/>
          <w:szCs w:val="28"/>
        </w:rPr>
      </w:pPr>
      <w:r>
        <w:rPr>
          <w:rFonts w:hint="eastAsia" w:ascii="宋体" w:hAnsi="宋体" w:cs="Arial"/>
          <w:kern w:val="0"/>
          <w:sz w:val="24"/>
        </w:rPr>
        <w:t>学前教育（570102K）</w:t>
      </w:r>
    </w:p>
    <w:p>
      <w:pPr>
        <w:spacing w:line="400" w:lineRule="exact"/>
        <w:ind w:firstLine="562" w:firstLineChars="200"/>
        <w:rPr>
          <w:rFonts w:ascii="宋体" w:hAnsi="宋体"/>
          <w:b/>
          <w:color w:val="000000"/>
          <w:sz w:val="28"/>
          <w:szCs w:val="28"/>
        </w:rPr>
      </w:pPr>
      <w:r>
        <w:rPr>
          <w:rFonts w:hint="eastAsia" w:ascii="黑体" w:hAnsi="黑体" w:eastAsia="黑体"/>
          <w:b/>
          <w:color w:val="000000"/>
          <w:sz w:val="28"/>
          <w:szCs w:val="28"/>
        </w:rPr>
        <w:t>二、学制与学历层次</w:t>
      </w:r>
      <w:r>
        <w:rPr>
          <w:rFonts w:hint="eastAsia" w:ascii="宋体" w:hAnsi="宋体"/>
          <w:b/>
          <w:color w:val="000000"/>
          <w:sz w:val="28"/>
          <w:szCs w:val="28"/>
        </w:rPr>
        <w:t xml:space="preserve"> </w:t>
      </w:r>
    </w:p>
    <w:p>
      <w:pPr>
        <w:spacing w:line="400" w:lineRule="exact"/>
        <w:ind w:firstLine="480" w:firstLineChars="200"/>
        <w:rPr>
          <w:rFonts w:ascii="宋体" w:hAnsi="宋体"/>
          <w:b/>
          <w:color w:val="000000"/>
          <w:sz w:val="28"/>
          <w:szCs w:val="28"/>
        </w:rPr>
      </w:pPr>
      <w:r>
        <w:rPr>
          <w:rFonts w:hint="eastAsia" w:ascii="宋体" w:hAnsi="宋体" w:cs="Arial"/>
          <w:kern w:val="0"/>
          <w:sz w:val="24"/>
        </w:rPr>
        <w:t>全日制三年，高等职业教育专科学历。</w:t>
      </w:r>
    </w:p>
    <w:p>
      <w:pPr>
        <w:spacing w:line="400" w:lineRule="exact"/>
        <w:ind w:firstLine="562" w:firstLineChars="200"/>
        <w:rPr>
          <w:rFonts w:ascii="宋体" w:hAnsi="宋体"/>
          <w:b/>
          <w:color w:val="000000"/>
          <w:sz w:val="28"/>
          <w:szCs w:val="28"/>
        </w:rPr>
      </w:pPr>
      <w:r>
        <w:rPr>
          <w:rFonts w:hint="eastAsia" w:ascii="黑体" w:hAnsi="黑体" w:eastAsia="黑体"/>
          <w:b/>
          <w:color w:val="000000"/>
          <w:sz w:val="28"/>
          <w:szCs w:val="28"/>
        </w:rPr>
        <w:t>三、入学要求</w:t>
      </w:r>
    </w:p>
    <w:p>
      <w:pPr>
        <w:spacing w:line="400" w:lineRule="exact"/>
        <w:ind w:firstLine="480" w:firstLineChars="200"/>
        <w:rPr>
          <w:rFonts w:ascii="宋体" w:hAnsi="宋体"/>
          <w:b/>
          <w:color w:val="FF0000"/>
          <w:sz w:val="28"/>
          <w:szCs w:val="28"/>
        </w:rPr>
      </w:pPr>
      <w:r>
        <w:rPr>
          <w:rFonts w:hint="eastAsia" w:ascii="宋体" w:hAnsi="宋体" w:cs="Arial"/>
          <w:color w:val="FF0000"/>
          <w:kern w:val="0"/>
          <w:sz w:val="24"/>
        </w:rPr>
        <w:t>在中职读2年或中职毕业生。</w:t>
      </w:r>
    </w:p>
    <w:p>
      <w:pPr>
        <w:spacing w:line="4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四、职业面向</w:t>
      </w:r>
    </w:p>
    <w:p>
      <w:pPr>
        <w:spacing w:line="400" w:lineRule="exact"/>
        <w:ind w:firstLine="480" w:firstLineChars="200"/>
        <w:rPr>
          <w:rFonts w:ascii="宋体" w:hAnsi="宋体" w:cs="Arial"/>
          <w:kern w:val="0"/>
          <w:sz w:val="24"/>
        </w:rPr>
      </w:pPr>
      <w:r>
        <w:rPr>
          <w:rFonts w:hint="eastAsia"/>
          <w:sz w:val="24"/>
        </w:rPr>
        <w:t>学前教育专业的毕业生主要面向</w:t>
      </w:r>
      <w:r>
        <w:rPr>
          <w:rFonts w:hint="eastAsia" w:ascii="宋体" w:hAnsi="宋体" w:cs="Arial"/>
          <w:kern w:val="0"/>
          <w:sz w:val="24"/>
        </w:rPr>
        <w:t>幼儿园专职教师、学前教育机构管理人员、社区幼儿教育服务人员、各类儿童服务机构的工作人员。</w:t>
      </w:r>
    </w:p>
    <w:p>
      <w:pPr>
        <w:spacing w:line="400" w:lineRule="exact"/>
        <w:jc w:val="center"/>
        <w:rPr>
          <w:rFonts w:ascii="宋体" w:hAnsi="宋体"/>
          <w:b/>
          <w:sz w:val="24"/>
        </w:rPr>
      </w:pPr>
      <w:r>
        <w:rPr>
          <w:rFonts w:hint="eastAsia" w:ascii="宋体" w:hAnsi="宋体"/>
          <w:b/>
          <w:sz w:val="24"/>
        </w:rPr>
        <w:t>表1 学前教育专业就业职业领域和主要工作岗位表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116"/>
        <w:gridCol w:w="2275"/>
        <w:gridCol w:w="1799"/>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pPr>
              <w:spacing w:line="400" w:lineRule="exact"/>
              <w:jc w:val="center"/>
              <w:rPr>
                <w:sz w:val="24"/>
              </w:rPr>
            </w:pPr>
            <w:r>
              <w:rPr>
                <w:rFonts w:hint="eastAsia"/>
                <w:sz w:val="24"/>
              </w:rPr>
              <w:t>序号</w:t>
            </w:r>
          </w:p>
        </w:tc>
        <w:tc>
          <w:tcPr>
            <w:tcW w:w="2116" w:type="dxa"/>
            <w:shd w:val="clear" w:color="auto" w:fill="auto"/>
            <w:vAlign w:val="center"/>
          </w:tcPr>
          <w:p>
            <w:pPr>
              <w:spacing w:line="400" w:lineRule="exact"/>
              <w:jc w:val="center"/>
              <w:rPr>
                <w:sz w:val="24"/>
              </w:rPr>
            </w:pPr>
            <w:r>
              <w:rPr>
                <w:rFonts w:hint="eastAsia"/>
                <w:sz w:val="24"/>
              </w:rPr>
              <w:t>职业领域</w:t>
            </w:r>
          </w:p>
        </w:tc>
        <w:tc>
          <w:tcPr>
            <w:tcW w:w="2275" w:type="dxa"/>
            <w:shd w:val="clear" w:color="auto" w:fill="auto"/>
            <w:vAlign w:val="center"/>
          </w:tcPr>
          <w:p>
            <w:pPr>
              <w:spacing w:line="400" w:lineRule="exact"/>
              <w:jc w:val="center"/>
              <w:rPr>
                <w:sz w:val="24"/>
              </w:rPr>
            </w:pPr>
            <w:r>
              <w:rPr>
                <w:rFonts w:hint="eastAsia"/>
                <w:sz w:val="24"/>
              </w:rPr>
              <w:t>初始岗位</w:t>
            </w:r>
          </w:p>
        </w:tc>
        <w:tc>
          <w:tcPr>
            <w:tcW w:w="1799" w:type="dxa"/>
            <w:shd w:val="clear" w:color="auto" w:fill="auto"/>
            <w:vAlign w:val="center"/>
          </w:tcPr>
          <w:p>
            <w:pPr>
              <w:spacing w:line="400" w:lineRule="exact"/>
              <w:jc w:val="center"/>
              <w:rPr>
                <w:sz w:val="24"/>
              </w:rPr>
            </w:pPr>
            <w:r>
              <w:rPr>
                <w:rFonts w:hint="eastAsia"/>
                <w:sz w:val="24"/>
              </w:rPr>
              <w:t>发展岗位</w:t>
            </w:r>
          </w:p>
        </w:tc>
        <w:tc>
          <w:tcPr>
            <w:tcW w:w="1830" w:type="dxa"/>
            <w:shd w:val="clear" w:color="auto" w:fill="auto"/>
            <w:vAlign w:val="center"/>
          </w:tcPr>
          <w:p>
            <w:pPr>
              <w:spacing w:line="400" w:lineRule="exact"/>
              <w:jc w:val="center"/>
              <w:rPr>
                <w:sz w:val="24"/>
              </w:rPr>
            </w:pPr>
            <w:r>
              <w:rPr>
                <w:rFonts w:hint="eastAsia"/>
                <w:sz w:val="24"/>
              </w:rPr>
              <w:t>职业岗位升迁</w:t>
            </w:r>
          </w:p>
          <w:p>
            <w:pPr>
              <w:spacing w:line="400" w:lineRule="exact"/>
              <w:jc w:val="center"/>
              <w:rPr>
                <w:sz w:val="24"/>
              </w:rPr>
            </w:pPr>
            <w:r>
              <w:rPr>
                <w:rFonts w:hint="eastAsia"/>
                <w:sz w:val="24"/>
              </w:rPr>
              <w:t>平均时间/年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pPr>
              <w:spacing w:line="400" w:lineRule="exact"/>
              <w:jc w:val="center"/>
              <w:rPr>
                <w:sz w:val="24"/>
              </w:rPr>
            </w:pPr>
            <w:r>
              <w:rPr>
                <w:rFonts w:hint="eastAsia"/>
                <w:sz w:val="24"/>
              </w:rPr>
              <w:t>1</w:t>
            </w:r>
          </w:p>
        </w:tc>
        <w:tc>
          <w:tcPr>
            <w:tcW w:w="2116" w:type="dxa"/>
            <w:shd w:val="clear" w:color="auto" w:fill="auto"/>
            <w:vAlign w:val="center"/>
          </w:tcPr>
          <w:p>
            <w:pPr>
              <w:spacing w:line="400" w:lineRule="exact"/>
              <w:jc w:val="center"/>
              <w:rPr>
                <w:sz w:val="24"/>
              </w:rPr>
            </w:pPr>
            <w:r>
              <w:rPr>
                <w:rFonts w:hint="eastAsia"/>
                <w:sz w:val="24"/>
              </w:rPr>
              <w:t>教育行业</w:t>
            </w:r>
          </w:p>
        </w:tc>
        <w:tc>
          <w:tcPr>
            <w:tcW w:w="2275" w:type="dxa"/>
            <w:shd w:val="clear" w:color="auto" w:fill="auto"/>
            <w:vAlign w:val="center"/>
          </w:tcPr>
          <w:p>
            <w:pPr>
              <w:spacing w:line="400" w:lineRule="exact"/>
              <w:jc w:val="center"/>
              <w:rPr>
                <w:sz w:val="24"/>
              </w:rPr>
            </w:pPr>
            <w:r>
              <w:rPr>
                <w:rFonts w:hint="eastAsia"/>
                <w:sz w:val="24"/>
              </w:rPr>
              <w:t>幼儿园教师</w:t>
            </w:r>
          </w:p>
        </w:tc>
        <w:tc>
          <w:tcPr>
            <w:tcW w:w="1799" w:type="dxa"/>
            <w:shd w:val="clear" w:color="auto" w:fill="auto"/>
            <w:vAlign w:val="center"/>
          </w:tcPr>
          <w:p>
            <w:pPr>
              <w:spacing w:line="400" w:lineRule="exact"/>
              <w:jc w:val="center"/>
              <w:rPr>
                <w:sz w:val="24"/>
              </w:rPr>
            </w:pPr>
            <w:r>
              <w:rPr>
                <w:rFonts w:hint="eastAsia"/>
                <w:sz w:val="24"/>
              </w:rPr>
              <w:t>幼儿园教学主任、园长</w:t>
            </w:r>
          </w:p>
        </w:tc>
        <w:tc>
          <w:tcPr>
            <w:tcW w:w="1830" w:type="dxa"/>
            <w:shd w:val="clear" w:color="auto" w:fill="auto"/>
            <w:vAlign w:val="center"/>
          </w:tcPr>
          <w:p>
            <w:pPr>
              <w:spacing w:line="400" w:lineRule="exact"/>
              <w:jc w:val="center"/>
              <w:rPr>
                <w:sz w:val="24"/>
              </w:rPr>
            </w:pPr>
            <w:r>
              <w:rPr>
                <w:rFonts w:hint="eastAsia"/>
                <w:sz w:val="24"/>
              </w:rPr>
              <w:t>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vAlign w:val="center"/>
          </w:tcPr>
          <w:p>
            <w:pPr>
              <w:spacing w:line="400" w:lineRule="exact"/>
              <w:jc w:val="center"/>
              <w:rPr>
                <w:sz w:val="24"/>
              </w:rPr>
            </w:pPr>
            <w:r>
              <w:rPr>
                <w:rFonts w:hint="eastAsia"/>
                <w:sz w:val="24"/>
              </w:rPr>
              <w:t>2</w:t>
            </w:r>
          </w:p>
        </w:tc>
        <w:tc>
          <w:tcPr>
            <w:tcW w:w="2116" w:type="dxa"/>
            <w:shd w:val="clear" w:color="auto" w:fill="auto"/>
            <w:vAlign w:val="center"/>
          </w:tcPr>
          <w:p>
            <w:pPr>
              <w:spacing w:line="400" w:lineRule="exact"/>
              <w:jc w:val="center"/>
              <w:rPr>
                <w:sz w:val="24"/>
              </w:rPr>
            </w:pPr>
            <w:r>
              <w:rPr>
                <w:rFonts w:hint="eastAsia"/>
                <w:sz w:val="24"/>
              </w:rPr>
              <w:t>教育行业</w:t>
            </w:r>
          </w:p>
        </w:tc>
        <w:tc>
          <w:tcPr>
            <w:tcW w:w="2275" w:type="dxa"/>
            <w:shd w:val="clear" w:color="auto" w:fill="auto"/>
            <w:vAlign w:val="center"/>
          </w:tcPr>
          <w:p>
            <w:pPr>
              <w:spacing w:line="400" w:lineRule="exact"/>
              <w:jc w:val="center"/>
              <w:rPr>
                <w:sz w:val="24"/>
              </w:rPr>
            </w:pPr>
            <w:r>
              <w:rPr>
                <w:rFonts w:hint="eastAsia"/>
                <w:sz w:val="24"/>
              </w:rPr>
              <w:t>早教培训中心教师</w:t>
            </w:r>
          </w:p>
        </w:tc>
        <w:tc>
          <w:tcPr>
            <w:tcW w:w="1799" w:type="dxa"/>
            <w:shd w:val="clear" w:color="auto" w:fill="auto"/>
            <w:vAlign w:val="center"/>
          </w:tcPr>
          <w:p>
            <w:pPr>
              <w:spacing w:line="400" w:lineRule="exact"/>
              <w:jc w:val="center"/>
              <w:rPr>
                <w:sz w:val="24"/>
              </w:rPr>
            </w:pPr>
            <w:r>
              <w:rPr>
                <w:rFonts w:hint="eastAsia"/>
                <w:sz w:val="24"/>
              </w:rPr>
              <w:t>早教培训中心教学主任、园长</w:t>
            </w:r>
          </w:p>
        </w:tc>
        <w:tc>
          <w:tcPr>
            <w:tcW w:w="1830" w:type="dxa"/>
            <w:shd w:val="clear" w:color="auto" w:fill="auto"/>
            <w:vAlign w:val="center"/>
          </w:tcPr>
          <w:p>
            <w:pPr>
              <w:spacing w:line="400" w:lineRule="exact"/>
              <w:jc w:val="center"/>
              <w:rPr>
                <w:sz w:val="24"/>
              </w:rPr>
            </w:pPr>
            <w:r>
              <w:rPr>
                <w:rFonts w:hint="eastAsia"/>
                <w:sz w:val="24"/>
              </w:rPr>
              <w:t>5-8年</w:t>
            </w:r>
          </w:p>
        </w:tc>
      </w:tr>
    </w:tbl>
    <w:p>
      <w:pPr>
        <w:spacing w:line="400" w:lineRule="exact"/>
        <w:ind w:firstLine="562" w:firstLineChars="200"/>
        <w:rPr>
          <w:rFonts w:ascii="宋体" w:hAnsi="宋体"/>
          <w:b/>
          <w:sz w:val="28"/>
          <w:szCs w:val="28"/>
        </w:rPr>
      </w:pPr>
    </w:p>
    <w:p>
      <w:pPr>
        <w:spacing w:line="4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五、人才培养目标与规格</w:t>
      </w: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（一）培养目标</w:t>
      </w:r>
    </w:p>
    <w:p>
      <w:pPr>
        <w:spacing w:line="400" w:lineRule="exact"/>
        <w:ind w:firstLine="562" w:firstLineChars="200"/>
        <w:rPr>
          <w:rFonts w:ascii="宋体" w:hAnsi="宋体"/>
          <w:b/>
          <w:sz w:val="28"/>
          <w:szCs w:val="28"/>
        </w:rPr>
      </w:pPr>
      <w:r>
        <w:rPr>
          <w:rFonts w:hint="eastAsia" w:ascii="宋体" w:hAnsi="宋体"/>
          <w:b/>
          <w:sz w:val="28"/>
          <w:szCs w:val="28"/>
        </w:rPr>
        <w:t>1.育人目标</w:t>
      </w:r>
    </w:p>
    <w:p>
      <w:pPr>
        <w:spacing w:line="400" w:lineRule="exact"/>
        <w:ind w:firstLine="480" w:firstLineChars="200"/>
        <w:rPr>
          <w:rFonts w:ascii="宋体" w:hAnsi="宋体"/>
          <w:sz w:val="24"/>
        </w:rPr>
      </w:pPr>
      <w:r>
        <w:rPr>
          <w:rFonts w:hint="eastAsia" w:ascii="宋体" w:hAnsi="宋体"/>
          <w:sz w:val="24"/>
        </w:rPr>
        <w:t>全面贯彻党的教育方针,以习近平新时代中国特色社会主义思想为指导，落实立德树人根本任务。教育引导学生掌握科学理论知识和技能，坚定“四个自信”，厚植爱国主义情怀，自觉维护国家荣誉、国家利益和民族团结,培育和践行社会主义核心价值观,继承和弘扬中华优秀文化，树立正确的世界观、人生观和价值观，树立法治意识，培养身心健康、德智体美劳全面发展的社会主义建设者和接班人。</w:t>
      </w:r>
    </w:p>
    <w:p>
      <w:pPr>
        <w:spacing w:line="400" w:lineRule="exact"/>
        <w:ind w:firstLine="562" w:firstLineChars="200"/>
        <w:rPr>
          <w:rFonts w:ascii="宋体" w:hAnsi="宋体"/>
          <w:b/>
          <w:sz w:val="28"/>
          <w:szCs w:val="28"/>
        </w:rPr>
      </w:pPr>
      <w:r>
        <w:rPr>
          <w:rFonts w:hint="eastAsia" w:ascii="宋体" w:hAnsi="宋体"/>
          <w:b/>
          <w:sz w:val="28"/>
          <w:szCs w:val="28"/>
        </w:rPr>
        <w:t>2.专业培养目标</w:t>
      </w:r>
    </w:p>
    <w:p>
      <w:pPr>
        <w:spacing w:line="400" w:lineRule="exact"/>
        <w:ind w:firstLine="480" w:firstLineChars="200"/>
        <w:rPr>
          <w:rFonts w:ascii="宋体" w:hAnsi="宋体" w:cs="Arial"/>
          <w:kern w:val="0"/>
          <w:sz w:val="24"/>
        </w:rPr>
      </w:pPr>
      <w:r>
        <w:rPr>
          <w:rFonts w:hint="eastAsia" w:ascii="宋体" w:hAnsi="宋体" w:cs="Arial"/>
          <w:kern w:val="0"/>
          <w:sz w:val="24"/>
        </w:rPr>
        <w:t>本专业人才培养方案坚持中国共产党的领导，贯彻党的教育方针,落实立德树人根本任务，以“有理想信念、有道德情操、有扎实学识、有仁爱之心”的“四有”好老师的教学理念，根据《学前教育专业认证标准（第二级）》中毕业要求内容“践行师德、学会教学、育人和发展”和《学前教育专业师范生教师职业能力标准（试行）》培养具有良好教师职业道德、敬业精神和先进的幼儿教育理念，德、智、体、美、劳全面发展，掌握学前教育专业基本理论、知识和专业技能，能够适应学前教育事业发展需要的，在各级各类早教园、幼儿园等幼儿教育服务一线从事组织管理和教学、保育等岗位工作的高素质学前教育劳动者和善保教技能型人才。</w:t>
      </w:r>
    </w:p>
    <w:p>
      <w:pPr>
        <w:spacing w:line="400" w:lineRule="exact"/>
        <w:ind w:firstLine="480" w:firstLineChars="200"/>
        <w:rPr>
          <w:rFonts w:ascii="宋体" w:hAnsi="宋体" w:cs="Arial"/>
          <w:kern w:val="0"/>
          <w:sz w:val="24"/>
        </w:rPr>
      </w:pP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（二）培养规格</w:t>
      </w: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1.素质结构和要求</w:t>
      </w:r>
    </w:p>
    <w:p>
      <w:pPr>
        <w:spacing w:line="400" w:lineRule="exact"/>
        <w:jc w:val="center"/>
        <w:rPr>
          <w:rFonts w:ascii="宋体" w:hAnsi="宋体"/>
          <w:b/>
          <w:sz w:val="24"/>
        </w:rPr>
      </w:pPr>
      <w:r>
        <w:rPr>
          <w:rFonts w:hint="eastAsia" w:ascii="宋体" w:hAnsi="宋体"/>
          <w:b/>
          <w:sz w:val="24"/>
        </w:rPr>
        <w:t>表2 学前教育专业培养规格素质结构和要求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86"/>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jc w:val="center"/>
              <w:rPr>
                <w:rFonts w:cs="宋体"/>
                <w:szCs w:val="21"/>
              </w:rPr>
            </w:pPr>
            <w:r>
              <w:rPr>
                <w:rFonts w:hint="eastAsia" w:cs="宋体"/>
                <w:szCs w:val="21"/>
              </w:rPr>
              <w:t>序号</w:t>
            </w:r>
          </w:p>
        </w:tc>
        <w:tc>
          <w:tcPr>
            <w:tcW w:w="1086" w:type="dxa"/>
            <w:vAlign w:val="center"/>
          </w:tcPr>
          <w:p>
            <w:pPr>
              <w:spacing w:line="360" w:lineRule="auto"/>
              <w:jc w:val="center"/>
              <w:rPr>
                <w:rFonts w:cs="宋体"/>
                <w:szCs w:val="21"/>
              </w:rPr>
            </w:pPr>
            <w:r>
              <w:rPr>
                <w:rFonts w:hint="eastAsia" w:cs="宋体"/>
                <w:szCs w:val="21"/>
              </w:rPr>
              <w:t>素质结构</w:t>
            </w:r>
          </w:p>
        </w:tc>
        <w:tc>
          <w:tcPr>
            <w:tcW w:w="5040" w:type="dxa"/>
            <w:vAlign w:val="center"/>
          </w:tcPr>
          <w:p>
            <w:pPr>
              <w:spacing w:line="360" w:lineRule="auto"/>
              <w:jc w:val="center"/>
              <w:rPr>
                <w:rFonts w:cs="宋体"/>
                <w:szCs w:val="21"/>
              </w:rPr>
            </w:pPr>
            <w:r>
              <w:rPr>
                <w:rFonts w:hint="eastAsia" w:cs="宋体"/>
                <w:szCs w:val="21"/>
              </w:rPr>
              <w:t>素      质      要    求</w:t>
            </w:r>
          </w:p>
        </w:tc>
        <w:tc>
          <w:tcPr>
            <w:tcW w:w="2700" w:type="dxa"/>
            <w:vAlign w:val="center"/>
          </w:tcPr>
          <w:p>
            <w:pPr>
              <w:spacing w:line="360" w:lineRule="auto"/>
              <w:jc w:val="center"/>
              <w:rPr>
                <w:rFonts w:cs="宋体"/>
                <w:szCs w:val="21"/>
              </w:rPr>
            </w:pPr>
            <w:r>
              <w:rPr>
                <w:rFonts w:hint="eastAsia" w:cs="宋体"/>
                <w:szCs w:val="21"/>
              </w:rPr>
              <w:t>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rPr>
                <w:rFonts w:cs="宋体"/>
                <w:szCs w:val="21"/>
              </w:rPr>
            </w:pPr>
          </w:p>
          <w:p>
            <w:pPr>
              <w:spacing w:line="360" w:lineRule="auto"/>
              <w:rPr>
                <w:rFonts w:cs="宋体"/>
                <w:szCs w:val="21"/>
              </w:rPr>
            </w:pPr>
            <w:r>
              <w:rPr>
                <w:rFonts w:hint="eastAsia" w:cs="宋体"/>
                <w:szCs w:val="21"/>
              </w:rPr>
              <w:t>1</w:t>
            </w:r>
          </w:p>
          <w:p>
            <w:pPr>
              <w:spacing w:line="360" w:lineRule="auto"/>
              <w:rPr>
                <w:rFonts w:cs="宋体"/>
                <w:szCs w:val="21"/>
              </w:rPr>
            </w:pPr>
          </w:p>
        </w:tc>
        <w:tc>
          <w:tcPr>
            <w:tcW w:w="1086" w:type="dxa"/>
            <w:vAlign w:val="center"/>
          </w:tcPr>
          <w:p>
            <w:pPr>
              <w:spacing w:line="360" w:lineRule="auto"/>
              <w:rPr>
                <w:rFonts w:cs="宋体"/>
                <w:szCs w:val="21"/>
              </w:rPr>
            </w:pPr>
            <w:r>
              <w:rPr>
                <w:rFonts w:hint="eastAsia" w:cs="宋体"/>
                <w:szCs w:val="21"/>
              </w:rPr>
              <w:t>思想素质</w:t>
            </w:r>
          </w:p>
        </w:tc>
        <w:tc>
          <w:tcPr>
            <w:tcW w:w="5040" w:type="dxa"/>
            <w:vAlign w:val="center"/>
          </w:tcPr>
          <w:p>
            <w:pPr>
              <w:pStyle w:val="22"/>
              <w:widowControl w:val="0"/>
              <w:spacing w:before="0" w:beforeAutospacing="0" w:after="0" w:afterAutospacing="0" w:line="360" w:lineRule="auto"/>
              <w:jc w:val="both"/>
              <w:rPr>
                <w:sz w:val="21"/>
                <w:szCs w:val="21"/>
              </w:rPr>
            </w:pPr>
            <w:r>
              <w:rPr>
                <w:rFonts w:hint="eastAsia"/>
                <w:sz w:val="21"/>
                <w:szCs w:val="21"/>
              </w:rPr>
              <w:t>1.热爱祖国，拥护中国共产党的领导。</w:t>
            </w:r>
          </w:p>
          <w:p>
            <w:pPr>
              <w:pStyle w:val="22"/>
              <w:widowControl w:val="0"/>
              <w:spacing w:before="0" w:beforeAutospacing="0" w:after="0" w:afterAutospacing="0" w:line="360" w:lineRule="auto"/>
              <w:jc w:val="both"/>
              <w:rPr>
                <w:sz w:val="21"/>
                <w:szCs w:val="21"/>
              </w:rPr>
            </w:pPr>
            <w:r>
              <w:rPr>
                <w:rFonts w:hint="eastAsia"/>
                <w:sz w:val="21"/>
                <w:szCs w:val="21"/>
              </w:rPr>
              <w:t>2.懂得毛泽东思想和中国特色社会主义的基本理论。</w:t>
            </w:r>
          </w:p>
          <w:p>
            <w:pPr>
              <w:pStyle w:val="22"/>
              <w:widowControl w:val="0"/>
              <w:spacing w:before="0" w:beforeAutospacing="0" w:after="0" w:afterAutospacing="0" w:line="360" w:lineRule="auto"/>
              <w:jc w:val="both"/>
              <w:rPr>
                <w:sz w:val="21"/>
                <w:szCs w:val="21"/>
              </w:rPr>
            </w:pPr>
            <w:r>
              <w:rPr>
                <w:rFonts w:hint="eastAsia"/>
                <w:sz w:val="21"/>
                <w:szCs w:val="21"/>
              </w:rPr>
              <w:t>3.具有爱国主义、集体主义、社会主义思想。</w:t>
            </w:r>
          </w:p>
          <w:p>
            <w:pPr>
              <w:pStyle w:val="22"/>
              <w:widowControl w:val="0"/>
              <w:spacing w:before="0" w:beforeAutospacing="0" w:after="0" w:afterAutospacing="0" w:line="360" w:lineRule="auto"/>
              <w:jc w:val="both"/>
              <w:rPr>
                <w:sz w:val="21"/>
                <w:szCs w:val="21"/>
              </w:rPr>
            </w:pPr>
            <w:r>
              <w:rPr>
                <w:rFonts w:hint="eastAsia"/>
                <w:sz w:val="21"/>
                <w:szCs w:val="21"/>
              </w:rPr>
              <w:t>4.遵纪守法，有良好的思想品德、社会公德。</w:t>
            </w:r>
          </w:p>
          <w:p>
            <w:pPr>
              <w:pStyle w:val="22"/>
              <w:widowControl w:val="0"/>
              <w:spacing w:before="0" w:beforeAutospacing="0" w:after="0" w:afterAutospacing="0" w:line="360" w:lineRule="auto"/>
              <w:jc w:val="both"/>
              <w:rPr>
                <w:sz w:val="21"/>
                <w:szCs w:val="21"/>
              </w:rPr>
            </w:pPr>
            <w:r>
              <w:rPr>
                <w:rFonts w:hint="eastAsia"/>
                <w:sz w:val="21"/>
                <w:szCs w:val="21"/>
              </w:rPr>
              <w:t>5.具有服务意识和艰苦创业、团结协作精神。</w:t>
            </w:r>
          </w:p>
        </w:tc>
        <w:tc>
          <w:tcPr>
            <w:tcW w:w="2700" w:type="dxa"/>
            <w:vAlign w:val="center"/>
          </w:tcPr>
          <w:p>
            <w:pPr>
              <w:adjustRightInd w:val="0"/>
              <w:snapToGrid w:val="0"/>
              <w:rPr>
                <w:kern w:val="0"/>
                <w:szCs w:val="21"/>
              </w:rPr>
            </w:pPr>
            <w:r>
              <w:rPr>
                <w:rFonts w:hint="eastAsia"/>
                <w:kern w:val="0"/>
                <w:szCs w:val="21"/>
              </w:rPr>
              <w:t>◆</w:t>
            </w:r>
            <w:r>
              <w:rPr>
                <w:kern w:val="0"/>
                <w:szCs w:val="21"/>
              </w:rPr>
              <w:t>思想道德修养与法律</w:t>
            </w:r>
            <w:r>
              <w:rPr>
                <w:rFonts w:hint="eastAsia"/>
                <w:kern w:val="0"/>
                <w:szCs w:val="21"/>
              </w:rPr>
              <w:t>基础</w:t>
            </w:r>
          </w:p>
          <w:p>
            <w:pPr>
              <w:rPr>
                <w:kern w:val="0"/>
                <w:szCs w:val="21"/>
              </w:rPr>
            </w:pPr>
            <w:r>
              <w:rPr>
                <w:rFonts w:hint="eastAsia"/>
                <w:kern w:val="0"/>
                <w:szCs w:val="21"/>
              </w:rPr>
              <w:t>◆毛泽东思想和中国特色社会主义理论体系概论</w:t>
            </w:r>
          </w:p>
          <w:p>
            <w:pPr>
              <w:adjustRightInd w:val="0"/>
              <w:snapToGrid w:val="0"/>
            </w:pPr>
            <w:r>
              <w:rPr>
                <w:rFonts w:hint="eastAsia"/>
                <w:kern w:val="0"/>
                <w:szCs w:val="21"/>
              </w:rPr>
              <w:t>◆</w:t>
            </w:r>
            <w:r>
              <w:rPr>
                <w:rFonts w:hint="eastAsia"/>
              </w:rPr>
              <w:t>红色文化和传统文化概论</w:t>
            </w:r>
          </w:p>
          <w:p>
            <w:pPr>
              <w:adjustRightInd w:val="0"/>
              <w:snapToGrid w:val="0"/>
            </w:pPr>
            <w:r>
              <w:rPr>
                <w:rFonts w:hint="eastAsia"/>
                <w:kern w:val="0"/>
                <w:szCs w:val="21"/>
              </w:rPr>
              <w:t>◆</w:t>
            </w:r>
            <w:r>
              <w:rPr>
                <w:rFonts w:hint="eastAsia"/>
              </w:rPr>
              <w:t>中国共产党简史</w:t>
            </w:r>
          </w:p>
          <w:p>
            <w:pPr>
              <w:adjustRightInd w:val="0"/>
              <w:snapToGrid w:val="0"/>
            </w:pPr>
            <w:r>
              <w:rPr>
                <w:rFonts w:hint="eastAsia"/>
                <w:kern w:val="0"/>
                <w:szCs w:val="21"/>
              </w:rPr>
              <w:t>◆形势与政策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rPr>
                <w:rFonts w:cs="宋体"/>
                <w:szCs w:val="21"/>
              </w:rPr>
            </w:pPr>
          </w:p>
          <w:p>
            <w:pPr>
              <w:spacing w:line="360" w:lineRule="auto"/>
              <w:rPr>
                <w:rFonts w:cs="宋体"/>
                <w:szCs w:val="21"/>
              </w:rPr>
            </w:pPr>
            <w:r>
              <w:rPr>
                <w:rFonts w:hint="eastAsia" w:cs="宋体"/>
                <w:szCs w:val="21"/>
              </w:rPr>
              <w:t>2</w:t>
            </w:r>
          </w:p>
          <w:p>
            <w:pPr>
              <w:spacing w:line="360" w:lineRule="auto"/>
              <w:rPr>
                <w:rFonts w:cs="宋体"/>
                <w:szCs w:val="21"/>
              </w:rPr>
            </w:pPr>
          </w:p>
        </w:tc>
        <w:tc>
          <w:tcPr>
            <w:tcW w:w="1086" w:type="dxa"/>
            <w:vAlign w:val="center"/>
          </w:tcPr>
          <w:p>
            <w:pPr>
              <w:spacing w:line="360" w:lineRule="auto"/>
              <w:rPr>
                <w:rFonts w:cs="宋体"/>
                <w:szCs w:val="21"/>
              </w:rPr>
            </w:pPr>
          </w:p>
          <w:p>
            <w:pPr>
              <w:spacing w:line="360" w:lineRule="auto"/>
              <w:rPr>
                <w:rFonts w:cs="宋体"/>
                <w:szCs w:val="21"/>
              </w:rPr>
            </w:pPr>
            <w:r>
              <w:rPr>
                <w:rFonts w:hint="eastAsia" w:cs="宋体"/>
                <w:szCs w:val="21"/>
              </w:rPr>
              <w:t>身心素质</w:t>
            </w:r>
          </w:p>
          <w:p>
            <w:pPr>
              <w:adjustRightInd w:val="0"/>
              <w:snapToGrid w:val="0"/>
              <w:spacing w:line="360" w:lineRule="auto"/>
              <w:rPr>
                <w:rFonts w:cs="宋体"/>
                <w:szCs w:val="21"/>
              </w:rPr>
            </w:pPr>
          </w:p>
        </w:tc>
        <w:tc>
          <w:tcPr>
            <w:tcW w:w="5040" w:type="dxa"/>
            <w:vAlign w:val="center"/>
          </w:tcPr>
          <w:p>
            <w:pPr>
              <w:pStyle w:val="22"/>
              <w:widowControl w:val="0"/>
              <w:spacing w:before="0" w:beforeAutospacing="0" w:after="0" w:afterAutospacing="0" w:line="360" w:lineRule="auto"/>
              <w:jc w:val="both"/>
              <w:rPr>
                <w:sz w:val="21"/>
                <w:szCs w:val="21"/>
              </w:rPr>
            </w:pPr>
            <w:r>
              <w:rPr>
                <w:rFonts w:hint="eastAsia"/>
                <w:sz w:val="21"/>
                <w:szCs w:val="21"/>
              </w:rPr>
              <w:t>6.具有一定的体育、卫生和军事基本知识。</w:t>
            </w:r>
          </w:p>
          <w:p>
            <w:pPr>
              <w:pStyle w:val="22"/>
              <w:widowControl w:val="0"/>
              <w:spacing w:before="0" w:beforeAutospacing="0" w:after="0" w:afterAutospacing="0" w:line="360" w:lineRule="auto"/>
              <w:jc w:val="both"/>
              <w:rPr>
                <w:sz w:val="21"/>
                <w:szCs w:val="21"/>
              </w:rPr>
            </w:pPr>
            <w:r>
              <w:rPr>
                <w:rFonts w:hint="eastAsia"/>
                <w:sz w:val="21"/>
                <w:szCs w:val="21"/>
              </w:rPr>
              <w:t>7.掌握科学锻炼身体的基本技能，养成良好的体育锻炼和卫生习惯，达到国家规定的体育和军事训练合格标准。</w:t>
            </w:r>
          </w:p>
          <w:p>
            <w:pPr>
              <w:pStyle w:val="22"/>
              <w:widowControl w:val="0"/>
              <w:spacing w:before="0" w:beforeAutospacing="0" w:after="0" w:afterAutospacing="0" w:line="360" w:lineRule="auto"/>
              <w:jc w:val="both"/>
              <w:rPr>
                <w:sz w:val="21"/>
                <w:szCs w:val="21"/>
              </w:rPr>
            </w:pPr>
            <w:r>
              <w:rPr>
                <w:rFonts w:hint="eastAsia"/>
                <w:sz w:val="21"/>
                <w:szCs w:val="21"/>
              </w:rPr>
              <w:t>8.具有健全的心理和健康的体魄。</w:t>
            </w:r>
          </w:p>
        </w:tc>
        <w:tc>
          <w:tcPr>
            <w:tcW w:w="2700" w:type="dxa"/>
            <w:vAlign w:val="center"/>
          </w:tcPr>
          <w:p>
            <w:pPr>
              <w:pStyle w:val="22"/>
              <w:widowControl w:val="0"/>
              <w:spacing w:before="0" w:beforeAutospacing="0" w:after="0" w:afterAutospacing="0"/>
              <w:jc w:val="both"/>
              <w:rPr>
                <w:sz w:val="21"/>
                <w:szCs w:val="21"/>
              </w:rPr>
            </w:pPr>
            <w:r>
              <w:rPr>
                <w:rFonts w:hint="eastAsia"/>
                <w:sz w:val="21"/>
                <w:szCs w:val="21"/>
              </w:rPr>
              <w:t>◆体育与健康</w:t>
            </w:r>
          </w:p>
          <w:p>
            <w:pPr>
              <w:pStyle w:val="22"/>
              <w:widowControl w:val="0"/>
              <w:spacing w:before="0" w:beforeAutospacing="0" w:after="0" w:afterAutospacing="0"/>
              <w:jc w:val="both"/>
              <w:rPr>
                <w:sz w:val="21"/>
                <w:szCs w:val="21"/>
              </w:rPr>
            </w:pPr>
            <w:r>
              <w:rPr>
                <w:rFonts w:hint="eastAsia"/>
                <w:sz w:val="21"/>
                <w:szCs w:val="21"/>
              </w:rPr>
              <w:t>◆军事理论</w:t>
            </w:r>
          </w:p>
          <w:p>
            <w:pPr>
              <w:pStyle w:val="22"/>
              <w:widowControl w:val="0"/>
              <w:spacing w:before="0" w:beforeAutospacing="0" w:after="0" w:afterAutospacing="0"/>
              <w:jc w:val="both"/>
              <w:rPr>
                <w:sz w:val="21"/>
                <w:szCs w:val="21"/>
              </w:rPr>
            </w:pPr>
            <w:r>
              <w:rPr>
                <w:rFonts w:hint="eastAsia"/>
                <w:sz w:val="21"/>
                <w:szCs w:val="21"/>
              </w:rPr>
              <w:t>◆军事技能</w:t>
            </w:r>
          </w:p>
          <w:p>
            <w:pPr>
              <w:pStyle w:val="22"/>
              <w:widowControl w:val="0"/>
              <w:spacing w:before="0" w:beforeAutospacing="0" w:after="0" w:afterAutospacing="0"/>
              <w:jc w:val="both"/>
              <w:rPr>
                <w:sz w:val="21"/>
                <w:szCs w:val="21"/>
              </w:rPr>
            </w:pPr>
            <w:r>
              <w:rPr>
                <w:rFonts w:hint="eastAsia"/>
                <w:sz w:val="21"/>
                <w:szCs w:val="21"/>
              </w:rPr>
              <w:t>◆大学生心理健康教育</w:t>
            </w:r>
          </w:p>
          <w:p>
            <w:pPr>
              <w:pStyle w:val="22"/>
              <w:widowControl w:val="0"/>
              <w:spacing w:before="0" w:beforeAutospacing="0" w:after="0" w:afterAutospacing="0"/>
              <w:jc w:val="both"/>
              <w:rPr>
                <w:sz w:val="21"/>
                <w:szCs w:val="21"/>
              </w:rPr>
            </w:pPr>
            <w:r>
              <w:rPr>
                <w:rFonts w:hint="eastAsia"/>
                <w:sz w:val="21"/>
                <w:szCs w:val="21"/>
              </w:rPr>
              <w:t>◆劳动教育</w:t>
            </w:r>
          </w:p>
          <w:p>
            <w:pPr>
              <w:pStyle w:val="22"/>
              <w:widowControl w:val="0"/>
              <w:spacing w:before="0" w:beforeAutospacing="0" w:after="0" w:afterAutospacing="0"/>
              <w:jc w:val="both"/>
              <w:rPr>
                <w:sz w:val="21"/>
                <w:szCs w:val="21"/>
              </w:rPr>
            </w:pPr>
            <w:r>
              <w:rPr>
                <w:rFonts w:hint="eastAsia"/>
                <w:sz w:val="21"/>
                <w:szCs w:val="21"/>
              </w:rPr>
              <w:t>◆艺体生活模块课程</w:t>
            </w:r>
          </w:p>
          <w:p>
            <w:pPr>
              <w:pStyle w:val="22"/>
              <w:widowControl w:val="0"/>
              <w:spacing w:before="0" w:beforeAutospacing="0" w:after="0" w:afterAutospacing="0"/>
              <w:jc w:val="both"/>
              <w:rPr>
                <w:sz w:val="21"/>
                <w:szCs w:val="21"/>
              </w:rPr>
            </w:pPr>
            <w:r>
              <w:rPr>
                <w:rFonts w:hint="eastAsia"/>
                <w:sz w:val="21"/>
                <w:szCs w:val="21"/>
              </w:rPr>
              <w:t>◆自然科学模块课程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rPr>
                <w:rFonts w:cs="宋体"/>
                <w:szCs w:val="21"/>
              </w:rPr>
            </w:pPr>
          </w:p>
          <w:p>
            <w:pPr>
              <w:pStyle w:val="22"/>
              <w:widowControl w:val="0"/>
              <w:spacing w:before="0" w:beforeAutospacing="0" w:after="0" w:afterAutospacing="0" w:line="360" w:lineRule="auto"/>
              <w:jc w:val="both"/>
              <w:rPr>
                <w:rFonts w:cs="宋体"/>
                <w:szCs w:val="21"/>
              </w:rPr>
            </w:pPr>
          </w:p>
          <w:p>
            <w:pPr>
              <w:spacing w:line="360" w:lineRule="auto"/>
              <w:rPr>
                <w:rFonts w:cs="宋体"/>
                <w:szCs w:val="21"/>
              </w:rPr>
            </w:pPr>
            <w:r>
              <w:rPr>
                <w:rFonts w:hint="eastAsia" w:cs="宋体"/>
                <w:szCs w:val="21"/>
              </w:rPr>
              <w:t>3</w:t>
            </w:r>
          </w:p>
        </w:tc>
        <w:tc>
          <w:tcPr>
            <w:tcW w:w="1086" w:type="dxa"/>
            <w:vAlign w:val="center"/>
          </w:tcPr>
          <w:p>
            <w:pPr>
              <w:pStyle w:val="22"/>
              <w:widowControl w:val="0"/>
              <w:spacing w:before="0" w:beforeAutospacing="0" w:after="0" w:afterAutospacing="0" w:line="360" w:lineRule="auto"/>
              <w:jc w:val="both"/>
              <w:rPr>
                <w:sz w:val="21"/>
                <w:szCs w:val="21"/>
              </w:rPr>
            </w:pPr>
          </w:p>
          <w:p>
            <w:pPr>
              <w:pStyle w:val="22"/>
              <w:widowControl w:val="0"/>
              <w:spacing w:before="0" w:beforeAutospacing="0" w:after="0" w:afterAutospacing="0" w:line="360" w:lineRule="auto"/>
              <w:jc w:val="both"/>
              <w:rPr>
                <w:sz w:val="21"/>
                <w:szCs w:val="21"/>
              </w:rPr>
            </w:pPr>
          </w:p>
          <w:p>
            <w:pPr>
              <w:pStyle w:val="22"/>
              <w:widowControl w:val="0"/>
              <w:spacing w:before="0" w:beforeAutospacing="0" w:after="0" w:afterAutospacing="0" w:line="360" w:lineRule="auto"/>
              <w:jc w:val="both"/>
              <w:rPr>
                <w:sz w:val="21"/>
                <w:szCs w:val="21"/>
              </w:rPr>
            </w:pPr>
          </w:p>
          <w:p>
            <w:pPr>
              <w:pStyle w:val="22"/>
              <w:widowControl w:val="0"/>
              <w:spacing w:before="0" w:beforeAutospacing="0" w:after="0" w:afterAutospacing="0" w:line="360" w:lineRule="auto"/>
              <w:jc w:val="both"/>
              <w:rPr>
                <w:sz w:val="21"/>
                <w:szCs w:val="21"/>
              </w:rPr>
            </w:pPr>
          </w:p>
          <w:p>
            <w:pPr>
              <w:pStyle w:val="22"/>
              <w:widowControl w:val="0"/>
              <w:spacing w:before="0" w:beforeAutospacing="0" w:after="0" w:afterAutospacing="0" w:line="360" w:lineRule="auto"/>
              <w:jc w:val="both"/>
              <w:rPr>
                <w:sz w:val="21"/>
                <w:szCs w:val="21"/>
              </w:rPr>
            </w:pPr>
            <w:r>
              <w:rPr>
                <w:rFonts w:hint="eastAsia"/>
                <w:sz w:val="21"/>
                <w:szCs w:val="21"/>
              </w:rPr>
              <w:t>职业素质</w:t>
            </w:r>
          </w:p>
          <w:p>
            <w:pPr>
              <w:pStyle w:val="22"/>
              <w:widowControl w:val="0"/>
              <w:spacing w:before="0" w:beforeAutospacing="0" w:after="0" w:afterAutospacing="0" w:line="360" w:lineRule="auto"/>
              <w:jc w:val="both"/>
              <w:rPr>
                <w:sz w:val="21"/>
                <w:szCs w:val="21"/>
              </w:rPr>
            </w:pPr>
          </w:p>
          <w:p>
            <w:pPr>
              <w:pStyle w:val="22"/>
              <w:widowControl w:val="0"/>
              <w:spacing w:before="0" w:beforeAutospacing="0" w:after="0" w:afterAutospacing="0" w:line="360" w:lineRule="auto"/>
              <w:jc w:val="both"/>
              <w:rPr>
                <w:sz w:val="21"/>
                <w:szCs w:val="21"/>
              </w:rPr>
            </w:pPr>
          </w:p>
          <w:p>
            <w:pPr>
              <w:pStyle w:val="22"/>
              <w:widowControl w:val="0"/>
              <w:spacing w:before="0" w:beforeAutospacing="0" w:after="0" w:afterAutospacing="0" w:line="360" w:lineRule="auto"/>
              <w:jc w:val="both"/>
              <w:rPr>
                <w:sz w:val="21"/>
                <w:szCs w:val="21"/>
              </w:rPr>
            </w:pPr>
          </w:p>
        </w:tc>
        <w:tc>
          <w:tcPr>
            <w:tcW w:w="5040" w:type="dxa"/>
            <w:vAlign w:val="center"/>
          </w:tcPr>
          <w:p>
            <w:pPr>
              <w:pStyle w:val="22"/>
              <w:widowControl w:val="0"/>
              <w:spacing w:before="0" w:beforeAutospacing="0" w:after="0" w:afterAutospacing="0" w:line="360" w:lineRule="auto"/>
              <w:jc w:val="both"/>
              <w:rPr>
                <w:sz w:val="21"/>
                <w:szCs w:val="21"/>
              </w:rPr>
            </w:pPr>
            <w:r>
              <w:rPr>
                <w:rFonts w:hint="eastAsia"/>
                <w:sz w:val="21"/>
                <w:szCs w:val="21"/>
              </w:rPr>
              <w:t>9.热爱本专业，具有本专业的专业知识和专业技能。</w:t>
            </w:r>
          </w:p>
          <w:p>
            <w:pPr>
              <w:pStyle w:val="22"/>
              <w:widowControl w:val="0"/>
              <w:spacing w:before="0" w:beforeAutospacing="0" w:after="0" w:afterAutospacing="0" w:line="360" w:lineRule="auto"/>
              <w:jc w:val="both"/>
              <w:rPr>
                <w:sz w:val="21"/>
                <w:szCs w:val="21"/>
              </w:rPr>
            </w:pPr>
            <w:r>
              <w:rPr>
                <w:rFonts w:hint="eastAsia"/>
                <w:sz w:val="21"/>
                <w:szCs w:val="21"/>
              </w:rPr>
              <w:t>10.</w:t>
            </w:r>
            <w:r>
              <w:rPr>
                <w:sz w:val="21"/>
                <w:szCs w:val="21"/>
              </w:rPr>
              <w:t>具</w:t>
            </w:r>
            <w:r>
              <w:rPr>
                <w:rFonts w:hint="eastAsia"/>
                <w:sz w:val="21"/>
                <w:szCs w:val="21"/>
              </w:rPr>
              <w:t>有从事本专业各职业岗位的实际工作能力。</w:t>
            </w:r>
          </w:p>
          <w:p>
            <w:pPr>
              <w:pStyle w:val="22"/>
              <w:widowControl w:val="0"/>
              <w:spacing w:before="0" w:beforeAutospacing="0" w:after="0" w:afterAutospacing="0" w:line="360" w:lineRule="auto"/>
              <w:jc w:val="both"/>
              <w:rPr>
                <w:sz w:val="21"/>
                <w:szCs w:val="21"/>
              </w:rPr>
            </w:pPr>
            <w:r>
              <w:rPr>
                <w:rFonts w:hint="eastAsia"/>
                <w:sz w:val="21"/>
                <w:szCs w:val="21"/>
              </w:rPr>
              <w:t>11.具有良好的职业道德，较强的敬业精神和创新精神。</w:t>
            </w:r>
          </w:p>
          <w:p>
            <w:pPr>
              <w:pStyle w:val="22"/>
              <w:widowControl w:val="0"/>
              <w:spacing w:before="0" w:beforeAutospacing="0" w:after="0" w:afterAutospacing="0" w:line="360" w:lineRule="auto"/>
              <w:jc w:val="both"/>
              <w:rPr>
                <w:sz w:val="21"/>
                <w:szCs w:val="21"/>
              </w:rPr>
            </w:pPr>
            <w:r>
              <w:rPr>
                <w:rFonts w:hint="eastAsia"/>
                <w:sz w:val="21"/>
                <w:szCs w:val="21"/>
              </w:rPr>
              <w:t>12.有爱岗敬业、自律、诚信、进取、勇于创新的良好品质。</w:t>
            </w:r>
          </w:p>
          <w:p>
            <w:pPr>
              <w:pStyle w:val="22"/>
              <w:widowControl w:val="0"/>
              <w:spacing w:before="0" w:beforeAutospacing="0" w:after="0" w:afterAutospacing="0" w:line="360" w:lineRule="auto"/>
              <w:jc w:val="both"/>
              <w:rPr>
                <w:sz w:val="21"/>
                <w:szCs w:val="21"/>
              </w:rPr>
            </w:pPr>
            <w:r>
              <w:rPr>
                <w:rFonts w:hint="eastAsia"/>
                <w:sz w:val="21"/>
                <w:szCs w:val="21"/>
              </w:rPr>
              <w:t>13.具有强烈的事业心、责任心和社会责任感。</w:t>
            </w:r>
            <w:r>
              <w:rPr>
                <w:sz w:val="21"/>
                <w:szCs w:val="21"/>
              </w:rPr>
              <w:t xml:space="preserve"> </w:t>
            </w:r>
          </w:p>
          <w:p>
            <w:pPr>
              <w:pStyle w:val="22"/>
              <w:widowControl w:val="0"/>
              <w:spacing w:before="0" w:beforeAutospacing="0" w:after="0" w:afterAutospacing="0" w:line="360" w:lineRule="auto"/>
              <w:jc w:val="both"/>
              <w:rPr>
                <w:sz w:val="21"/>
                <w:szCs w:val="21"/>
              </w:rPr>
            </w:pPr>
            <w:r>
              <w:rPr>
                <w:rFonts w:hint="eastAsia"/>
                <w:sz w:val="21"/>
                <w:szCs w:val="21"/>
              </w:rPr>
              <w:t>14.具有服务意识和艰苦创业的精神。</w:t>
            </w:r>
          </w:p>
          <w:p>
            <w:pPr>
              <w:pStyle w:val="22"/>
              <w:widowControl w:val="0"/>
              <w:spacing w:before="0" w:beforeAutospacing="0" w:after="0" w:afterAutospacing="0" w:line="360" w:lineRule="auto"/>
              <w:jc w:val="both"/>
              <w:rPr>
                <w:sz w:val="21"/>
                <w:szCs w:val="21"/>
              </w:rPr>
            </w:pPr>
            <w:r>
              <w:rPr>
                <w:rFonts w:hint="eastAsia"/>
                <w:sz w:val="21"/>
                <w:szCs w:val="21"/>
              </w:rPr>
              <w:t>15.具有较强的沟通、协调与组织能力，有良好的团队精神。</w:t>
            </w:r>
          </w:p>
          <w:p>
            <w:pPr>
              <w:pStyle w:val="22"/>
              <w:widowControl w:val="0"/>
              <w:spacing w:before="0" w:beforeAutospacing="0" w:after="0" w:afterAutospacing="0" w:line="360" w:lineRule="auto"/>
              <w:jc w:val="both"/>
              <w:rPr>
                <w:sz w:val="21"/>
                <w:szCs w:val="21"/>
              </w:rPr>
            </w:pPr>
            <w:r>
              <w:rPr>
                <w:rFonts w:hint="eastAsia"/>
                <w:sz w:val="21"/>
                <w:szCs w:val="21"/>
              </w:rPr>
              <w:t>16.良好的语言表达能力及与人沟通、共事的能力。</w:t>
            </w:r>
          </w:p>
        </w:tc>
        <w:tc>
          <w:tcPr>
            <w:tcW w:w="2700" w:type="dxa"/>
            <w:vAlign w:val="center"/>
          </w:tcPr>
          <w:p>
            <w:pPr>
              <w:pStyle w:val="22"/>
              <w:widowControl w:val="0"/>
              <w:spacing w:before="0" w:beforeAutospacing="0" w:after="0" w:afterAutospacing="0"/>
              <w:jc w:val="both"/>
              <w:rPr>
                <w:sz w:val="21"/>
                <w:szCs w:val="21"/>
              </w:rPr>
            </w:pPr>
            <w:r>
              <w:rPr>
                <w:rFonts w:hint="eastAsia"/>
                <w:sz w:val="21"/>
                <w:szCs w:val="21"/>
              </w:rPr>
              <w:t>◆幼儿教师职业道德与法律法规</w:t>
            </w:r>
          </w:p>
          <w:p>
            <w:pPr>
              <w:pStyle w:val="22"/>
              <w:widowControl w:val="0"/>
              <w:spacing w:before="0" w:beforeAutospacing="0" w:after="0" w:afterAutospacing="0"/>
              <w:jc w:val="both"/>
              <w:rPr>
                <w:sz w:val="21"/>
                <w:szCs w:val="21"/>
              </w:rPr>
            </w:pPr>
            <w:r>
              <w:rPr>
                <w:rFonts w:hint="eastAsia"/>
                <w:sz w:val="21"/>
                <w:szCs w:val="21"/>
              </w:rPr>
              <w:t>◆学前儿童发展心理学</w:t>
            </w:r>
          </w:p>
          <w:p>
            <w:pPr>
              <w:pStyle w:val="22"/>
              <w:widowControl w:val="0"/>
              <w:spacing w:before="0" w:beforeAutospacing="0" w:after="0" w:afterAutospacing="0"/>
              <w:jc w:val="both"/>
              <w:rPr>
                <w:sz w:val="21"/>
                <w:szCs w:val="21"/>
              </w:rPr>
            </w:pPr>
            <w:r>
              <w:rPr>
                <w:rFonts w:hint="eastAsia"/>
                <w:sz w:val="21"/>
                <w:szCs w:val="21"/>
              </w:rPr>
              <w:t>◆学前教育学</w:t>
            </w:r>
          </w:p>
          <w:p>
            <w:pPr>
              <w:pStyle w:val="22"/>
              <w:widowControl w:val="0"/>
              <w:spacing w:before="0" w:beforeAutospacing="0" w:after="0" w:afterAutospacing="0"/>
              <w:jc w:val="both"/>
              <w:rPr>
                <w:sz w:val="21"/>
                <w:szCs w:val="21"/>
              </w:rPr>
            </w:pPr>
            <w:r>
              <w:rPr>
                <w:rFonts w:hint="eastAsia"/>
                <w:sz w:val="21"/>
                <w:szCs w:val="21"/>
              </w:rPr>
              <w:t>◆学前儿童卫生保健</w:t>
            </w:r>
          </w:p>
          <w:p>
            <w:pPr>
              <w:pStyle w:val="22"/>
              <w:widowControl w:val="0"/>
              <w:spacing w:before="0" w:beforeAutospacing="0" w:after="0" w:afterAutospacing="0"/>
              <w:jc w:val="both"/>
              <w:rPr>
                <w:sz w:val="21"/>
                <w:szCs w:val="21"/>
              </w:rPr>
            </w:pPr>
            <w:r>
              <w:rPr>
                <w:rFonts w:hint="eastAsia"/>
                <w:sz w:val="21"/>
                <w:szCs w:val="21"/>
              </w:rPr>
              <w:t>◆普通话与教师口语</w:t>
            </w:r>
          </w:p>
          <w:p>
            <w:pPr>
              <w:pStyle w:val="22"/>
              <w:widowControl w:val="0"/>
              <w:spacing w:before="0" w:beforeAutospacing="0" w:after="0" w:afterAutospacing="0"/>
              <w:jc w:val="both"/>
              <w:rPr>
                <w:sz w:val="21"/>
                <w:szCs w:val="21"/>
              </w:rPr>
            </w:pPr>
            <w:r>
              <w:rPr>
                <w:rFonts w:hint="eastAsia"/>
                <w:sz w:val="21"/>
                <w:szCs w:val="21"/>
              </w:rPr>
              <w:t>◆幼儿文学</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形体训练</w:t>
            </w:r>
          </w:p>
          <w:p>
            <w:pPr>
              <w:pStyle w:val="22"/>
              <w:widowControl w:val="0"/>
              <w:spacing w:before="0" w:beforeAutospacing="0" w:after="0" w:afterAutospacing="0"/>
              <w:jc w:val="both"/>
              <w:rPr>
                <w:color w:val="FF0000"/>
                <w:sz w:val="21"/>
                <w:szCs w:val="21"/>
              </w:rPr>
            </w:pPr>
            <w:r>
              <w:rPr>
                <w:rFonts w:hint="eastAsia"/>
                <w:sz w:val="21"/>
                <w:szCs w:val="21"/>
              </w:rPr>
              <w:t>◆</w:t>
            </w:r>
            <w:r>
              <w:rPr>
                <w:rFonts w:hint="eastAsia"/>
                <w:color w:val="FF0000"/>
                <w:sz w:val="21"/>
                <w:szCs w:val="21"/>
              </w:rPr>
              <w:t>舞蹈基础训练</w:t>
            </w:r>
          </w:p>
          <w:p>
            <w:pPr>
              <w:pStyle w:val="22"/>
              <w:widowControl w:val="0"/>
              <w:spacing w:before="0" w:beforeAutospacing="0" w:after="0" w:afterAutospacing="0"/>
              <w:jc w:val="both"/>
              <w:rPr>
                <w:color w:val="FF0000"/>
                <w:sz w:val="21"/>
                <w:szCs w:val="21"/>
              </w:rPr>
            </w:pPr>
            <w:r>
              <w:rPr>
                <w:rFonts w:hint="eastAsia"/>
                <w:sz w:val="21"/>
                <w:szCs w:val="21"/>
              </w:rPr>
              <w:t>◆</w:t>
            </w:r>
            <w:r>
              <w:rPr>
                <w:rFonts w:hint="eastAsia"/>
                <w:color w:val="FF0000"/>
                <w:sz w:val="21"/>
                <w:szCs w:val="21"/>
              </w:rPr>
              <w:t>地方民族舞蹈赏析与训练</w:t>
            </w:r>
          </w:p>
          <w:p>
            <w:pPr>
              <w:pStyle w:val="22"/>
              <w:widowControl w:val="0"/>
              <w:spacing w:before="0" w:beforeAutospacing="0" w:after="0" w:afterAutospacing="0"/>
              <w:jc w:val="both"/>
              <w:rPr>
                <w:color w:val="FF0000"/>
                <w:sz w:val="21"/>
                <w:szCs w:val="21"/>
              </w:rPr>
            </w:pPr>
            <w:r>
              <w:rPr>
                <w:rFonts w:hint="eastAsia"/>
                <w:sz w:val="21"/>
                <w:szCs w:val="21"/>
              </w:rPr>
              <w:t>◆</w:t>
            </w:r>
            <w:r>
              <w:rPr>
                <w:rFonts w:hint="eastAsia"/>
                <w:color w:val="FF0000"/>
                <w:sz w:val="21"/>
                <w:szCs w:val="21"/>
              </w:rPr>
              <w:t>幼儿园教师舞蹈技能</w:t>
            </w:r>
          </w:p>
          <w:p>
            <w:pPr>
              <w:pStyle w:val="22"/>
              <w:widowControl w:val="0"/>
              <w:spacing w:before="0" w:beforeAutospacing="0" w:after="0" w:afterAutospacing="0"/>
              <w:jc w:val="both"/>
              <w:rPr>
                <w:color w:val="FF0000"/>
                <w:sz w:val="21"/>
                <w:szCs w:val="21"/>
              </w:rPr>
            </w:pPr>
            <w:r>
              <w:rPr>
                <w:rFonts w:hint="eastAsia"/>
                <w:sz w:val="21"/>
                <w:szCs w:val="21"/>
              </w:rPr>
              <w:t>◆</w:t>
            </w:r>
            <w:r>
              <w:rPr>
                <w:rFonts w:hint="eastAsia"/>
                <w:color w:val="FF0000"/>
                <w:sz w:val="21"/>
                <w:szCs w:val="21"/>
              </w:rPr>
              <w:t>美术基础</w:t>
            </w:r>
          </w:p>
          <w:p>
            <w:pPr>
              <w:pStyle w:val="22"/>
              <w:widowControl w:val="0"/>
              <w:spacing w:before="0" w:beforeAutospacing="0" w:after="0" w:afterAutospacing="0"/>
              <w:jc w:val="both"/>
              <w:rPr>
                <w:color w:val="FF0000"/>
                <w:sz w:val="21"/>
                <w:szCs w:val="21"/>
              </w:rPr>
            </w:pPr>
            <w:r>
              <w:rPr>
                <w:rFonts w:hint="eastAsia"/>
                <w:sz w:val="21"/>
                <w:szCs w:val="21"/>
              </w:rPr>
              <w:t>◆</w:t>
            </w:r>
            <w:r>
              <w:rPr>
                <w:rFonts w:hint="eastAsia"/>
                <w:color w:val="FF0000"/>
                <w:sz w:val="21"/>
                <w:szCs w:val="21"/>
              </w:rPr>
              <w:t>创意色彩</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手工玩教具基础</w:t>
            </w:r>
          </w:p>
          <w:p>
            <w:pPr>
              <w:pStyle w:val="22"/>
              <w:widowControl w:val="0"/>
              <w:spacing w:before="0" w:beforeAutospacing="0" w:after="0" w:afterAutospacing="0"/>
              <w:jc w:val="both"/>
              <w:rPr>
                <w:sz w:val="21"/>
                <w:szCs w:val="21"/>
              </w:rPr>
            </w:pPr>
            <w:r>
              <w:rPr>
                <w:rFonts w:hint="eastAsia"/>
                <w:sz w:val="21"/>
                <w:szCs w:val="21"/>
              </w:rPr>
              <w:t>◆钢琴入门基础</w:t>
            </w:r>
          </w:p>
          <w:p>
            <w:pPr>
              <w:pStyle w:val="22"/>
              <w:widowControl w:val="0"/>
              <w:spacing w:before="0" w:beforeAutospacing="0" w:after="0" w:afterAutospacing="0"/>
              <w:jc w:val="both"/>
              <w:rPr>
                <w:sz w:val="21"/>
                <w:szCs w:val="21"/>
              </w:rPr>
            </w:pPr>
            <w:r>
              <w:rPr>
                <w:rFonts w:hint="eastAsia"/>
                <w:sz w:val="21"/>
                <w:szCs w:val="21"/>
              </w:rPr>
              <w:t>◆钢琴弹奏技巧</w:t>
            </w:r>
          </w:p>
          <w:p>
            <w:pPr>
              <w:pStyle w:val="22"/>
              <w:widowControl w:val="0"/>
              <w:spacing w:before="0" w:beforeAutospacing="0" w:after="0" w:afterAutospacing="0"/>
              <w:jc w:val="both"/>
              <w:rPr>
                <w:sz w:val="21"/>
                <w:szCs w:val="21"/>
              </w:rPr>
            </w:pPr>
            <w:r>
              <w:rPr>
                <w:rFonts w:hint="eastAsia"/>
                <w:sz w:val="21"/>
                <w:szCs w:val="21"/>
              </w:rPr>
              <w:t>◆儿歌简易伴奏</w:t>
            </w:r>
          </w:p>
          <w:p>
            <w:pPr>
              <w:pStyle w:val="22"/>
              <w:widowControl w:val="0"/>
              <w:spacing w:before="0" w:beforeAutospacing="0" w:after="0" w:afterAutospacing="0"/>
              <w:jc w:val="both"/>
              <w:rPr>
                <w:sz w:val="21"/>
                <w:szCs w:val="21"/>
              </w:rPr>
            </w:pPr>
            <w:r>
              <w:rPr>
                <w:rFonts w:hint="eastAsia"/>
                <w:sz w:val="21"/>
                <w:szCs w:val="21"/>
              </w:rPr>
              <w:t>◆综合性儿歌弹唱</w:t>
            </w:r>
          </w:p>
          <w:p>
            <w:pPr>
              <w:pStyle w:val="22"/>
              <w:widowControl w:val="0"/>
              <w:spacing w:before="0" w:beforeAutospacing="0" w:after="0" w:afterAutospacing="0"/>
              <w:jc w:val="both"/>
              <w:rPr>
                <w:sz w:val="21"/>
                <w:szCs w:val="21"/>
              </w:rPr>
            </w:pPr>
            <w:r>
              <w:rPr>
                <w:rFonts w:hint="eastAsia"/>
                <w:sz w:val="21"/>
                <w:szCs w:val="21"/>
              </w:rPr>
              <w:t>◆乐理与视唱练耳（上）</w:t>
            </w:r>
          </w:p>
          <w:p>
            <w:pPr>
              <w:pStyle w:val="22"/>
              <w:widowControl w:val="0"/>
              <w:spacing w:before="0" w:beforeAutospacing="0" w:after="0" w:afterAutospacing="0"/>
              <w:jc w:val="both"/>
              <w:rPr>
                <w:sz w:val="21"/>
                <w:szCs w:val="21"/>
              </w:rPr>
            </w:pPr>
            <w:r>
              <w:rPr>
                <w:rFonts w:hint="eastAsia"/>
                <w:sz w:val="21"/>
                <w:szCs w:val="21"/>
              </w:rPr>
              <w:t>◆乐理与视唱练耳（下）</w:t>
            </w:r>
          </w:p>
          <w:p>
            <w:pPr>
              <w:pStyle w:val="22"/>
              <w:widowControl w:val="0"/>
              <w:spacing w:before="0" w:beforeAutospacing="0" w:after="0" w:afterAutospacing="0"/>
              <w:jc w:val="both"/>
              <w:rPr>
                <w:rFonts w:hint="eastAsia" w:eastAsia="宋体"/>
                <w:color w:val="FF0000"/>
                <w:sz w:val="21"/>
                <w:szCs w:val="21"/>
                <w:lang w:eastAsia="zh-CN"/>
              </w:rPr>
            </w:pPr>
            <w:r>
              <w:rPr>
                <w:rFonts w:hint="eastAsia"/>
                <w:sz w:val="21"/>
                <w:szCs w:val="21"/>
              </w:rPr>
              <w:t>◆</w:t>
            </w:r>
            <w:r>
              <w:rPr>
                <w:rFonts w:hint="eastAsia"/>
                <w:color w:val="FF0000"/>
                <w:sz w:val="21"/>
                <w:szCs w:val="21"/>
                <w:lang w:eastAsia="zh-CN"/>
              </w:rPr>
              <w:t>幼师声乐教育（上）</w:t>
            </w:r>
          </w:p>
          <w:p>
            <w:pPr>
              <w:pStyle w:val="22"/>
              <w:widowControl w:val="0"/>
              <w:spacing w:before="0" w:beforeAutospacing="0" w:after="0" w:afterAutospacing="0"/>
              <w:jc w:val="both"/>
              <w:rPr>
                <w:rFonts w:hint="eastAsia" w:eastAsia="宋体"/>
                <w:sz w:val="21"/>
                <w:szCs w:val="21"/>
                <w:lang w:eastAsia="zh-CN"/>
              </w:rPr>
            </w:pPr>
            <w:r>
              <w:rPr>
                <w:rFonts w:hint="eastAsia"/>
                <w:sz w:val="21"/>
                <w:szCs w:val="21"/>
              </w:rPr>
              <w:t>◆</w:t>
            </w:r>
            <w:r>
              <w:rPr>
                <w:rFonts w:hint="eastAsia"/>
                <w:sz w:val="21"/>
                <w:szCs w:val="21"/>
                <w:lang w:eastAsia="zh-CN"/>
              </w:rPr>
              <w:t>幼师声乐教育（下）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auto"/>
              <w:rPr>
                <w:rFonts w:cs="宋体"/>
                <w:szCs w:val="21"/>
              </w:rPr>
            </w:pPr>
            <w:r>
              <w:rPr>
                <w:rFonts w:hint="eastAsia" w:cs="宋体"/>
                <w:szCs w:val="21"/>
              </w:rPr>
              <w:t>4</w:t>
            </w:r>
          </w:p>
        </w:tc>
        <w:tc>
          <w:tcPr>
            <w:tcW w:w="1086" w:type="dxa"/>
            <w:vAlign w:val="center"/>
          </w:tcPr>
          <w:p>
            <w:pPr>
              <w:pStyle w:val="22"/>
              <w:widowControl w:val="0"/>
              <w:spacing w:before="0" w:beforeAutospacing="0" w:after="0" w:afterAutospacing="0" w:line="360" w:lineRule="auto"/>
              <w:jc w:val="both"/>
              <w:rPr>
                <w:rFonts w:cs="宋体"/>
                <w:sz w:val="21"/>
                <w:szCs w:val="21"/>
              </w:rPr>
            </w:pPr>
            <w:r>
              <w:rPr>
                <w:rFonts w:hint="eastAsia"/>
                <w:sz w:val="21"/>
                <w:szCs w:val="21"/>
              </w:rPr>
              <w:t>人文素质</w:t>
            </w:r>
          </w:p>
        </w:tc>
        <w:tc>
          <w:tcPr>
            <w:tcW w:w="5040" w:type="dxa"/>
            <w:vAlign w:val="center"/>
          </w:tcPr>
          <w:p>
            <w:pPr>
              <w:pStyle w:val="22"/>
              <w:widowControl w:val="0"/>
              <w:spacing w:before="0" w:beforeAutospacing="0" w:after="0" w:afterAutospacing="0" w:line="360" w:lineRule="auto"/>
              <w:jc w:val="both"/>
              <w:rPr>
                <w:sz w:val="21"/>
                <w:szCs w:val="21"/>
              </w:rPr>
            </w:pPr>
            <w:r>
              <w:rPr>
                <w:rFonts w:hint="eastAsia"/>
                <w:sz w:val="21"/>
                <w:szCs w:val="21"/>
              </w:rPr>
              <w:t>17.具有一定的文学、艺术修养和人文科学素养。</w:t>
            </w:r>
          </w:p>
          <w:p>
            <w:pPr>
              <w:pStyle w:val="22"/>
              <w:widowControl w:val="0"/>
              <w:spacing w:before="0" w:beforeAutospacing="0" w:after="0" w:afterAutospacing="0" w:line="360" w:lineRule="auto"/>
              <w:jc w:val="both"/>
              <w:rPr>
                <w:sz w:val="21"/>
                <w:szCs w:val="21"/>
              </w:rPr>
            </w:pPr>
            <w:r>
              <w:rPr>
                <w:rFonts w:hint="eastAsia"/>
                <w:sz w:val="21"/>
                <w:szCs w:val="21"/>
              </w:rPr>
              <w:t>18.具有一定审美素养，具有礼仪和社交的能力。</w:t>
            </w:r>
          </w:p>
          <w:p>
            <w:pPr>
              <w:pStyle w:val="22"/>
              <w:widowControl w:val="0"/>
              <w:spacing w:before="0" w:beforeAutospacing="0" w:after="0" w:afterAutospacing="0" w:line="360" w:lineRule="auto"/>
              <w:jc w:val="both"/>
              <w:rPr>
                <w:kern w:val="2"/>
                <w:sz w:val="21"/>
                <w:szCs w:val="21"/>
              </w:rPr>
            </w:pPr>
            <w:r>
              <w:rPr>
                <w:rFonts w:hint="eastAsia"/>
                <w:sz w:val="21"/>
                <w:szCs w:val="21"/>
              </w:rPr>
              <w:t>19.有一定的音乐、书画、舞蹈等方面的素养。</w:t>
            </w:r>
          </w:p>
        </w:tc>
        <w:tc>
          <w:tcPr>
            <w:tcW w:w="2700" w:type="dxa"/>
            <w:vAlign w:val="center"/>
          </w:tcPr>
          <w:p>
            <w:pPr>
              <w:pStyle w:val="22"/>
              <w:widowControl w:val="0"/>
              <w:spacing w:before="0" w:beforeAutospacing="0" w:after="0" w:afterAutospacing="0"/>
              <w:jc w:val="both"/>
              <w:rPr>
                <w:sz w:val="21"/>
                <w:szCs w:val="21"/>
              </w:rPr>
            </w:pPr>
            <w:r>
              <w:rPr>
                <w:rFonts w:hint="eastAsia"/>
                <w:sz w:val="21"/>
                <w:szCs w:val="21"/>
              </w:rPr>
              <w:t>◆大学语文</w:t>
            </w:r>
          </w:p>
          <w:p>
            <w:pPr>
              <w:pStyle w:val="22"/>
              <w:widowControl w:val="0"/>
              <w:spacing w:before="0" w:beforeAutospacing="0" w:after="0" w:afterAutospacing="0"/>
              <w:jc w:val="both"/>
              <w:rPr>
                <w:sz w:val="21"/>
                <w:szCs w:val="21"/>
              </w:rPr>
            </w:pPr>
            <w:r>
              <w:rPr>
                <w:rFonts w:hint="eastAsia"/>
                <w:sz w:val="21"/>
                <w:szCs w:val="21"/>
              </w:rPr>
              <w:t>◆幼儿教师礼仪</w:t>
            </w:r>
          </w:p>
          <w:p>
            <w:pPr>
              <w:pStyle w:val="22"/>
              <w:widowControl w:val="0"/>
              <w:spacing w:before="0" w:beforeAutospacing="0" w:after="0" w:afterAutospacing="0"/>
              <w:jc w:val="both"/>
              <w:rPr>
                <w:sz w:val="21"/>
                <w:szCs w:val="21"/>
              </w:rPr>
            </w:pPr>
            <w:r>
              <w:rPr>
                <w:rFonts w:hint="eastAsia"/>
                <w:sz w:val="21"/>
                <w:szCs w:val="21"/>
              </w:rPr>
              <w:t>◆人文社科模块课程</w:t>
            </w:r>
          </w:p>
          <w:p>
            <w:pPr>
              <w:pStyle w:val="22"/>
              <w:widowControl w:val="0"/>
              <w:spacing w:before="0" w:beforeAutospacing="0" w:after="0" w:afterAutospacing="0"/>
              <w:jc w:val="both"/>
              <w:rPr>
                <w:sz w:val="21"/>
                <w:szCs w:val="21"/>
              </w:rPr>
            </w:pPr>
            <w:r>
              <w:rPr>
                <w:rFonts w:hint="eastAsia"/>
                <w:sz w:val="21"/>
                <w:szCs w:val="21"/>
              </w:rPr>
              <w:t>◆知识工具模块课程</w:t>
            </w:r>
          </w:p>
        </w:tc>
      </w:tr>
    </w:tbl>
    <w:p>
      <w:pPr>
        <w:spacing w:line="400" w:lineRule="exact"/>
        <w:ind w:firstLine="562" w:firstLineChars="200"/>
        <w:rPr>
          <w:b/>
          <w:color w:val="000000"/>
          <w:sz w:val="28"/>
          <w:szCs w:val="28"/>
        </w:rPr>
      </w:pP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2.知识结构与要求</w:t>
      </w:r>
    </w:p>
    <w:p>
      <w:pPr>
        <w:jc w:val="center"/>
        <w:rPr>
          <w:rFonts w:ascii="宋体" w:hAnsi="宋体"/>
          <w:b/>
          <w:sz w:val="24"/>
        </w:rPr>
      </w:pPr>
      <w:r>
        <w:rPr>
          <w:rFonts w:hint="eastAsia" w:ascii="宋体" w:hAnsi="宋体"/>
          <w:b/>
          <w:sz w:val="24"/>
        </w:rPr>
        <w:t>表3 学前教育专业培养规格知识结构和要求</w:t>
      </w:r>
    </w:p>
    <w:tbl>
      <w:tblPr>
        <w:tblStyle w:val="13"/>
        <w:tblpPr w:leftFromText="180" w:rightFromText="180" w:vertAnchor="text" w:horzAnchor="page" w:tblpX="1691" w:tblpY="380"/>
        <w:tblOverlap w:val="never"/>
        <w:tblW w:w="91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93"/>
        <w:gridCol w:w="4638"/>
        <w:gridCol w:w="2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360" w:lineRule="auto"/>
              <w:jc w:val="center"/>
              <w:rPr>
                <w:kern w:val="2"/>
                <w:sz w:val="21"/>
                <w:szCs w:val="21"/>
              </w:rPr>
            </w:pPr>
            <w:r>
              <w:rPr>
                <w:rFonts w:hint="eastAsia"/>
                <w:kern w:val="2"/>
                <w:sz w:val="21"/>
                <w:szCs w:val="21"/>
              </w:rPr>
              <w:t>序号</w:t>
            </w:r>
          </w:p>
        </w:tc>
        <w:tc>
          <w:tcPr>
            <w:tcW w:w="1093"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360" w:lineRule="auto"/>
              <w:jc w:val="center"/>
              <w:rPr>
                <w:kern w:val="2"/>
                <w:sz w:val="21"/>
                <w:szCs w:val="21"/>
              </w:rPr>
            </w:pPr>
            <w:r>
              <w:rPr>
                <w:rFonts w:hint="eastAsia"/>
                <w:kern w:val="2"/>
                <w:sz w:val="21"/>
                <w:szCs w:val="21"/>
              </w:rPr>
              <w:t>知识结构</w:t>
            </w:r>
          </w:p>
        </w:tc>
        <w:tc>
          <w:tcPr>
            <w:tcW w:w="4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cs="宋体"/>
                <w:szCs w:val="21"/>
              </w:rPr>
              <w:t>知      识      要    求</w:t>
            </w:r>
          </w:p>
        </w:tc>
        <w:tc>
          <w:tcPr>
            <w:tcW w:w="2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cs="宋体"/>
                <w:szCs w:val="21"/>
              </w:rPr>
              <w:t>相应课程或教学活动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400" w:lineRule="exact"/>
              <w:jc w:val="center"/>
              <w:rPr>
                <w:kern w:val="2"/>
                <w:sz w:val="21"/>
                <w:szCs w:val="21"/>
              </w:rPr>
            </w:pPr>
            <w:r>
              <w:rPr>
                <w:rFonts w:hint="eastAsia"/>
                <w:kern w:val="2"/>
                <w:sz w:val="21"/>
                <w:szCs w:val="21"/>
              </w:rPr>
              <w:t>1</w:t>
            </w:r>
          </w:p>
        </w:tc>
        <w:tc>
          <w:tcPr>
            <w:tcW w:w="1093"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400" w:lineRule="exact"/>
              <w:jc w:val="center"/>
              <w:rPr>
                <w:kern w:val="2"/>
                <w:sz w:val="21"/>
                <w:szCs w:val="21"/>
              </w:rPr>
            </w:pPr>
            <w:r>
              <w:rPr>
                <w:rFonts w:hint="eastAsia"/>
                <w:kern w:val="2"/>
                <w:sz w:val="21"/>
                <w:szCs w:val="21"/>
              </w:rPr>
              <w:t>专业</w:t>
            </w:r>
          </w:p>
          <w:p>
            <w:pPr>
              <w:pStyle w:val="22"/>
              <w:widowControl w:val="0"/>
              <w:spacing w:before="0" w:beforeAutospacing="0" w:after="0" w:afterAutospacing="0" w:line="400" w:lineRule="exact"/>
              <w:jc w:val="center"/>
              <w:rPr>
                <w:kern w:val="2"/>
                <w:sz w:val="21"/>
                <w:szCs w:val="21"/>
              </w:rPr>
            </w:pPr>
            <w:r>
              <w:rPr>
                <w:rFonts w:hint="eastAsia"/>
                <w:kern w:val="2"/>
                <w:sz w:val="21"/>
                <w:szCs w:val="21"/>
              </w:rPr>
              <w:t>通识</w:t>
            </w:r>
          </w:p>
          <w:p>
            <w:pPr>
              <w:pStyle w:val="22"/>
              <w:widowControl w:val="0"/>
              <w:spacing w:before="0" w:beforeAutospacing="0" w:after="0" w:afterAutospacing="0" w:line="400" w:lineRule="exact"/>
              <w:jc w:val="center"/>
              <w:rPr>
                <w:kern w:val="2"/>
                <w:sz w:val="21"/>
                <w:szCs w:val="21"/>
              </w:rPr>
            </w:pPr>
            <w:r>
              <w:rPr>
                <w:rFonts w:hint="eastAsia"/>
                <w:kern w:val="2"/>
                <w:sz w:val="21"/>
                <w:szCs w:val="21"/>
              </w:rPr>
              <w:t>知识</w:t>
            </w:r>
          </w:p>
        </w:tc>
        <w:tc>
          <w:tcPr>
            <w:tcW w:w="4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rPr>
            </w:pPr>
            <w:r>
              <w:rPr>
                <w:rFonts w:hint="eastAsia" w:ascii="宋体" w:hAnsi="宋体"/>
                <w:szCs w:val="21"/>
              </w:rPr>
              <w:t>1.贯彻党和国家教育方针政策，遵守教育法律法规。</w:t>
            </w:r>
          </w:p>
          <w:p>
            <w:pPr>
              <w:adjustRightInd w:val="0"/>
              <w:snapToGrid w:val="0"/>
              <w:spacing w:line="400" w:lineRule="exact"/>
              <w:rPr>
                <w:rFonts w:ascii="宋体" w:hAnsi="宋体"/>
                <w:szCs w:val="21"/>
              </w:rPr>
            </w:pPr>
            <w:r>
              <w:rPr>
                <w:rFonts w:hint="eastAsia" w:ascii="宋体" w:hAnsi="宋体"/>
                <w:szCs w:val="21"/>
              </w:rPr>
              <w:t>2.理解幼儿保教工作的意义，热爱学前教育事业，具有职业理想和敬业精神。</w:t>
            </w:r>
          </w:p>
          <w:p>
            <w:pPr>
              <w:adjustRightInd w:val="0"/>
              <w:snapToGrid w:val="0"/>
              <w:spacing w:line="400" w:lineRule="exact"/>
              <w:rPr>
                <w:rFonts w:ascii="宋体" w:hAnsi="宋体"/>
                <w:szCs w:val="21"/>
              </w:rPr>
            </w:pPr>
            <w:r>
              <w:rPr>
                <w:rFonts w:hint="eastAsia" w:ascii="宋体" w:hAnsi="宋体"/>
                <w:szCs w:val="21"/>
              </w:rPr>
              <w:t>3.富有爱心、责任心、耐心和细心。</w:t>
            </w:r>
          </w:p>
          <w:p>
            <w:pPr>
              <w:adjustRightInd w:val="0"/>
              <w:snapToGrid w:val="0"/>
              <w:spacing w:line="400" w:lineRule="exact"/>
              <w:rPr>
                <w:rFonts w:ascii="宋体" w:hAnsi="宋体"/>
                <w:szCs w:val="21"/>
              </w:rPr>
            </w:pPr>
            <w:r>
              <w:rPr>
                <w:rFonts w:hint="eastAsia" w:ascii="宋体" w:hAnsi="宋体"/>
                <w:szCs w:val="21"/>
              </w:rPr>
              <w:t>4.乐观向上、热情开朗，有亲和力。</w:t>
            </w:r>
          </w:p>
          <w:p>
            <w:pPr>
              <w:adjustRightInd w:val="0"/>
              <w:snapToGrid w:val="0"/>
              <w:spacing w:line="400" w:lineRule="exact"/>
              <w:rPr>
                <w:rFonts w:ascii="宋体" w:hAnsi="宋体"/>
                <w:szCs w:val="21"/>
              </w:rPr>
            </w:pPr>
            <w:r>
              <w:rPr>
                <w:rFonts w:hint="eastAsia" w:ascii="宋体" w:hAnsi="宋体"/>
                <w:szCs w:val="21"/>
              </w:rPr>
              <w:t>5.善于自我调节情绪，保持平和心态。</w:t>
            </w:r>
          </w:p>
          <w:p>
            <w:pPr>
              <w:adjustRightInd w:val="0"/>
              <w:snapToGrid w:val="0"/>
              <w:spacing w:line="400" w:lineRule="exact"/>
              <w:rPr>
                <w:rFonts w:ascii="宋体" w:hAnsi="宋体"/>
                <w:szCs w:val="21"/>
              </w:rPr>
            </w:pPr>
            <w:r>
              <w:rPr>
                <w:rFonts w:hint="eastAsia" w:ascii="宋体" w:hAnsi="宋体"/>
                <w:szCs w:val="21"/>
              </w:rPr>
              <w:t>6.勤于学习,不断进取。</w:t>
            </w:r>
          </w:p>
          <w:p>
            <w:pPr>
              <w:adjustRightInd w:val="0"/>
              <w:snapToGrid w:val="0"/>
              <w:spacing w:line="400" w:lineRule="exact"/>
              <w:rPr>
                <w:rFonts w:ascii="宋体" w:hAnsi="宋体"/>
                <w:szCs w:val="21"/>
              </w:rPr>
            </w:pPr>
            <w:r>
              <w:rPr>
                <w:rFonts w:hint="eastAsia" w:ascii="宋体" w:hAnsi="宋体"/>
                <w:szCs w:val="21"/>
              </w:rPr>
              <w:t>7.具有一定的现代信息技术知识。</w:t>
            </w:r>
          </w:p>
          <w:p>
            <w:pPr>
              <w:adjustRightInd w:val="0"/>
              <w:snapToGrid w:val="0"/>
              <w:spacing w:line="400" w:lineRule="exact"/>
              <w:rPr>
                <w:rFonts w:ascii="仿宋_GB2312" w:hAnsi="宋体" w:eastAsia="仿宋_GB2312"/>
                <w:sz w:val="28"/>
                <w:szCs w:val="28"/>
              </w:rPr>
            </w:pPr>
          </w:p>
        </w:tc>
        <w:tc>
          <w:tcPr>
            <w:tcW w:w="27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w:t>
            </w:r>
            <w:r>
              <w:rPr>
                <w:rFonts w:ascii="宋体" w:hAnsi="宋体"/>
                <w:szCs w:val="21"/>
              </w:rPr>
              <w:t>思想道德修养与法律</w:t>
            </w:r>
            <w:r>
              <w:rPr>
                <w:rFonts w:hint="eastAsia" w:ascii="宋体" w:hAnsi="宋体"/>
                <w:szCs w:val="21"/>
              </w:rPr>
              <w:t>基础</w:t>
            </w:r>
          </w:p>
          <w:p>
            <w:pPr>
              <w:adjustRightInd w:val="0"/>
              <w:snapToGrid w:val="0"/>
              <w:rPr>
                <w:rFonts w:ascii="宋体" w:hAnsi="宋体"/>
                <w:szCs w:val="21"/>
              </w:rPr>
            </w:pPr>
            <w:r>
              <w:rPr>
                <w:rFonts w:hint="eastAsia" w:ascii="宋体" w:hAnsi="宋体"/>
                <w:szCs w:val="21"/>
              </w:rPr>
              <w:t>◆</w:t>
            </w:r>
            <w:r>
              <w:rPr>
                <w:rFonts w:ascii="宋体" w:hAnsi="宋体"/>
                <w:szCs w:val="21"/>
              </w:rPr>
              <w:t>毛泽东思想</w:t>
            </w:r>
            <w:r>
              <w:rPr>
                <w:rFonts w:hint="eastAsia" w:ascii="宋体" w:hAnsi="宋体"/>
                <w:szCs w:val="21"/>
              </w:rPr>
              <w:t>和中国特色社会主义理论体系</w:t>
            </w:r>
            <w:r>
              <w:rPr>
                <w:rFonts w:ascii="宋体" w:hAnsi="宋体"/>
                <w:szCs w:val="21"/>
              </w:rPr>
              <w:t>概论</w:t>
            </w:r>
          </w:p>
          <w:p>
            <w:pPr>
              <w:adjustRightInd w:val="0"/>
              <w:snapToGrid w:val="0"/>
              <w:rPr>
                <w:rFonts w:ascii="宋体" w:hAnsi="宋体"/>
                <w:szCs w:val="21"/>
              </w:rPr>
            </w:pPr>
            <w:r>
              <w:rPr>
                <w:rFonts w:hint="eastAsia" w:ascii="宋体" w:hAnsi="宋体"/>
                <w:szCs w:val="21"/>
              </w:rPr>
              <w:t>◆形势与政策</w:t>
            </w:r>
          </w:p>
          <w:p>
            <w:pPr>
              <w:adjustRightInd w:val="0"/>
              <w:snapToGrid w:val="0"/>
            </w:pPr>
            <w:r>
              <w:rPr>
                <w:rFonts w:hint="eastAsia"/>
                <w:kern w:val="0"/>
                <w:szCs w:val="21"/>
              </w:rPr>
              <w:t>◆</w:t>
            </w:r>
            <w:r>
              <w:rPr>
                <w:rFonts w:hint="eastAsia"/>
              </w:rPr>
              <w:t>红色文化和传统文化概论、中国共产党简史</w:t>
            </w:r>
          </w:p>
          <w:p>
            <w:pPr>
              <w:adjustRightInd w:val="0"/>
              <w:snapToGrid w:val="0"/>
              <w:rPr>
                <w:rFonts w:ascii="宋体" w:hAnsi="宋体"/>
                <w:szCs w:val="21"/>
              </w:rPr>
            </w:pPr>
            <w:r>
              <w:rPr>
                <w:rFonts w:hint="eastAsia" w:ascii="宋体" w:hAnsi="宋体"/>
                <w:szCs w:val="21"/>
              </w:rPr>
              <w:t>◆大学生心理健康教育</w:t>
            </w:r>
          </w:p>
          <w:p>
            <w:pPr>
              <w:adjustRightInd w:val="0"/>
              <w:snapToGrid w:val="0"/>
              <w:rPr>
                <w:rFonts w:ascii="宋体" w:hAnsi="宋体"/>
                <w:szCs w:val="21"/>
              </w:rPr>
            </w:pPr>
            <w:r>
              <w:rPr>
                <w:rFonts w:hint="eastAsia" w:ascii="宋体" w:hAnsi="宋体"/>
                <w:szCs w:val="21"/>
              </w:rPr>
              <w:t>◆</w:t>
            </w:r>
            <w:r>
              <w:rPr>
                <w:rFonts w:ascii="宋体" w:hAnsi="宋体"/>
                <w:szCs w:val="21"/>
              </w:rPr>
              <w:t>体育</w:t>
            </w:r>
            <w:r>
              <w:rPr>
                <w:rFonts w:hint="eastAsia" w:ascii="宋体" w:hAnsi="宋体"/>
                <w:szCs w:val="21"/>
              </w:rPr>
              <w:t>与健康</w:t>
            </w:r>
          </w:p>
          <w:p>
            <w:pPr>
              <w:adjustRightInd w:val="0"/>
              <w:snapToGrid w:val="0"/>
              <w:rPr>
                <w:rFonts w:ascii="宋体" w:hAnsi="宋体"/>
                <w:szCs w:val="21"/>
              </w:rPr>
            </w:pPr>
            <w:r>
              <w:rPr>
                <w:rFonts w:hint="eastAsia" w:ascii="宋体" w:hAnsi="宋体"/>
                <w:szCs w:val="21"/>
              </w:rPr>
              <w:t>◆大学生创新创业教育、生涯规划与就业指导</w:t>
            </w:r>
          </w:p>
          <w:p>
            <w:pPr>
              <w:adjustRightInd w:val="0"/>
              <w:snapToGrid w:val="0"/>
              <w:rPr>
                <w:rFonts w:ascii="宋体" w:hAnsi="宋体"/>
                <w:szCs w:val="21"/>
              </w:rPr>
            </w:pPr>
            <w:r>
              <w:rPr>
                <w:rFonts w:hint="eastAsia" w:ascii="宋体" w:hAnsi="宋体"/>
                <w:szCs w:val="21"/>
              </w:rPr>
              <w:t>◆大学英语、大学语文</w:t>
            </w:r>
          </w:p>
          <w:p>
            <w:pPr>
              <w:adjustRightInd w:val="0"/>
              <w:snapToGrid w:val="0"/>
              <w:rPr>
                <w:rFonts w:ascii="宋体" w:hAnsi="宋体"/>
                <w:szCs w:val="21"/>
              </w:rPr>
            </w:pPr>
            <w:r>
              <w:rPr>
                <w:rFonts w:hint="eastAsia" w:ascii="宋体" w:hAnsi="宋体"/>
                <w:szCs w:val="21"/>
              </w:rPr>
              <w:t>◆计算机应用基础</w:t>
            </w:r>
          </w:p>
          <w:p>
            <w:pPr>
              <w:adjustRightInd w:val="0"/>
              <w:snapToGrid w:val="0"/>
              <w:rPr>
                <w:rFonts w:ascii="宋体" w:hAnsi="宋体"/>
                <w:szCs w:val="21"/>
              </w:rPr>
            </w:pPr>
            <w:r>
              <w:rPr>
                <w:rFonts w:hint="eastAsia" w:ascii="宋体" w:hAnsi="宋体"/>
                <w:szCs w:val="21"/>
              </w:rPr>
              <w:t>◆军事理论、军事技能</w:t>
            </w:r>
          </w:p>
          <w:p>
            <w:pPr>
              <w:adjustRightInd w:val="0"/>
              <w:snapToGrid w:val="0"/>
              <w:rPr>
                <w:rFonts w:ascii="宋体" w:hAnsi="宋体"/>
                <w:szCs w:val="21"/>
              </w:rPr>
            </w:pPr>
            <w:r>
              <w:rPr>
                <w:rFonts w:hint="eastAsia" w:ascii="宋体" w:hAnsi="宋体"/>
                <w:szCs w:val="21"/>
              </w:rPr>
              <w:t>◆安全教育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400" w:lineRule="exact"/>
              <w:jc w:val="center"/>
              <w:rPr>
                <w:kern w:val="2"/>
                <w:sz w:val="21"/>
                <w:szCs w:val="21"/>
              </w:rPr>
            </w:pPr>
            <w:r>
              <w:rPr>
                <w:rFonts w:hint="eastAsia"/>
                <w:kern w:val="2"/>
                <w:sz w:val="21"/>
                <w:szCs w:val="21"/>
              </w:rPr>
              <w:t>2</w:t>
            </w:r>
          </w:p>
        </w:tc>
        <w:tc>
          <w:tcPr>
            <w:tcW w:w="1093"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400" w:lineRule="exact"/>
              <w:jc w:val="center"/>
              <w:rPr>
                <w:kern w:val="2"/>
                <w:sz w:val="21"/>
                <w:szCs w:val="21"/>
              </w:rPr>
            </w:pPr>
            <w:r>
              <w:rPr>
                <w:rFonts w:hint="eastAsia"/>
                <w:kern w:val="2"/>
                <w:sz w:val="21"/>
                <w:szCs w:val="21"/>
              </w:rPr>
              <w:t>专业</w:t>
            </w:r>
          </w:p>
          <w:p>
            <w:pPr>
              <w:pStyle w:val="22"/>
              <w:widowControl w:val="0"/>
              <w:spacing w:before="0" w:beforeAutospacing="0" w:after="0" w:afterAutospacing="0" w:line="400" w:lineRule="exact"/>
              <w:jc w:val="center"/>
              <w:rPr>
                <w:kern w:val="2"/>
                <w:sz w:val="21"/>
                <w:szCs w:val="21"/>
              </w:rPr>
            </w:pPr>
            <w:r>
              <w:rPr>
                <w:rFonts w:hint="eastAsia"/>
                <w:kern w:val="2"/>
                <w:sz w:val="21"/>
                <w:szCs w:val="21"/>
              </w:rPr>
              <w:t>基础</w:t>
            </w:r>
          </w:p>
          <w:p>
            <w:pPr>
              <w:pStyle w:val="22"/>
              <w:widowControl w:val="0"/>
              <w:spacing w:before="0" w:beforeAutospacing="0" w:after="0" w:afterAutospacing="0" w:line="400" w:lineRule="exact"/>
              <w:jc w:val="center"/>
              <w:rPr>
                <w:kern w:val="2"/>
                <w:sz w:val="21"/>
                <w:szCs w:val="21"/>
              </w:rPr>
            </w:pPr>
            <w:r>
              <w:rPr>
                <w:rFonts w:hint="eastAsia"/>
                <w:kern w:val="2"/>
                <w:sz w:val="21"/>
                <w:szCs w:val="21"/>
              </w:rPr>
              <w:t>知识</w:t>
            </w:r>
          </w:p>
        </w:tc>
        <w:tc>
          <w:tcPr>
            <w:tcW w:w="4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rPr>
            </w:pPr>
            <w:r>
              <w:rPr>
                <w:rFonts w:hint="eastAsia" w:ascii="宋体" w:hAnsi="宋体"/>
                <w:szCs w:val="21"/>
              </w:rPr>
              <w:t>8.了解关于幼儿生存、发展和保护的有关法律法规及政策规定。</w:t>
            </w:r>
          </w:p>
          <w:p>
            <w:pPr>
              <w:adjustRightInd w:val="0"/>
              <w:snapToGrid w:val="0"/>
              <w:spacing w:line="400" w:lineRule="exact"/>
              <w:rPr>
                <w:rFonts w:ascii="宋体" w:hAnsi="宋体"/>
                <w:szCs w:val="21"/>
              </w:rPr>
            </w:pPr>
            <w:r>
              <w:rPr>
                <w:rFonts w:hint="eastAsia" w:ascii="宋体" w:hAnsi="宋体"/>
                <w:szCs w:val="21"/>
              </w:rPr>
              <w:t>9.掌握不同年龄幼儿身心发展特点、规律和促进幼儿全面发展的策略与方法。</w:t>
            </w:r>
          </w:p>
          <w:p>
            <w:pPr>
              <w:adjustRightInd w:val="0"/>
              <w:snapToGrid w:val="0"/>
              <w:spacing w:line="400" w:lineRule="exact"/>
              <w:rPr>
                <w:rFonts w:ascii="宋体" w:hAnsi="宋体"/>
                <w:szCs w:val="21"/>
              </w:rPr>
            </w:pPr>
            <w:r>
              <w:rPr>
                <w:rFonts w:hint="eastAsia" w:ascii="宋体" w:hAnsi="宋体"/>
                <w:szCs w:val="21"/>
              </w:rPr>
              <w:t>10.了解幼儿在发展水平、速度与优势领域等方面的个体差异，掌握对应的策略与方法。</w:t>
            </w:r>
          </w:p>
          <w:p>
            <w:pPr>
              <w:adjustRightInd w:val="0"/>
              <w:snapToGrid w:val="0"/>
              <w:spacing w:line="400" w:lineRule="exact"/>
              <w:rPr>
                <w:rFonts w:ascii="宋体" w:hAnsi="宋体"/>
                <w:szCs w:val="21"/>
              </w:rPr>
            </w:pPr>
            <w:r>
              <w:rPr>
                <w:rFonts w:hint="eastAsia" w:ascii="宋体" w:hAnsi="宋体"/>
                <w:szCs w:val="21"/>
              </w:rPr>
              <w:t>11.了解幼儿发展中容易出现的问题与适宜的对策。</w:t>
            </w:r>
          </w:p>
          <w:p>
            <w:pPr>
              <w:adjustRightInd w:val="0"/>
              <w:snapToGrid w:val="0"/>
              <w:spacing w:line="400" w:lineRule="exact"/>
              <w:rPr>
                <w:rFonts w:ascii="宋体" w:hAnsi="宋体"/>
                <w:szCs w:val="21"/>
              </w:rPr>
            </w:pPr>
            <w:r>
              <w:rPr>
                <w:rFonts w:hint="eastAsia" w:ascii="宋体" w:hAnsi="宋体"/>
                <w:szCs w:val="21"/>
              </w:rPr>
              <w:t>12.了解有特殊需要幼儿的身心发展特点及教育策略与方法。</w:t>
            </w:r>
          </w:p>
          <w:p>
            <w:pPr>
              <w:adjustRightInd w:val="0"/>
              <w:snapToGrid w:val="0"/>
              <w:spacing w:line="400" w:lineRule="exact"/>
              <w:rPr>
                <w:rFonts w:ascii="宋体" w:hAnsi="宋体"/>
                <w:szCs w:val="21"/>
              </w:rPr>
            </w:pPr>
            <w:r>
              <w:rPr>
                <w:rFonts w:hint="eastAsia" w:ascii="宋体" w:hAnsi="宋体"/>
                <w:szCs w:val="21"/>
              </w:rPr>
              <w:t>13.熟悉幼儿园教育的目标、任务、内容、要求和基本原则。</w:t>
            </w:r>
          </w:p>
          <w:p>
            <w:pPr>
              <w:adjustRightInd w:val="0"/>
              <w:snapToGrid w:val="0"/>
              <w:spacing w:line="400" w:lineRule="exact"/>
              <w:rPr>
                <w:rFonts w:ascii="宋体" w:hAnsi="宋体"/>
                <w:szCs w:val="21"/>
              </w:rPr>
            </w:pPr>
            <w:r>
              <w:rPr>
                <w:rFonts w:hint="eastAsia" w:ascii="宋体" w:hAnsi="宋体"/>
                <w:szCs w:val="21"/>
              </w:rPr>
              <w:t>14.熟知幼儿园的安全应急预案，掌握意外事故和危险情况下幼儿安全防护与救助的基本方法。</w:t>
            </w:r>
          </w:p>
          <w:p>
            <w:pPr>
              <w:adjustRightInd w:val="0"/>
              <w:snapToGrid w:val="0"/>
              <w:spacing w:line="400" w:lineRule="exact"/>
              <w:rPr>
                <w:rFonts w:ascii="宋体" w:hAnsi="宋体"/>
                <w:szCs w:val="21"/>
              </w:rPr>
            </w:pPr>
            <w:r>
              <w:rPr>
                <w:rFonts w:hint="eastAsia" w:ascii="宋体" w:hAnsi="宋体"/>
                <w:szCs w:val="21"/>
              </w:rPr>
              <w:t>15.掌握观察、谈话、记录等了解幼儿的基本方法和教育心理学的基本原理和方法。</w:t>
            </w:r>
          </w:p>
        </w:tc>
        <w:tc>
          <w:tcPr>
            <w:tcW w:w="278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◆幼儿教师职业道德与法律法规</w:t>
            </w:r>
          </w:p>
          <w:p>
            <w:pPr>
              <w:adjustRightInd w:val="0"/>
              <w:snapToGrid w:val="0"/>
              <w:rPr>
                <w:szCs w:val="21"/>
              </w:rPr>
            </w:pPr>
            <w:r>
              <w:rPr>
                <w:rFonts w:hint="eastAsia"/>
                <w:szCs w:val="21"/>
              </w:rPr>
              <w:t>◆学前儿童发展心理学</w:t>
            </w:r>
          </w:p>
          <w:p>
            <w:pPr>
              <w:adjustRightInd w:val="0"/>
              <w:snapToGrid w:val="0"/>
              <w:rPr>
                <w:szCs w:val="21"/>
              </w:rPr>
            </w:pPr>
            <w:r>
              <w:rPr>
                <w:rFonts w:hint="eastAsia"/>
                <w:szCs w:val="21"/>
              </w:rPr>
              <w:t>◆学前教育学</w:t>
            </w:r>
          </w:p>
          <w:p>
            <w:pPr>
              <w:adjustRightInd w:val="0"/>
              <w:snapToGrid w:val="0"/>
              <w:rPr>
                <w:szCs w:val="21"/>
              </w:rPr>
            </w:pPr>
            <w:r>
              <w:rPr>
                <w:rFonts w:hint="eastAsia"/>
                <w:szCs w:val="21"/>
              </w:rPr>
              <w:t>◆学前儿童卫生与保健</w:t>
            </w:r>
          </w:p>
          <w:p>
            <w:pPr>
              <w:adjustRightInd w:val="0"/>
              <w:snapToGrid w:val="0"/>
              <w:rPr>
                <w:szCs w:val="21"/>
              </w:rPr>
            </w:pPr>
            <w:r>
              <w:rPr>
                <w:rFonts w:hint="eastAsia"/>
                <w:szCs w:val="21"/>
              </w:rPr>
              <w:t>◆普通话与教师口语</w:t>
            </w:r>
          </w:p>
          <w:p>
            <w:pPr>
              <w:adjustRightInd w:val="0"/>
              <w:snapToGrid w:val="0"/>
              <w:rPr>
                <w:szCs w:val="21"/>
              </w:rPr>
            </w:pPr>
            <w:r>
              <w:rPr>
                <w:rFonts w:hint="eastAsia"/>
                <w:szCs w:val="21"/>
              </w:rPr>
              <w:t>◆幼儿文学</w:t>
            </w:r>
          </w:p>
          <w:p>
            <w:pPr>
              <w:adjustRightInd w:val="0"/>
              <w:snapToGrid w:val="0"/>
              <w:rPr>
                <w:szCs w:val="21"/>
              </w:rPr>
            </w:pPr>
            <w:r>
              <w:rPr>
                <w:rFonts w:hint="eastAsia"/>
                <w:szCs w:val="21"/>
              </w:rPr>
              <w:t>◆幼儿英语</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形体训练</w:t>
            </w:r>
          </w:p>
          <w:p>
            <w:pPr>
              <w:pStyle w:val="22"/>
              <w:widowControl w:val="0"/>
              <w:spacing w:before="0" w:beforeAutospacing="0" w:after="0" w:afterAutospacing="0"/>
              <w:jc w:val="both"/>
              <w:rPr>
                <w:color w:val="FF0000"/>
                <w:sz w:val="21"/>
                <w:szCs w:val="21"/>
              </w:rPr>
            </w:pPr>
            <w:r>
              <w:rPr>
                <w:rFonts w:hint="eastAsia"/>
                <w:sz w:val="21"/>
                <w:szCs w:val="21"/>
              </w:rPr>
              <w:t>◆</w:t>
            </w:r>
            <w:r>
              <w:rPr>
                <w:rFonts w:hint="eastAsia"/>
                <w:color w:val="FF0000"/>
                <w:sz w:val="21"/>
                <w:szCs w:val="21"/>
              </w:rPr>
              <w:t>舞蹈基础训练</w:t>
            </w:r>
          </w:p>
          <w:p>
            <w:pPr>
              <w:pStyle w:val="22"/>
              <w:widowControl w:val="0"/>
              <w:spacing w:before="0" w:beforeAutospacing="0" w:after="0" w:afterAutospacing="0"/>
              <w:jc w:val="both"/>
              <w:rPr>
                <w:sz w:val="21"/>
                <w:szCs w:val="21"/>
              </w:rPr>
            </w:pP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地方民族舞蹈赏析与训练</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幼儿园教师舞蹈技能</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美术基础</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创意色彩</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手工玩教具基础</w:t>
            </w:r>
          </w:p>
          <w:p>
            <w:pPr>
              <w:pStyle w:val="22"/>
              <w:widowControl w:val="0"/>
              <w:spacing w:before="0" w:beforeAutospacing="0" w:after="0" w:afterAutospacing="0"/>
              <w:jc w:val="both"/>
              <w:rPr>
                <w:sz w:val="21"/>
                <w:szCs w:val="21"/>
              </w:rPr>
            </w:pPr>
            <w:r>
              <w:rPr>
                <w:rFonts w:hint="eastAsia"/>
                <w:sz w:val="21"/>
                <w:szCs w:val="21"/>
              </w:rPr>
              <w:t>◆钢琴入门基础</w:t>
            </w:r>
          </w:p>
          <w:p>
            <w:pPr>
              <w:pStyle w:val="22"/>
              <w:widowControl w:val="0"/>
              <w:spacing w:before="0" w:beforeAutospacing="0" w:after="0" w:afterAutospacing="0"/>
              <w:jc w:val="both"/>
              <w:rPr>
                <w:sz w:val="21"/>
                <w:szCs w:val="21"/>
              </w:rPr>
            </w:pPr>
            <w:r>
              <w:rPr>
                <w:rFonts w:hint="eastAsia"/>
                <w:sz w:val="21"/>
                <w:szCs w:val="21"/>
              </w:rPr>
              <w:t>◆钢琴弹奏技巧</w:t>
            </w:r>
          </w:p>
          <w:p>
            <w:pPr>
              <w:pStyle w:val="22"/>
              <w:widowControl w:val="0"/>
              <w:spacing w:before="0" w:beforeAutospacing="0" w:after="0" w:afterAutospacing="0"/>
              <w:jc w:val="both"/>
              <w:rPr>
                <w:sz w:val="21"/>
                <w:szCs w:val="21"/>
              </w:rPr>
            </w:pPr>
            <w:r>
              <w:rPr>
                <w:rFonts w:hint="eastAsia"/>
                <w:sz w:val="21"/>
                <w:szCs w:val="21"/>
              </w:rPr>
              <w:t>◆儿歌简易伴奏</w:t>
            </w:r>
          </w:p>
          <w:p>
            <w:pPr>
              <w:adjustRightInd w:val="0"/>
              <w:snapToGrid w:val="0"/>
              <w:rPr>
                <w:rFonts w:ascii="宋体" w:hAnsi="宋体"/>
                <w:szCs w:val="21"/>
              </w:rPr>
            </w:pPr>
            <w:r>
              <w:rPr>
                <w:rFonts w:hint="eastAsia"/>
                <w:szCs w:val="21"/>
              </w:rPr>
              <w:t>◆综合性儿歌弹唱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400" w:lineRule="exact"/>
              <w:jc w:val="center"/>
              <w:rPr>
                <w:kern w:val="2"/>
                <w:sz w:val="21"/>
                <w:szCs w:val="21"/>
              </w:rPr>
            </w:pPr>
            <w:r>
              <w:rPr>
                <w:rFonts w:hint="eastAsia"/>
                <w:kern w:val="2"/>
                <w:sz w:val="21"/>
                <w:szCs w:val="21"/>
              </w:rPr>
              <w:t>3</w:t>
            </w:r>
          </w:p>
        </w:tc>
        <w:tc>
          <w:tcPr>
            <w:tcW w:w="1093"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400" w:lineRule="exact"/>
              <w:jc w:val="center"/>
              <w:rPr>
                <w:kern w:val="2"/>
                <w:sz w:val="21"/>
                <w:szCs w:val="21"/>
              </w:rPr>
            </w:pPr>
            <w:r>
              <w:rPr>
                <w:rFonts w:hint="eastAsia"/>
                <w:kern w:val="2"/>
                <w:sz w:val="21"/>
                <w:szCs w:val="21"/>
              </w:rPr>
              <w:t>专业</w:t>
            </w:r>
          </w:p>
          <w:p>
            <w:pPr>
              <w:pStyle w:val="22"/>
              <w:widowControl w:val="0"/>
              <w:spacing w:before="0" w:beforeAutospacing="0" w:after="0" w:afterAutospacing="0" w:line="400" w:lineRule="exact"/>
              <w:jc w:val="center"/>
              <w:rPr>
                <w:kern w:val="2"/>
                <w:sz w:val="21"/>
                <w:szCs w:val="21"/>
              </w:rPr>
            </w:pPr>
            <w:r>
              <w:rPr>
                <w:rFonts w:hint="eastAsia"/>
                <w:kern w:val="2"/>
                <w:sz w:val="21"/>
                <w:szCs w:val="21"/>
              </w:rPr>
              <w:t>核心</w:t>
            </w:r>
          </w:p>
          <w:p>
            <w:pPr>
              <w:pStyle w:val="22"/>
              <w:widowControl w:val="0"/>
              <w:spacing w:before="0" w:beforeAutospacing="0" w:after="0" w:afterAutospacing="0" w:line="400" w:lineRule="exact"/>
              <w:jc w:val="center"/>
              <w:rPr>
                <w:kern w:val="2"/>
                <w:sz w:val="21"/>
                <w:szCs w:val="21"/>
              </w:rPr>
            </w:pPr>
            <w:r>
              <w:rPr>
                <w:rFonts w:hint="eastAsia"/>
                <w:kern w:val="2"/>
                <w:sz w:val="21"/>
                <w:szCs w:val="21"/>
              </w:rPr>
              <w:t>知识</w:t>
            </w:r>
          </w:p>
        </w:tc>
        <w:tc>
          <w:tcPr>
            <w:tcW w:w="4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rPr>
            </w:pPr>
            <w:r>
              <w:rPr>
                <w:rFonts w:hint="eastAsia" w:ascii="宋体" w:hAnsi="宋体"/>
                <w:szCs w:val="21"/>
              </w:rPr>
              <w:t>16.掌握幼儿园各领域教育的学科特点与基本知识。</w:t>
            </w:r>
          </w:p>
          <w:p>
            <w:pPr>
              <w:adjustRightInd w:val="0"/>
              <w:snapToGrid w:val="0"/>
              <w:spacing w:line="400" w:lineRule="exact"/>
              <w:rPr>
                <w:rFonts w:ascii="宋体" w:hAnsi="宋体"/>
                <w:szCs w:val="21"/>
              </w:rPr>
            </w:pPr>
            <w:r>
              <w:rPr>
                <w:rFonts w:hint="eastAsia" w:ascii="宋体" w:hAnsi="宋体"/>
                <w:szCs w:val="21"/>
              </w:rPr>
              <w:t>17.掌握幼儿园环境创设、一日生活安排、游戏与教育活动、保育和班级管理的知识与方法。</w:t>
            </w:r>
          </w:p>
          <w:p>
            <w:pPr>
              <w:adjustRightInd w:val="0"/>
              <w:snapToGrid w:val="0"/>
              <w:spacing w:line="400" w:lineRule="exact"/>
              <w:rPr>
                <w:rFonts w:ascii="宋体" w:hAnsi="宋体"/>
                <w:szCs w:val="21"/>
              </w:rPr>
            </w:pPr>
          </w:p>
        </w:tc>
        <w:tc>
          <w:tcPr>
            <w:tcW w:w="278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◆学前儿童语言教育</w:t>
            </w:r>
          </w:p>
          <w:p>
            <w:pPr>
              <w:adjustRightInd w:val="0"/>
              <w:snapToGrid w:val="0"/>
              <w:rPr>
                <w:szCs w:val="21"/>
              </w:rPr>
            </w:pPr>
            <w:r>
              <w:rPr>
                <w:rFonts w:hint="eastAsia"/>
                <w:szCs w:val="21"/>
              </w:rPr>
              <w:t>◆学前儿童科学教育</w:t>
            </w:r>
          </w:p>
          <w:p>
            <w:pPr>
              <w:adjustRightInd w:val="0"/>
              <w:snapToGrid w:val="0"/>
              <w:rPr>
                <w:szCs w:val="21"/>
              </w:rPr>
            </w:pPr>
            <w:r>
              <w:rPr>
                <w:rFonts w:hint="eastAsia"/>
                <w:szCs w:val="21"/>
              </w:rPr>
              <w:t>◆学前儿童艺术教育</w:t>
            </w:r>
          </w:p>
          <w:p>
            <w:pPr>
              <w:adjustRightInd w:val="0"/>
              <w:snapToGrid w:val="0"/>
              <w:rPr>
                <w:szCs w:val="21"/>
              </w:rPr>
            </w:pPr>
            <w:r>
              <w:rPr>
                <w:rFonts w:hint="eastAsia"/>
                <w:szCs w:val="21"/>
              </w:rPr>
              <w:t>◆学前儿童健康教育</w:t>
            </w:r>
          </w:p>
          <w:p>
            <w:pPr>
              <w:adjustRightInd w:val="0"/>
              <w:snapToGrid w:val="0"/>
              <w:rPr>
                <w:szCs w:val="21"/>
              </w:rPr>
            </w:pPr>
            <w:r>
              <w:rPr>
                <w:rFonts w:hint="eastAsia"/>
                <w:szCs w:val="21"/>
              </w:rPr>
              <w:t>◆学前儿童社会教育</w:t>
            </w:r>
          </w:p>
          <w:p>
            <w:pPr>
              <w:adjustRightInd w:val="0"/>
              <w:snapToGrid w:val="0"/>
              <w:rPr>
                <w:szCs w:val="21"/>
              </w:rPr>
            </w:pPr>
            <w:r>
              <w:rPr>
                <w:rFonts w:hint="eastAsia"/>
                <w:szCs w:val="21"/>
              </w:rPr>
              <w:t>◆幼儿游戏理论与实践</w:t>
            </w:r>
          </w:p>
          <w:p>
            <w:pPr>
              <w:rPr>
                <w:rFonts w:ascii="宋体" w:hAnsi="宋体"/>
                <w:szCs w:val="21"/>
              </w:rPr>
            </w:pPr>
            <w:r>
              <w:rPr>
                <w:rFonts w:hint="eastAsia"/>
                <w:szCs w:val="21"/>
              </w:rPr>
              <w:t>◆幼儿园环境创设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400" w:lineRule="exact"/>
              <w:jc w:val="center"/>
              <w:rPr>
                <w:kern w:val="2"/>
                <w:sz w:val="21"/>
                <w:szCs w:val="21"/>
              </w:rPr>
            </w:pPr>
            <w:r>
              <w:rPr>
                <w:rFonts w:hint="eastAsia"/>
                <w:kern w:val="2"/>
                <w:sz w:val="21"/>
                <w:szCs w:val="21"/>
              </w:rPr>
              <w:t>4</w:t>
            </w:r>
          </w:p>
        </w:tc>
        <w:tc>
          <w:tcPr>
            <w:tcW w:w="1093"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0" w:beforeAutospacing="0" w:after="0" w:afterAutospacing="0" w:line="400" w:lineRule="exact"/>
              <w:jc w:val="center"/>
              <w:rPr>
                <w:kern w:val="2"/>
                <w:sz w:val="21"/>
                <w:szCs w:val="21"/>
              </w:rPr>
            </w:pPr>
            <w:r>
              <w:rPr>
                <w:rFonts w:hint="eastAsia"/>
                <w:kern w:val="2"/>
                <w:sz w:val="21"/>
                <w:szCs w:val="21"/>
              </w:rPr>
              <w:t>专业</w:t>
            </w:r>
          </w:p>
          <w:p>
            <w:pPr>
              <w:pStyle w:val="22"/>
              <w:widowControl w:val="0"/>
              <w:spacing w:before="0" w:beforeAutospacing="0" w:after="0" w:afterAutospacing="0" w:line="400" w:lineRule="exact"/>
              <w:jc w:val="center"/>
              <w:rPr>
                <w:kern w:val="2"/>
                <w:sz w:val="21"/>
                <w:szCs w:val="21"/>
              </w:rPr>
            </w:pPr>
            <w:r>
              <w:rPr>
                <w:rFonts w:hint="eastAsia"/>
                <w:kern w:val="2"/>
                <w:sz w:val="21"/>
                <w:szCs w:val="21"/>
              </w:rPr>
              <w:t>拓展</w:t>
            </w:r>
          </w:p>
          <w:p>
            <w:pPr>
              <w:pStyle w:val="22"/>
              <w:widowControl w:val="0"/>
              <w:spacing w:before="0" w:beforeAutospacing="0" w:after="0" w:afterAutospacing="0" w:line="400" w:lineRule="exact"/>
              <w:jc w:val="center"/>
              <w:rPr>
                <w:kern w:val="2"/>
                <w:sz w:val="21"/>
                <w:szCs w:val="21"/>
              </w:rPr>
            </w:pPr>
            <w:r>
              <w:rPr>
                <w:rFonts w:hint="eastAsia"/>
                <w:kern w:val="2"/>
                <w:sz w:val="21"/>
                <w:szCs w:val="21"/>
              </w:rPr>
              <w:t>知识</w:t>
            </w:r>
          </w:p>
        </w:tc>
        <w:tc>
          <w:tcPr>
            <w:tcW w:w="46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szCs w:val="21"/>
              </w:rPr>
            </w:pPr>
            <w:r>
              <w:rPr>
                <w:rFonts w:hint="eastAsia" w:ascii="宋体" w:hAnsi="宋体"/>
                <w:szCs w:val="21"/>
              </w:rPr>
              <w:t>18.具有一定的自然科学和人文社会科学知识。</w:t>
            </w:r>
          </w:p>
          <w:p>
            <w:pPr>
              <w:adjustRightInd w:val="0"/>
              <w:snapToGrid w:val="0"/>
              <w:spacing w:line="400" w:lineRule="exact"/>
              <w:rPr>
                <w:rFonts w:ascii="宋体" w:hAnsi="宋体"/>
                <w:szCs w:val="21"/>
              </w:rPr>
            </w:pPr>
            <w:r>
              <w:rPr>
                <w:rFonts w:hint="eastAsia" w:ascii="宋体" w:hAnsi="宋体"/>
                <w:szCs w:val="21"/>
              </w:rPr>
              <w:t>19.了解中国教育基本情况。</w:t>
            </w:r>
          </w:p>
          <w:p>
            <w:pPr>
              <w:adjustRightInd w:val="0"/>
              <w:snapToGrid w:val="0"/>
              <w:spacing w:line="400" w:lineRule="exact"/>
              <w:rPr>
                <w:rFonts w:ascii="宋体" w:hAnsi="宋体"/>
                <w:szCs w:val="21"/>
              </w:rPr>
            </w:pPr>
            <w:r>
              <w:rPr>
                <w:rFonts w:hint="eastAsia" w:ascii="宋体" w:hAnsi="宋体"/>
                <w:szCs w:val="21"/>
              </w:rPr>
              <w:t>20.具有相应的艺术欣赏与表现知识。</w:t>
            </w:r>
          </w:p>
          <w:p>
            <w:pPr>
              <w:adjustRightInd w:val="0"/>
              <w:snapToGrid w:val="0"/>
              <w:spacing w:line="400" w:lineRule="exact"/>
              <w:rPr>
                <w:rFonts w:ascii="宋体" w:hAnsi="宋体"/>
                <w:szCs w:val="21"/>
              </w:rPr>
            </w:pPr>
            <w:r>
              <w:rPr>
                <w:rFonts w:hint="eastAsia" w:ascii="宋体" w:hAnsi="宋体"/>
                <w:szCs w:val="21"/>
              </w:rPr>
              <w:t>21.衣着整洁得体，语言规范健康，举止文明礼貌。</w:t>
            </w:r>
          </w:p>
          <w:p>
            <w:pPr>
              <w:adjustRightInd w:val="0"/>
              <w:snapToGrid w:val="0"/>
              <w:spacing w:line="400" w:lineRule="exact"/>
              <w:rPr>
                <w:rFonts w:ascii="宋体" w:hAnsi="宋体"/>
                <w:szCs w:val="21"/>
              </w:rPr>
            </w:pPr>
            <w:r>
              <w:rPr>
                <w:rFonts w:hint="eastAsia" w:ascii="宋体" w:hAnsi="宋体"/>
                <w:szCs w:val="21"/>
              </w:rPr>
              <w:t>22.了解0-3岁婴幼儿保教和幼小衔接的有关知识与基本方法。</w:t>
            </w:r>
          </w:p>
        </w:tc>
        <w:tc>
          <w:tcPr>
            <w:tcW w:w="27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◆幼儿园信息化应用</w:t>
            </w:r>
          </w:p>
          <w:p>
            <w:pPr>
              <w:rPr>
                <w:rFonts w:ascii="宋体" w:hAnsi="宋体"/>
                <w:szCs w:val="21"/>
              </w:rPr>
            </w:pPr>
            <w:r>
              <w:rPr>
                <w:rFonts w:hint="eastAsia" w:ascii="宋体" w:hAnsi="宋体"/>
                <w:szCs w:val="21"/>
              </w:rPr>
              <w:t>◆幼儿园班级管理</w:t>
            </w:r>
          </w:p>
          <w:p>
            <w:pPr>
              <w:rPr>
                <w:rFonts w:ascii="宋体" w:hAnsi="宋体"/>
                <w:szCs w:val="21"/>
              </w:rPr>
            </w:pPr>
            <w:r>
              <w:rPr>
                <w:rFonts w:hint="eastAsia" w:ascii="宋体" w:hAnsi="宋体"/>
                <w:szCs w:val="21"/>
              </w:rPr>
              <w:t>◆三笔字</w:t>
            </w:r>
          </w:p>
          <w:p>
            <w:pPr>
              <w:rPr>
                <w:rFonts w:ascii="宋体" w:hAnsi="宋体"/>
                <w:szCs w:val="21"/>
              </w:rPr>
            </w:pPr>
            <w:r>
              <w:rPr>
                <w:rFonts w:hint="eastAsia" w:ascii="宋体" w:hAnsi="宋体"/>
                <w:szCs w:val="21"/>
              </w:rPr>
              <w:t>◆幼儿教师礼仪</w:t>
            </w:r>
          </w:p>
          <w:p>
            <w:pPr>
              <w:rPr>
                <w:szCs w:val="21"/>
              </w:rPr>
            </w:pPr>
            <w:r>
              <w:rPr>
                <w:rFonts w:hint="eastAsia" w:ascii="宋体" w:hAnsi="宋体"/>
                <w:szCs w:val="21"/>
              </w:rPr>
              <w:t>◆1+X幼儿照护职业技能等级能</w:t>
            </w:r>
          </w:p>
        </w:tc>
      </w:tr>
    </w:tbl>
    <w:p>
      <w:pPr>
        <w:spacing w:line="400" w:lineRule="exact"/>
        <w:ind w:firstLine="562" w:firstLineChars="200"/>
        <w:rPr>
          <w:b/>
          <w:color w:val="000000"/>
          <w:sz w:val="28"/>
          <w:szCs w:val="28"/>
        </w:rPr>
      </w:pPr>
    </w:p>
    <w:p>
      <w:pPr>
        <w:numPr>
          <w:ilvl w:val="0"/>
          <w:numId w:val="1"/>
        </w:numPr>
        <w:spacing w:line="400" w:lineRule="exact"/>
        <w:ind w:firstLine="562" w:firstLineChars="200"/>
        <w:rPr>
          <w:b/>
          <w:color w:val="000000"/>
          <w:sz w:val="28"/>
          <w:szCs w:val="28"/>
        </w:rPr>
      </w:pPr>
      <w:r>
        <w:rPr>
          <w:rFonts w:hint="eastAsia"/>
          <w:b/>
          <w:color w:val="000000"/>
          <w:sz w:val="28"/>
          <w:szCs w:val="28"/>
        </w:rPr>
        <w:t>能力结构与要求</w:t>
      </w:r>
    </w:p>
    <w:p>
      <w:pPr>
        <w:jc w:val="center"/>
        <w:rPr>
          <w:b/>
          <w:color w:val="000000"/>
          <w:sz w:val="28"/>
          <w:szCs w:val="28"/>
        </w:rPr>
      </w:pPr>
      <w:r>
        <w:rPr>
          <w:rFonts w:hint="eastAsia" w:ascii="宋体" w:hAnsi="宋体"/>
          <w:b/>
          <w:sz w:val="24"/>
        </w:rPr>
        <w:t>表4 学前教育专业培养规格能力结构和要求</w:t>
      </w:r>
    </w:p>
    <w:tbl>
      <w:tblPr>
        <w:tblStyle w:val="1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86"/>
        <w:gridCol w:w="4289"/>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1086" w:type="dxa"/>
            <w:vAlign w:val="center"/>
          </w:tcPr>
          <w:p>
            <w:pPr>
              <w:spacing w:line="360" w:lineRule="exact"/>
              <w:jc w:val="center"/>
              <w:rPr>
                <w:rFonts w:ascii="宋体" w:hAnsi="宋体" w:cs="宋体"/>
                <w:szCs w:val="21"/>
              </w:rPr>
            </w:pPr>
            <w:r>
              <w:rPr>
                <w:rFonts w:hint="eastAsia" w:ascii="宋体" w:hAnsi="宋体" w:cs="宋体"/>
                <w:szCs w:val="21"/>
              </w:rPr>
              <w:t>能力结构</w:t>
            </w:r>
          </w:p>
        </w:tc>
        <w:tc>
          <w:tcPr>
            <w:tcW w:w="4289" w:type="dxa"/>
          </w:tcPr>
          <w:p>
            <w:pPr>
              <w:spacing w:line="360" w:lineRule="exact"/>
              <w:jc w:val="center"/>
              <w:rPr>
                <w:rFonts w:ascii="宋体" w:hAnsi="宋体" w:cs="宋体"/>
                <w:szCs w:val="21"/>
              </w:rPr>
            </w:pPr>
            <w:r>
              <w:rPr>
                <w:rFonts w:hint="eastAsia" w:ascii="宋体" w:hAnsi="宋体" w:cs="宋体"/>
                <w:szCs w:val="21"/>
              </w:rPr>
              <w:t>能    力    要    求</w:t>
            </w:r>
          </w:p>
        </w:tc>
        <w:tc>
          <w:tcPr>
            <w:tcW w:w="3040" w:type="dxa"/>
          </w:tcPr>
          <w:p>
            <w:pPr>
              <w:spacing w:line="360" w:lineRule="exact"/>
              <w:jc w:val="center"/>
              <w:rPr>
                <w:rFonts w:ascii="宋体" w:hAnsi="宋体" w:cs="宋体"/>
                <w:szCs w:val="21"/>
              </w:rPr>
            </w:pPr>
            <w:r>
              <w:rPr>
                <w:rFonts w:hint="eastAsia" w:ascii="宋体" w:hAnsi="宋体" w:cs="宋体"/>
                <w:szCs w:val="21"/>
              </w:rPr>
              <w:t>相应课程或教学活动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exact"/>
              <w:jc w:val="center"/>
              <w:rPr>
                <w:rFonts w:ascii="宋体" w:hAnsi="宋体" w:cs="宋体"/>
                <w:b/>
                <w:szCs w:val="21"/>
              </w:rPr>
            </w:pPr>
          </w:p>
          <w:p>
            <w:pPr>
              <w:spacing w:line="360" w:lineRule="exact"/>
              <w:jc w:val="center"/>
              <w:rPr>
                <w:rFonts w:ascii="宋体" w:hAnsi="宋体" w:cs="宋体"/>
                <w:b/>
                <w:szCs w:val="21"/>
              </w:rPr>
            </w:pPr>
          </w:p>
          <w:p>
            <w:pPr>
              <w:spacing w:line="360" w:lineRule="exact"/>
              <w:jc w:val="center"/>
              <w:rPr>
                <w:rFonts w:ascii="宋体" w:hAnsi="宋体" w:cs="宋体"/>
                <w:b/>
                <w:szCs w:val="21"/>
              </w:rPr>
            </w:pPr>
          </w:p>
          <w:p>
            <w:pPr>
              <w:spacing w:line="360" w:lineRule="exact"/>
              <w:jc w:val="center"/>
              <w:rPr>
                <w:rFonts w:ascii="宋体" w:hAnsi="宋体" w:cs="宋体"/>
                <w:b/>
                <w:szCs w:val="21"/>
              </w:rPr>
            </w:pPr>
          </w:p>
          <w:p>
            <w:pPr>
              <w:spacing w:line="360" w:lineRule="exact"/>
              <w:jc w:val="center"/>
              <w:rPr>
                <w:rFonts w:ascii="宋体" w:hAnsi="宋体" w:cs="宋体"/>
                <w:b/>
                <w:szCs w:val="21"/>
              </w:rPr>
            </w:pPr>
          </w:p>
          <w:p>
            <w:pPr>
              <w:spacing w:line="360" w:lineRule="exact"/>
              <w:jc w:val="center"/>
              <w:rPr>
                <w:rFonts w:ascii="宋体" w:hAnsi="宋体" w:cs="宋体"/>
                <w:b/>
                <w:szCs w:val="21"/>
              </w:rPr>
            </w:pPr>
            <w:r>
              <w:rPr>
                <w:rFonts w:hint="eastAsia" w:ascii="宋体" w:hAnsi="宋体" w:cs="宋体"/>
                <w:b/>
                <w:szCs w:val="21"/>
              </w:rPr>
              <w:t>1</w:t>
            </w:r>
          </w:p>
        </w:tc>
        <w:tc>
          <w:tcPr>
            <w:tcW w:w="1086" w:type="dxa"/>
            <w:vAlign w:val="center"/>
          </w:tcPr>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jc w:val="center"/>
              <w:rPr>
                <w:rFonts w:ascii="宋体" w:hAnsi="宋体" w:cs="宋体"/>
                <w:szCs w:val="21"/>
              </w:rPr>
            </w:pPr>
            <w:r>
              <w:rPr>
                <w:rFonts w:hint="eastAsia" w:ascii="宋体" w:hAnsi="宋体" w:cs="宋体"/>
                <w:szCs w:val="21"/>
              </w:rPr>
              <w:t>专业</w:t>
            </w:r>
          </w:p>
          <w:p>
            <w:pPr>
              <w:spacing w:line="360" w:lineRule="exact"/>
              <w:jc w:val="center"/>
              <w:rPr>
                <w:rFonts w:ascii="宋体" w:hAnsi="宋体" w:cs="宋体"/>
                <w:szCs w:val="21"/>
              </w:rPr>
            </w:pPr>
            <w:r>
              <w:rPr>
                <w:rFonts w:hint="eastAsia" w:ascii="宋体" w:hAnsi="宋体" w:cs="宋体"/>
                <w:szCs w:val="21"/>
              </w:rPr>
              <w:t>通识</w:t>
            </w:r>
          </w:p>
          <w:p>
            <w:pPr>
              <w:spacing w:line="360" w:lineRule="exact"/>
              <w:jc w:val="center"/>
              <w:rPr>
                <w:rFonts w:ascii="宋体" w:hAnsi="宋体" w:cs="宋体"/>
                <w:szCs w:val="21"/>
              </w:rPr>
            </w:pPr>
            <w:r>
              <w:rPr>
                <w:rFonts w:hint="eastAsia" w:ascii="宋体" w:hAnsi="宋体" w:cs="宋体"/>
                <w:szCs w:val="21"/>
              </w:rPr>
              <w:t>能力</w:t>
            </w:r>
          </w:p>
        </w:tc>
        <w:tc>
          <w:tcPr>
            <w:tcW w:w="4289" w:type="dxa"/>
          </w:tcPr>
          <w:p>
            <w:pPr>
              <w:spacing w:line="360" w:lineRule="exact"/>
              <w:rPr>
                <w:rFonts w:ascii="宋体" w:hAnsi="宋体" w:cs="宋体"/>
                <w:kern w:val="0"/>
                <w:szCs w:val="21"/>
              </w:rPr>
            </w:pPr>
            <w:r>
              <w:rPr>
                <w:rFonts w:hint="eastAsia" w:ascii="宋体" w:hAnsi="宋体"/>
                <w:szCs w:val="21"/>
              </w:rPr>
              <w:t>1.具备良好的</w:t>
            </w:r>
            <w:r>
              <w:rPr>
                <w:rFonts w:hint="eastAsia" w:ascii="宋体" w:hAnsi="宋体" w:cs="宋体"/>
                <w:kern w:val="0"/>
                <w:szCs w:val="21"/>
              </w:rPr>
              <w:t>道德观，能守法自律</w:t>
            </w:r>
          </w:p>
          <w:p>
            <w:pPr>
              <w:spacing w:line="360" w:lineRule="exact"/>
              <w:rPr>
                <w:rFonts w:ascii="宋体" w:hAnsi="宋体"/>
                <w:szCs w:val="21"/>
              </w:rPr>
            </w:pPr>
            <w:r>
              <w:rPr>
                <w:rFonts w:hint="eastAsia" w:ascii="宋体" w:hAnsi="宋体"/>
                <w:bCs/>
                <w:szCs w:val="21"/>
              </w:rPr>
              <w:t>2.具备运用辩证唯物观及方法认识、分析和解决问题的能力</w:t>
            </w:r>
          </w:p>
          <w:p>
            <w:pPr>
              <w:spacing w:line="360" w:lineRule="exact"/>
              <w:ind w:right="-105" w:rightChars="-50"/>
              <w:rPr>
                <w:rFonts w:ascii="宋体" w:hAnsi="宋体"/>
                <w:szCs w:val="21"/>
              </w:rPr>
            </w:pPr>
            <w:r>
              <w:rPr>
                <w:rFonts w:hint="eastAsia" w:ascii="宋体" w:hAnsi="宋体"/>
                <w:bCs/>
                <w:szCs w:val="21"/>
              </w:rPr>
              <w:t>3.具备对</w:t>
            </w:r>
            <w:r>
              <w:rPr>
                <w:rFonts w:ascii="宋体" w:hAnsi="宋体"/>
                <w:szCs w:val="21"/>
              </w:rPr>
              <w:t>形</w:t>
            </w:r>
            <w:r>
              <w:rPr>
                <w:rFonts w:hint="eastAsia" w:ascii="宋体" w:hAnsi="宋体"/>
                <w:szCs w:val="21"/>
              </w:rPr>
              <w:t>势和</w:t>
            </w:r>
            <w:r>
              <w:rPr>
                <w:rFonts w:ascii="宋体" w:hAnsi="宋体"/>
                <w:szCs w:val="21"/>
              </w:rPr>
              <w:t>政策</w:t>
            </w:r>
            <w:r>
              <w:rPr>
                <w:rFonts w:hint="eastAsia" w:ascii="宋体" w:hAnsi="宋体"/>
                <w:szCs w:val="21"/>
              </w:rPr>
              <w:t>的认知度及适应能力</w:t>
            </w:r>
          </w:p>
          <w:p>
            <w:pPr>
              <w:spacing w:line="360" w:lineRule="exact"/>
              <w:ind w:right="-105" w:rightChars="-50"/>
              <w:rPr>
                <w:rFonts w:ascii="宋体" w:hAnsi="宋体"/>
                <w:szCs w:val="21"/>
              </w:rPr>
            </w:pPr>
            <w:r>
              <w:rPr>
                <w:rFonts w:hint="eastAsia" w:ascii="宋体" w:hAnsi="宋体"/>
                <w:szCs w:val="21"/>
              </w:rPr>
              <w:t>4.继承</w:t>
            </w:r>
            <w:r>
              <w:rPr>
                <w:rFonts w:hint="eastAsia" w:ascii="宋体" w:hAnsi="宋体"/>
                <w:bCs/>
                <w:szCs w:val="21"/>
              </w:rPr>
              <w:t>红色基因，弘扬民族精神</w:t>
            </w:r>
          </w:p>
          <w:p>
            <w:pPr>
              <w:spacing w:line="360" w:lineRule="exact"/>
              <w:rPr>
                <w:rFonts w:ascii="宋体" w:hAnsi="宋体"/>
                <w:szCs w:val="21"/>
              </w:rPr>
            </w:pPr>
            <w:r>
              <w:rPr>
                <w:rFonts w:hint="eastAsia" w:ascii="宋体" w:hAnsi="宋体"/>
                <w:bCs/>
                <w:szCs w:val="21"/>
              </w:rPr>
              <w:t>5.具备较健康的体魄和自主</w:t>
            </w:r>
            <w:r>
              <w:rPr>
                <w:rFonts w:hint="eastAsia" w:ascii="宋体" w:hAnsi="宋体"/>
                <w:szCs w:val="21"/>
              </w:rPr>
              <w:t>体育锻炼</w:t>
            </w:r>
          </w:p>
          <w:p>
            <w:pPr>
              <w:spacing w:line="360" w:lineRule="exact"/>
              <w:rPr>
                <w:rFonts w:ascii="宋体" w:hAnsi="宋体"/>
                <w:szCs w:val="21"/>
              </w:rPr>
            </w:pPr>
            <w:r>
              <w:rPr>
                <w:rFonts w:hint="eastAsia" w:ascii="宋体" w:hAnsi="宋体"/>
                <w:szCs w:val="21"/>
              </w:rPr>
              <w:t>6.具备一定的英语听</w:t>
            </w:r>
            <w:r>
              <w:rPr>
                <w:rFonts w:hint="eastAsia" w:ascii="宋体" w:hAnsi="宋体" w:cs="宋体"/>
                <w:kern w:val="0"/>
                <w:szCs w:val="21"/>
              </w:rPr>
              <w:t>读译表达能力，考取</w:t>
            </w:r>
            <w:r>
              <w:rPr>
                <w:rFonts w:ascii="宋体" w:hAnsi="宋体"/>
                <w:szCs w:val="21"/>
              </w:rPr>
              <w:t>英语</w:t>
            </w:r>
            <w:r>
              <w:rPr>
                <w:rFonts w:hint="eastAsia" w:ascii="宋体" w:hAnsi="宋体"/>
                <w:szCs w:val="21"/>
              </w:rPr>
              <w:t>等级</w:t>
            </w:r>
            <w:r>
              <w:rPr>
                <w:rFonts w:ascii="宋体" w:hAnsi="宋体"/>
                <w:szCs w:val="21"/>
              </w:rPr>
              <w:t>B级</w:t>
            </w:r>
            <w:r>
              <w:rPr>
                <w:rFonts w:hint="eastAsia" w:ascii="宋体" w:hAnsi="宋体"/>
                <w:szCs w:val="21"/>
              </w:rPr>
              <w:t>证书。</w:t>
            </w:r>
          </w:p>
          <w:p>
            <w:pPr>
              <w:spacing w:line="360" w:lineRule="exact"/>
              <w:rPr>
                <w:rFonts w:ascii="宋体" w:hAnsi="宋体"/>
                <w:szCs w:val="21"/>
              </w:rPr>
            </w:pPr>
            <w:r>
              <w:rPr>
                <w:rFonts w:hint="eastAsia" w:ascii="宋体" w:hAnsi="宋体"/>
                <w:szCs w:val="21"/>
              </w:rPr>
              <w:t>7.熟练掌握计算机处理业务工作，考取高校计算机一</w:t>
            </w:r>
            <w:r>
              <w:rPr>
                <w:rFonts w:ascii="宋体" w:hAnsi="宋体"/>
                <w:szCs w:val="21"/>
              </w:rPr>
              <w:t>级</w:t>
            </w:r>
            <w:r>
              <w:rPr>
                <w:rFonts w:hint="eastAsia" w:ascii="宋体" w:hAnsi="宋体"/>
                <w:szCs w:val="21"/>
              </w:rPr>
              <w:t>证书</w:t>
            </w:r>
          </w:p>
          <w:p>
            <w:pPr>
              <w:spacing w:line="360" w:lineRule="exact"/>
              <w:rPr>
                <w:rFonts w:ascii="宋体" w:hAnsi="宋体"/>
                <w:szCs w:val="21"/>
              </w:rPr>
            </w:pPr>
            <w:r>
              <w:rPr>
                <w:rFonts w:hint="eastAsia" w:ascii="宋体" w:hAnsi="宋体"/>
                <w:szCs w:val="21"/>
              </w:rPr>
              <w:t>8.具备一定的创业、就业、转岗、择业能力</w:t>
            </w:r>
          </w:p>
          <w:p>
            <w:pPr>
              <w:spacing w:line="360" w:lineRule="exact"/>
              <w:rPr>
                <w:rFonts w:ascii="宋体" w:hAnsi="宋体"/>
                <w:bCs/>
                <w:szCs w:val="21"/>
              </w:rPr>
            </w:pPr>
            <w:r>
              <w:rPr>
                <w:rFonts w:hint="eastAsia" w:ascii="宋体" w:hAnsi="宋体"/>
                <w:bCs/>
                <w:szCs w:val="21"/>
              </w:rPr>
              <w:t>9.具备一定的军事理论知识和军事技能</w:t>
            </w:r>
          </w:p>
          <w:p>
            <w:pPr>
              <w:spacing w:line="360" w:lineRule="exact"/>
              <w:rPr>
                <w:rFonts w:ascii="宋体" w:hAnsi="宋体"/>
                <w:bCs/>
                <w:szCs w:val="21"/>
              </w:rPr>
            </w:pPr>
            <w:r>
              <w:rPr>
                <w:rFonts w:hint="eastAsia" w:ascii="宋体" w:hAnsi="宋体"/>
                <w:bCs/>
                <w:szCs w:val="21"/>
              </w:rPr>
              <w:t>10.具备一定的心理自我调节、心理干预能力</w:t>
            </w:r>
          </w:p>
          <w:p>
            <w:pPr>
              <w:spacing w:line="360" w:lineRule="exact"/>
              <w:rPr>
                <w:rFonts w:ascii="宋体" w:hAnsi="宋体"/>
                <w:bCs/>
                <w:szCs w:val="21"/>
              </w:rPr>
            </w:pPr>
          </w:p>
        </w:tc>
        <w:tc>
          <w:tcPr>
            <w:tcW w:w="3040" w:type="dxa"/>
          </w:tcPr>
          <w:p>
            <w:pPr>
              <w:spacing w:line="360" w:lineRule="exact"/>
              <w:rPr>
                <w:rFonts w:ascii="宋体" w:hAnsi="宋体"/>
                <w:szCs w:val="21"/>
              </w:rPr>
            </w:pPr>
            <w:r>
              <w:rPr>
                <w:rFonts w:ascii="宋体" w:hAnsi="宋体"/>
                <w:szCs w:val="21"/>
              </w:rPr>
              <w:t>◆</w:t>
            </w:r>
            <w:r>
              <w:rPr>
                <w:rFonts w:ascii="宋体" w:hAnsi="宋体"/>
                <w:spacing w:val="-10"/>
                <w:szCs w:val="21"/>
              </w:rPr>
              <w:t>思想道德修养与法律</w:t>
            </w:r>
            <w:r>
              <w:rPr>
                <w:rFonts w:hint="eastAsia" w:ascii="宋体" w:hAnsi="宋体"/>
                <w:spacing w:val="-10"/>
                <w:szCs w:val="21"/>
              </w:rPr>
              <w:t>基础</w:t>
            </w:r>
          </w:p>
          <w:p>
            <w:pPr>
              <w:spacing w:line="360" w:lineRule="exact"/>
              <w:rPr>
                <w:rFonts w:ascii="宋体" w:hAnsi="宋体"/>
                <w:szCs w:val="21"/>
              </w:rPr>
            </w:pPr>
            <w:r>
              <w:rPr>
                <w:rFonts w:ascii="宋体" w:hAnsi="宋体"/>
                <w:szCs w:val="21"/>
              </w:rPr>
              <w:t>◆</w:t>
            </w:r>
            <w:r>
              <w:rPr>
                <w:rFonts w:hint="eastAsia" w:ascii="宋体" w:hAnsi="宋体"/>
                <w:szCs w:val="21"/>
              </w:rPr>
              <w:t>毛泽东思想和中国特色社会主义理论体系概论</w:t>
            </w:r>
          </w:p>
          <w:p>
            <w:pPr>
              <w:spacing w:line="360" w:lineRule="exact"/>
              <w:rPr>
                <w:rFonts w:ascii="宋体" w:hAnsi="宋体"/>
                <w:szCs w:val="21"/>
              </w:rPr>
            </w:pPr>
            <w:r>
              <w:rPr>
                <w:rFonts w:ascii="宋体" w:hAnsi="宋体"/>
                <w:szCs w:val="21"/>
              </w:rPr>
              <w:t>◆形</w:t>
            </w:r>
            <w:r>
              <w:rPr>
                <w:rFonts w:hint="eastAsia" w:ascii="宋体" w:hAnsi="宋体"/>
                <w:szCs w:val="21"/>
              </w:rPr>
              <w:t>势</w:t>
            </w:r>
            <w:r>
              <w:rPr>
                <w:rFonts w:ascii="宋体" w:hAnsi="宋体"/>
                <w:szCs w:val="21"/>
              </w:rPr>
              <w:t>与政策</w:t>
            </w:r>
          </w:p>
          <w:p>
            <w:pPr>
              <w:adjustRightInd w:val="0"/>
              <w:snapToGrid w:val="0"/>
              <w:spacing w:line="360" w:lineRule="exact"/>
            </w:pPr>
            <w:r>
              <w:rPr>
                <w:rFonts w:hint="eastAsia"/>
                <w:kern w:val="0"/>
                <w:szCs w:val="21"/>
              </w:rPr>
              <w:t>◆</w:t>
            </w:r>
            <w:r>
              <w:rPr>
                <w:rFonts w:hint="eastAsia"/>
              </w:rPr>
              <w:t>红色文化和传统文化概论</w:t>
            </w:r>
          </w:p>
          <w:p>
            <w:pPr>
              <w:adjustRightInd w:val="0"/>
              <w:snapToGrid w:val="0"/>
              <w:spacing w:line="360" w:lineRule="exact"/>
            </w:pPr>
            <w:r>
              <w:rPr>
                <w:rFonts w:hint="eastAsia"/>
                <w:kern w:val="0"/>
                <w:szCs w:val="21"/>
              </w:rPr>
              <w:t>◆</w:t>
            </w:r>
            <w:r>
              <w:rPr>
                <w:rFonts w:hint="eastAsia"/>
              </w:rPr>
              <w:t>中国共产党简史</w:t>
            </w:r>
          </w:p>
          <w:p>
            <w:pPr>
              <w:spacing w:line="360" w:lineRule="exact"/>
              <w:rPr>
                <w:rFonts w:ascii="宋体" w:hAnsi="宋体"/>
                <w:szCs w:val="21"/>
              </w:rPr>
            </w:pPr>
            <w:r>
              <w:rPr>
                <w:rFonts w:ascii="宋体" w:hAnsi="宋体"/>
                <w:szCs w:val="21"/>
              </w:rPr>
              <w:t>◆体育</w:t>
            </w:r>
            <w:r>
              <w:rPr>
                <w:rFonts w:hint="eastAsia" w:ascii="宋体" w:hAnsi="宋体"/>
                <w:szCs w:val="21"/>
              </w:rPr>
              <w:t>与健康</w:t>
            </w:r>
          </w:p>
          <w:p>
            <w:pPr>
              <w:spacing w:line="360" w:lineRule="exact"/>
              <w:rPr>
                <w:rFonts w:ascii="宋体" w:hAnsi="宋体"/>
                <w:szCs w:val="21"/>
              </w:rPr>
            </w:pPr>
            <w:r>
              <w:rPr>
                <w:rFonts w:ascii="宋体" w:hAnsi="宋体"/>
                <w:szCs w:val="21"/>
              </w:rPr>
              <w:t>◆</w:t>
            </w:r>
            <w:r>
              <w:rPr>
                <w:rFonts w:hint="eastAsia" w:ascii="宋体" w:hAnsi="宋体"/>
                <w:szCs w:val="21"/>
              </w:rPr>
              <w:t>大学</w:t>
            </w:r>
            <w:r>
              <w:rPr>
                <w:rFonts w:ascii="宋体" w:hAnsi="宋体"/>
                <w:szCs w:val="21"/>
              </w:rPr>
              <w:t>英语</w:t>
            </w:r>
            <w:r>
              <w:rPr>
                <w:rFonts w:hint="eastAsia" w:ascii="宋体" w:hAnsi="宋体"/>
                <w:szCs w:val="21"/>
              </w:rPr>
              <w:t>、大学语文</w:t>
            </w:r>
          </w:p>
          <w:p>
            <w:pPr>
              <w:spacing w:line="360" w:lineRule="exact"/>
              <w:rPr>
                <w:rFonts w:ascii="宋体" w:hAnsi="宋体"/>
                <w:szCs w:val="21"/>
              </w:rPr>
            </w:pPr>
            <w:r>
              <w:rPr>
                <w:rFonts w:ascii="宋体" w:hAnsi="宋体"/>
                <w:szCs w:val="21"/>
              </w:rPr>
              <w:t>◆计算机</w:t>
            </w:r>
            <w:r>
              <w:rPr>
                <w:rFonts w:hint="eastAsia" w:ascii="宋体" w:hAnsi="宋体"/>
                <w:szCs w:val="21"/>
              </w:rPr>
              <w:t>应用基础</w:t>
            </w:r>
          </w:p>
          <w:p>
            <w:pPr>
              <w:spacing w:line="360" w:lineRule="exact"/>
              <w:rPr>
                <w:rFonts w:ascii="宋体" w:hAnsi="宋体"/>
                <w:szCs w:val="21"/>
              </w:rPr>
            </w:pPr>
            <w:r>
              <w:rPr>
                <w:rFonts w:ascii="宋体" w:hAnsi="宋体"/>
                <w:szCs w:val="21"/>
              </w:rPr>
              <w:t>◆</w:t>
            </w:r>
            <w:r>
              <w:rPr>
                <w:rFonts w:hint="eastAsia" w:ascii="宋体" w:hAnsi="宋体"/>
                <w:szCs w:val="21"/>
              </w:rPr>
              <w:t>大学生创新创业教育</w:t>
            </w:r>
          </w:p>
          <w:p>
            <w:pPr>
              <w:spacing w:line="360" w:lineRule="exact"/>
              <w:rPr>
                <w:rFonts w:ascii="宋体" w:hAnsi="宋体"/>
                <w:szCs w:val="21"/>
              </w:rPr>
            </w:pPr>
            <w:r>
              <w:rPr>
                <w:rFonts w:hint="eastAsia" w:ascii="宋体" w:hAnsi="宋体"/>
                <w:bCs/>
                <w:szCs w:val="21"/>
              </w:rPr>
              <w:t>◆</w:t>
            </w:r>
            <w:r>
              <w:rPr>
                <w:rFonts w:hint="eastAsia" w:ascii="宋体" w:hAnsi="宋体"/>
                <w:szCs w:val="21"/>
              </w:rPr>
              <w:t>军事理论</w:t>
            </w:r>
          </w:p>
          <w:p>
            <w:pPr>
              <w:spacing w:line="360" w:lineRule="exact"/>
              <w:rPr>
                <w:rFonts w:ascii="宋体" w:hAnsi="宋体"/>
                <w:szCs w:val="21"/>
              </w:rPr>
            </w:pPr>
            <w:r>
              <w:rPr>
                <w:rFonts w:hint="eastAsia"/>
                <w:kern w:val="0"/>
                <w:szCs w:val="21"/>
              </w:rPr>
              <w:t>◆</w:t>
            </w:r>
            <w:r>
              <w:rPr>
                <w:rFonts w:hint="eastAsia" w:ascii="宋体" w:hAnsi="宋体"/>
                <w:szCs w:val="21"/>
              </w:rPr>
              <w:t>军事技能</w:t>
            </w:r>
          </w:p>
          <w:p>
            <w:pPr>
              <w:spacing w:line="360" w:lineRule="exact"/>
              <w:rPr>
                <w:rFonts w:ascii="宋体" w:hAnsi="宋体"/>
                <w:bCs/>
                <w:szCs w:val="21"/>
              </w:rPr>
            </w:pPr>
            <w:r>
              <w:rPr>
                <w:rFonts w:hint="eastAsia" w:ascii="宋体" w:hAnsi="宋体"/>
                <w:szCs w:val="21"/>
              </w:rPr>
              <w:t>◆大学生心理健康教育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vAlign w:val="center"/>
          </w:tcPr>
          <w:p>
            <w:pPr>
              <w:spacing w:line="360" w:lineRule="exact"/>
              <w:jc w:val="center"/>
              <w:rPr>
                <w:rFonts w:ascii="宋体" w:hAnsi="宋体" w:cs="宋体"/>
                <w:b/>
                <w:szCs w:val="21"/>
              </w:rPr>
            </w:pPr>
          </w:p>
          <w:p>
            <w:pPr>
              <w:spacing w:line="360" w:lineRule="exact"/>
              <w:jc w:val="center"/>
              <w:rPr>
                <w:rFonts w:ascii="宋体" w:hAnsi="宋体" w:cs="宋体"/>
                <w:b/>
                <w:szCs w:val="21"/>
              </w:rPr>
            </w:pPr>
          </w:p>
          <w:p>
            <w:pPr>
              <w:spacing w:line="360" w:lineRule="exact"/>
              <w:jc w:val="center"/>
              <w:rPr>
                <w:rFonts w:ascii="宋体" w:hAnsi="宋体" w:cs="宋体"/>
                <w:b/>
                <w:szCs w:val="21"/>
              </w:rPr>
            </w:pPr>
          </w:p>
          <w:p>
            <w:pPr>
              <w:spacing w:line="360" w:lineRule="exact"/>
              <w:jc w:val="center"/>
              <w:rPr>
                <w:rFonts w:ascii="宋体" w:hAnsi="宋体" w:cs="宋体"/>
                <w:b/>
                <w:szCs w:val="21"/>
              </w:rPr>
            </w:pPr>
          </w:p>
          <w:p>
            <w:pPr>
              <w:spacing w:line="360" w:lineRule="exact"/>
              <w:jc w:val="center"/>
              <w:rPr>
                <w:rFonts w:ascii="宋体" w:hAnsi="宋体" w:cs="宋体"/>
                <w:b/>
                <w:szCs w:val="21"/>
              </w:rPr>
            </w:pPr>
            <w:r>
              <w:rPr>
                <w:rFonts w:hint="eastAsia" w:ascii="宋体" w:hAnsi="宋体" w:cs="宋体"/>
                <w:b/>
                <w:szCs w:val="21"/>
              </w:rPr>
              <w:t>2</w:t>
            </w:r>
          </w:p>
        </w:tc>
        <w:tc>
          <w:tcPr>
            <w:tcW w:w="1086" w:type="dxa"/>
            <w:vAlign w:val="center"/>
          </w:tcPr>
          <w:p>
            <w:pPr>
              <w:spacing w:line="360" w:lineRule="exact"/>
              <w:jc w:val="center"/>
              <w:rPr>
                <w:rFonts w:ascii="宋体" w:hAnsi="宋体" w:cs="宋体"/>
                <w:szCs w:val="21"/>
              </w:rPr>
            </w:pPr>
          </w:p>
          <w:p>
            <w:pPr>
              <w:spacing w:line="360" w:lineRule="exact"/>
              <w:jc w:val="center"/>
              <w:rPr>
                <w:rFonts w:ascii="宋体" w:hAnsi="宋体" w:cs="宋体"/>
                <w:szCs w:val="21"/>
              </w:rPr>
            </w:pPr>
          </w:p>
          <w:p>
            <w:pPr>
              <w:spacing w:line="360" w:lineRule="exact"/>
              <w:ind w:firstLine="105" w:firstLineChars="50"/>
              <w:jc w:val="center"/>
              <w:rPr>
                <w:rFonts w:ascii="宋体" w:hAnsi="宋体" w:cs="宋体"/>
                <w:szCs w:val="21"/>
              </w:rPr>
            </w:pPr>
          </w:p>
          <w:p>
            <w:pPr>
              <w:spacing w:line="360" w:lineRule="exact"/>
              <w:ind w:firstLine="105" w:firstLineChars="50"/>
              <w:jc w:val="center"/>
              <w:rPr>
                <w:rFonts w:ascii="宋体" w:hAnsi="宋体" w:cs="宋体"/>
                <w:szCs w:val="21"/>
              </w:rPr>
            </w:pPr>
          </w:p>
          <w:p>
            <w:pPr>
              <w:spacing w:line="360" w:lineRule="exact"/>
              <w:ind w:firstLine="105" w:firstLineChars="50"/>
              <w:jc w:val="center"/>
              <w:rPr>
                <w:rFonts w:ascii="宋体" w:hAnsi="宋体" w:cs="宋体"/>
                <w:szCs w:val="21"/>
              </w:rPr>
            </w:pPr>
            <w:r>
              <w:rPr>
                <w:rFonts w:hint="eastAsia" w:ascii="宋体" w:hAnsi="宋体" w:cs="宋体"/>
                <w:szCs w:val="21"/>
              </w:rPr>
              <w:t>专业</w:t>
            </w:r>
          </w:p>
          <w:p>
            <w:pPr>
              <w:spacing w:line="360" w:lineRule="exact"/>
              <w:ind w:firstLine="105" w:firstLineChars="50"/>
              <w:jc w:val="center"/>
              <w:rPr>
                <w:rFonts w:ascii="宋体" w:hAnsi="宋体" w:cs="宋体"/>
                <w:szCs w:val="21"/>
              </w:rPr>
            </w:pPr>
            <w:r>
              <w:rPr>
                <w:rFonts w:hint="eastAsia" w:ascii="宋体" w:hAnsi="宋体" w:cs="宋体"/>
                <w:szCs w:val="21"/>
              </w:rPr>
              <w:t>基础</w:t>
            </w:r>
          </w:p>
          <w:p>
            <w:pPr>
              <w:spacing w:line="360" w:lineRule="exact"/>
              <w:ind w:firstLine="105" w:firstLineChars="50"/>
              <w:jc w:val="center"/>
              <w:rPr>
                <w:rFonts w:ascii="宋体" w:hAnsi="宋体" w:cs="宋体"/>
                <w:szCs w:val="21"/>
              </w:rPr>
            </w:pPr>
            <w:r>
              <w:rPr>
                <w:rFonts w:hint="eastAsia" w:ascii="宋体" w:hAnsi="宋体" w:cs="宋体"/>
                <w:szCs w:val="21"/>
              </w:rPr>
              <w:t>核心</w:t>
            </w:r>
          </w:p>
          <w:p>
            <w:pPr>
              <w:spacing w:line="360" w:lineRule="exact"/>
              <w:ind w:firstLine="105" w:firstLineChars="50"/>
              <w:jc w:val="center"/>
              <w:rPr>
                <w:rFonts w:ascii="宋体" w:hAnsi="宋体"/>
                <w:szCs w:val="21"/>
              </w:rPr>
            </w:pPr>
            <w:r>
              <w:rPr>
                <w:rFonts w:hint="eastAsia" w:ascii="宋体" w:hAnsi="宋体" w:cs="宋体"/>
                <w:szCs w:val="21"/>
              </w:rPr>
              <w:t>能力</w:t>
            </w:r>
          </w:p>
        </w:tc>
        <w:tc>
          <w:tcPr>
            <w:tcW w:w="4289" w:type="dxa"/>
          </w:tcPr>
          <w:p>
            <w:pPr>
              <w:spacing w:line="360" w:lineRule="exact"/>
              <w:rPr>
                <w:rFonts w:ascii="宋体" w:hAnsi="宋体"/>
                <w:szCs w:val="21"/>
              </w:rPr>
            </w:pPr>
            <w:r>
              <w:rPr>
                <w:rFonts w:hint="eastAsia" w:ascii="宋体" w:hAnsi="宋体"/>
                <w:szCs w:val="21"/>
              </w:rPr>
              <w:t>11.具备观察、</w:t>
            </w:r>
            <w:r>
              <w:rPr>
                <w:rFonts w:ascii="宋体" w:hAnsi="宋体" w:cs="宋体"/>
                <w:bCs/>
                <w:kern w:val="0"/>
                <w:szCs w:val="21"/>
              </w:rPr>
              <w:t>分析</w:t>
            </w:r>
            <w:r>
              <w:rPr>
                <w:rFonts w:hint="eastAsia" w:ascii="宋体" w:hAnsi="宋体" w:cs="宋体"/>
                <w:bCs/>
                <w:kern w:val="0"/>
                <w:szCs w:val="21"/>
              </w:rPr>
              <w:t>和了解</w:t>
            </w:r>
            <w:r>
              <w:rPr>
                <w:rFonts w:ascii="宋体" w:hAnsi="宋体" w:cs="宋体"/>
                <w:bCs/>
                <w:kern w:val="0"/>
                <w:szCs w:val="21"/>
              </w:rPr>
              <w:t>幼儿行为</w:t>
            </w:r>
            <w:r>
              <w:rPr>
                <w:rFonts w:hint="eastAsia" w:ascii="宋体" w:hAnsi="宋体" w:cs="宋体"/>
                <w:bCs/>
                <w:kern w:val="0"/>
                <w:szCs w:val="21"/>
              </w:rPr>
              <w:t>、与</w:t>
            </w:r>
            <w:r>
              <w:rPr>
                <w:rFonts w:ascii="宋体" w:hAnsi="宋体" w:cs="宋体"/>
                <w:bCs/>
                <w:kern w:val="0"/>
                <w:szCs w:val="21"/>
              </w:rPr>
              <w:t>幼儿沟通交流的能力</w:t>
            </w:r>
          </w:p>
          <w:p>
            <w:pPr>
              <w:spacing w:line="360" w:lineRule="exact"/>
              <w:rPr>
                <w:rFonts w:ascii="宋体" w:hAnsi="宋体"/>
                <w:szCs w:val="21"/>
              </w:rPr>
            </w:pPr>
            <w:r>
              <w:rPr>
                <w:rFonts w:hint="eastAsia" w:ascii="宋体" w:hAnsi="宋体"/>
                <w:szCs w:val="21"/>
              </w:rPr>
              <w:t>12.具备创设和利用有利于幼儿成长、学习和游戏的教育环境的能力</w:t>
            </w:r>
          </w:p>
          <w:p>
            <w:pPr>
              <w:spacing w:line="360" w:lineRule="exact"/>
              <w:rPr>
                <w:rFonts w:ascii="宋体" w:hAnsi="宋体"/>
                <w:szCs w:val="21"/>
              </w:rPr>
            </w:pPr>
            <w:r>
              <w:rPr>
                <w:rFonts w:hint="eastAsia" w:ascii="宋体" w:hAnsi="宋体"/>
                <w:szCs w:val="21"/>
              </w:rPr>
              <w:t>13.具备根据幼儿身心发展规律和学习特点，设计和实施教育活动及科学评价的综合实践能力</w:t>
            </w:r>
          </w:p>
          <w:p>
            <w:pPr>
              <w:spacing w:line="360" w:lineRule="exact"/>
              <w:rPr>
                <w:rFonts w:ascii="宋体" w:hAnsi="宋体"/>
                <w:szCs w:val="21"/>
              </w:rPr>
            </w:pPr>
            <w:r>
              <w:rPr>
                <w:rFonts w:hint="eastAsia" w:ascii="宋体" w:hAnsi="宋体"/>
                <w:szCs w:val="21"/>
              </w:rPr>
              <w:t>14.具备幼儿游戏的设计组织能力</w:t>
            </w:r>
          </w:p>
          <w:p>
            <w:pPr>
              <w:spacing w:line="360" w:lineRule="exact"/>
              <w:rPr>
                <w:rFonts w:ascii="宋体" w:hAnsi="宋体" w:cs="宋体"/>
                <w:bCs/>
                <w:kern w:val="0"/>
                <w:szCs w:val="21"/>
              </w:rPr>
            </w:pPr>
            <w:r>
              <w:rPr>
                <w:rFonts w:hint="eastAsia" w:ascii="宋体" w:hAnsi="宋体"/>
                <w:szCs w:val="21"/>
              </w:rPr>
              <w:t>15.具备幼儿</w:t>
            </w:r>
            <w:r>
              <w:rPr>
                <w:rFonts w:ascii="宋体" w:hAnsi="宋体" w:cs="宋体"/>
                <w:bCs/>
                <w:kern w:val="0"/>
                <w:szCs w:val="21"/>
              </w:rPr>
              <w:t>保育与保健</w:t>
            </w:r>
            <w:r>
              <w:rPr>
                <w:rFonts w:hint="eastAsia" w:ascii="宋体" w:hAnsi="宋体" w:cs="宋体"/>
                <w:bCs/>
                <w:kern w:val="0"/>
                <w:szCs w:val="21"/>
              </w:rPr>
              <w:t>的</w:t>
            </w:r>
            <w:r>
              <w:rPr>
                <w:rFonts w:ascii="宋体" w:hAnsi="宋体" w:cs="宋体"/>
                <w:bCs/>
                <w:kern w:val="0"/>
                <w:szCs w:val="21"/>
              </w:rPr>
              <w:t>能力</w:t>
            </w:r>
          </w:p>
          <w:p>
            <w:pPr>
              <w:spacing w:line="360" w:lineRule="exact"/>
              <w:rPr>
                <w:rFonts w:ascii="宋体" w:hAnsi="宋体" w:cs="宋体"/>
                <w:b/>
                <w:bCs/>
                <w:kern w:val="0"/>
                <w:sz w:val="24"/>
              </w:rPr>
            </w:pPr>
            <w:r>
              <w:rPr>
                <w:rFonts w:hint="eastAsia" w:ascii="宋体" w:hAnsi="宋体"/>
                <w:szCs w:val="21"/>
              </w:rPr>
              <w:t>16.熟练</w:t>
            </w:r>
            <w:r>
              <w:rPr>
                <w:rFonts w:ascii="宋体" w:hAnsi="宋体" w:cs="宋体"/>
                <w:kern w:val="0"/>
                <w:szCs w:val="21"/>
              </w:rPr>
              <w:t>掌握乐理、声乐、钢琴、美术、手工等相关艺术类知识与技能</w:t>
            </w:r>
          </w:p>
          <w:p>
            <w:pPr>
              <w:spacing w:line="360" w:lineRule="exact"/>
              <w:rPr>
                <w:rFonts w:ascii="宋体" w:hAnsi="宋体"/>
                <w:szCs w:val="21"/>
              </w:rPr>
            </w:pPr>
            <w:r>
              <w:rPr>
                <w:rFonts w:hint="eastAsia" w:ascii="宋体" w:hAnsi="宋体"/>
                <w:szCs w:val="21"/>
              </w:rPr>
              <w:t>17.具备</w:t>
            </w:r>
            <w:r>
              <w:rPr>
                <w:rFonts w:ascii="宋体" w:hAnsi="宋体" w:cs="宋体"/>
                <w:kern w:val="0"/>
                <w:szCs w:val="21"/>
              </w:rPr>
              <w:t>舞蹈创编、表演、编排能力</w:t>
            </w:r>
          </w:p>
          <w:p>
            <w:pPr>
              <w:spacing w:line="360" w:lineRule="exact"/>
              <w:rPr>
                <w:rFonts w:ascii="宋体" w:hAnsi="宋体" w:cs="宋体"/>
                <w:kern w:val="0"/>
                <w:szCs w:val="21"/>
              </w:rPr>
            </w:pPr>
            <w:r>
              <w:rPr>
                <w:rFonts w:hint="eastAsia" w:ascii="宋体" w:hAnsi="宋体" w:cs="宋体"/>
                <w:kern w:val="0"/>
                <w:szCs w:val="21"/>
              </w:rPr>
              <w:t>18.</w:t>
            </w:r>
            <w:r>
              <w:rPr>
                <w:rFonts w:ascii="宋体" w:hAnsi="宋体" w:cs="宋体"/>
                <w:kern w:val="0"/>
                <w:szCs w:val="21"/>
              </w:rPr>
              <w:t>具备组织和管理</w:t>
            </w:r>
            <w:r>
              <w:rPr>
                <w:rFonts w:hint="eastAsia" w:ascii="宋体" w:hAnsi="宋体" w:cs="宋体"/>
                <w:kern w:val="0"/>
                <w:szCs w:val="21"/>
              </w:rPr>
              <w:t>班级</w:t>
            </w:r>
            <w:r>
              <w:rPr>
                <w:rFonts w:ascii="宋体" w:hAnsi="宋体" w:cs="宋体"/>
                <w:kern w:val="0"/>
                <w:szCs w:val="21"/>
              </w:rPr>
              <w:t>工</w:t>
            </w:r>
            <w:r>
              <w:rPr>
                <w:rFonts w:hint="eastAsia" w:ascii="宋体" w:hAnsi="宋体" w:cs="宋体"/>
                <w:kern w:val="0"/>
                <w:szCs w:val="21"/>
              </w:rPr>
              <w:t>作、</w:t>
            </w:r>
            <w:r>
              <w:rPr>
                <w:rFonts w:ascii="宋体" w:hAnsi="宋体" w:cs="宋体"/>
                <w:kern w:val="0"/>
                <w:szCs w:val="21"/>
              </w:rPr>
              <w:t>幼儿园一日生活、</w:t>
            </w:r>
            <w:r>
              <w:rPr>
                <w:rFonts w:ascii="宋体" w:hAnsi="宋体" w:cs="宋体"/>
                <w:bCs/>
                <w:kern w:val="0"/>
                <w:szCs w:val="21"/>
              </w:rPr>
              <w:t>语言表达</w:t>
            </w:r>
            <w:r>
              <w:rPr>
                <w:rFonts w:hint="eastAsia" w:ascii="宋体" w:hAnsi="宋体" w:cs="宋体"/>
                <w:bCs/>
                <w:kern w:val="0"/>
                <w:szCs w:val="21"/>
              </w:rPr>
              <w:t>与沟通</w:t>
            </w:r>
            <w:r>
              <w:rPr>
                <w:rFonts w:ascii="宋体" w:hAnsi="宋体" w:cs="宋体"/>
                <w:bCs/>
                <w:kern w:val="0"/>
                <w:szCs w:val="21"/>
              </w:rPr>
              <w:t>能力</w:t>
            </w:r>
            <w:r>
              <w:rPr>
                <w:rFonts w:hint="eastAsia" w:ascii="宋体" w:hAnsi="宋体"/>
                <w:szCs w:val="21"/>
              </w:rPr>
              <w:t>，</w:t>
            </w:r>
            <w:r>
              <w:rPr>
                <w:rFonts w:ascii="宋体" w:hAnsi="宋体" w:cs="宋体"/>
                <w:bCs/>
                <w:kern w:val="0"/>
                <w:szCs w:val="21"/>
              </w:rPr>
              <w:t>与同事、家长合作的能力</w:t>
            </w:r>
          </w:p>
          <w:p>
            <w:pPr>
              <w:spacing w:line="360" w:lineRule="exact"/>
              <w:rPr>
                <w:rFonts w:ascii="宋体" w:hAnsi="宋体"/>
                <w:szCs w:val="21"/>
              </w:rPr>
            </w:pPr>
            <w:r>
              <w:rPr>
                <w:rFonts w:hint="eastAsia" w:ascii="宋体" w:hAnsi="宋体"/>
                <w:szCs w:val="21"/>
              </w:rPr>
              <w:t>19.具备</w:t>
            </w:r>
            <w:r>
              <w:rPr>
                <w:rFonts w:hint="eastAsia" w:ascii="宋体" w:hAnsi="宋体" w:cs="宋体"/>
                <w:kern w:val="0"/>
                <w:szCs w:val="21"/>
              </w:rPr>
              <w:t>能为幼儿及家长进行心理健康教育的能力。</w:t>
            </w:r>
          </w:p>
        </w:tc>
        <w:tc>
          <w:tcPr>
            <w:tcW w:w="3040" w:type="dxa"/>
          </w:tcPr>
          <w:p>
            <w:pPr>
              <w:spacing w:line="360" w:lineRule="exact"/>
              <w:rPr>
                <w:rFonts w:ascii="宋体" w:hAnsi="宋体"/>
                <w:szCs w:val="21"/>
              </w:rPr>
            </w:pPr>
            <w:r>
              <w:rPr>
                <w:rFonts w:hint="eastAsia" w:ascii="宋体" w:hAnsi="宋体"/>
                <w:szCs w:val="21"/>
              </w:rPr>
              <w:t>◆学前儿童发展心理学</w:t>
            </w:r>
          </w:p>
          <w:p>
            <w:pPr>
              <w:spacing w:line="360" w:lineRule="exact"/>
              <w:rPr>
                <w:rFonts w:ascii="宋体" w:hAnsi="宋体"/>
                <w:szCs w:val="21"/>
              </w:rPr>
            </w:pPr>
            <w:r>
              <w:rPr>
                <w:rFonts w:hint="eastAsia" w:ascii="宋体" w:hAnsi="宋体"/>
                <w:szCs w:val="21"/>
              </w:rPr>
              <w:t>◆学前教育学</w:t>
            </w:r>
          </w:p>
          <w:p>
            <w:pPr>
              <w:spacing w:line="360" w:lineRule="exact"/>
              <w:rPr>
                <w:rFonts w:ascii="宋体" w:hAnsi="宋体"/>
                <w:szCs w:val="21"/>
              </w:rPr>
            </w:pPr>
            <w:r>
              <w:rPr>
                <w:rFonts w:hint="eastAsia" w:ascii="宋体" w:hAnsi="宋体"/>
                <w:szCs w:val="21"/>
              </w:rPr>
              <w:t>◆幼儿园环境创设</w:t>
            </w:r>
          </w:p>
          <w:p>
            <w:pPr>
              <w:spacing w:line="360" w:lineRule="exact"/>
              <w:rPr>
                <w:rFonts w:ascii="宋体" w:hAnsi="宋体"/>
                <w:szCs w:val="21"/>
              </w:rPr>
            </w:pPr>
            <w:r>
              <w:rPr>
                <w:rFonts w:hint="eastAsia" w:ascii="宋体" w:hAnsi="宋体"/>
                <w:szCs w:val="21"/>
              </w:rPr>
              <w:t>◆学前儿童健康、语言、社会、科学、艺术教育</w:t>
            </w:r>
          </w:p>
          <w:p>
            <w:pPr>
              <w:spacing w:line="360" w:lineRule="exact"/>
              <w:rPr>
                <w:rFonts w:ascii="宋体" w:hAnsi="宋体"/>
                <w:szCs w:val="21"/>
              </w:rPr>
            </w:pPr>
            <w:r>
              <w:rPr>
                <w:rFonts w:hint="eastAsia" w:ascii="宋体" w:hAnsi="宋体"/>
                <w:szCs w:val="21"/>
              </w:rPr>
              <w:t>◆幼儿游戏理论与实践</w:t>
            </w:r>
          </w:p>
          <w:p>
            <w:pPr>
              <w:spacing w:line="360" w:lineRule="exact"/>
              <w:rPr>
                <w:rFonts w:ascii="宋体" w:hAnsi="宋体"/>
              </w:rPr>
            </w:pPr>
            <w:r>
              <w:rPr>
                <w:rFonts w:hint="eastAsia" w:ascii="宋体" w:hAnsi="宋体"/>
                <w:szCs w:val="21"/>
              </w:rPr>
              <w:t>◆学前儿童卫生与保健</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形体训练</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舞蹈基础训练</w:t>
            </w:r>
          </w:p>
          <w:p>
            <w:pPr>
              <w:pStyle w:val="22"/>
              <w:widowControl w:val="0"/>
              <w:spacing w:before="0" w:beforeAutospacing="0" w:after="0" w:afterAutospacing="0"/>
              <w:jc w:val="both"/>
              <w:rPr>
                <w:color w:val="FF0000"/>
                <w:sz w:val="21"/>
                <w:szCs w:val="21"/>
              </w:rPr>
            </w:pPr>
            <w:r>
              <w:rPr>
                <w:rFonts w:hint="eastAsia"/>
                <w:sz w:val="21"/>
                <w:szCs w:val="21"/>
              </w:rPr>
              <w:t>◆</w:t>
            </w:r>
            <w:r>
              <w:rPr>
                <w:rFonts w:hint="eastAsia"/>
                <w:color w:val="FF0000"/>
                <w:sz w:val="21"/>
                <w:szCs w:val="21"/>
              </w:rPr>
              <w:t>地方民族舞蹈赏析与训练</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幼儿园教师舞蹈技能</w:t>
            </w:r>
          </w:p>
          <w:p>
            <w:pPr>
              <w:pStyle w:val="22"/>
              <w:widowControl w:val="0"/>
              <w:spacing w:before="0" w:beforeAutospacing="0" w:after="0" w:afterAutospacing="0"/>
              <w:jc w:val="both"/>
              <w:rPr>
                <w:color w:val="FF0000"/>
                <w:sz w:val="21"/>
                <w:szCs w:val="21"/>
              </w:rPr>
            </w:pPr>
            <w:r>
              <w:rPr>
                <w:rFonts w:hint="eastAsia"/>
                <w:sz w:val="21"/>
                <w:szCs w:val="21"/>
              </w:rPr>
              <w:t>◆</w:t>
            </w:r>
            <w:r>
              <w:rPr>
                <w:rFonts w:hint="eastAsia"/>
                <w:color w:val="FF0000"/>
                <w:sz w:val="21"/>
                <w:szCs w:val="21"/>
              </w:rPr>
              <w:t>美术基础</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创意色彩</w:t>
            </w:r>
          </w:p>
          <w:p>
            <w:pPr>
              <w:pStyle w:val="22"/>
              <w:widowControl w:val="0"/>
              <w:spacing w:before="0" w:beforeAutospacing="0" w:after="0" w:afterAutospacing="0"/>
              <w:jc w:val="both"/>
              <w:rPr>
                <w:sz w:val="21"/>
                <w:szCs w:val="21"/>
              </w:rPr>
            </w:pPr>
            <w:r>
              <w:rPr>
                <w:rFonts w:hint="eastAsia"/>
                <w:sz w:val="21"/>
                <w:szCs w:val="21"/>
              </w:rPr>
              <w:t>◆</w:t>
            </w:r>
            <w:r>
              <w:rPr>
                <w:rFonts w:hint="eastAsia"/>
                <w:color w:val="FF0000"/>
                <w:sz w:val="21"/>
                <w:szCs w:val="21"/>
              </w:rPr>
              <w:t>手工玩教具基础</w:t>
            </w:r>
          </w:p>
          <w:p>
            <w:pPr>
              <w:pStyle w:val="22"/>
              <w:widowControl w:val="0"/>
              <w:spacing w:before="0" w:beforeAutospacing="0" w:after="0" w:afterAutospacing="0"/>
              <w:jc w:val="both"/>
              <w:rPr>
                <w:sz w:val="21"/>
                <w:szCs w:val="21"/>
              </w:rPr>
            </w:pPr>
            <w:r>
              <w:rPr>
                <w:rFonts w:hint="eastAsia"/>
                <w:sz w:val="21"/>
                <w:szCs w:val="21"/>
              </w:rPr>
              <w:t>◆钢琴入门基础</w:t>
            </w:r>
          </w:p>
          <w:p>
            <w:pPr>
              <w:pStyle w:val="22"/>
              <w:widowControl w:val="0"/>
              <w:spacing w:before="0" w:beforeAutospacing="0" w:after="0" w:afterAutospacing="0"/>
              <w:jc w:val="both"/>
              <w:rPr>
                <w:sz w:val="21"/>
                <w:szCs w:val="21"/>
              </w:rPr>
            </w:pPr>
            <w:r>
              <w:rPr>
                <w:rFonts w:hint="eastAsia"/>
                <w:sz w:val="21"/>
                <w:szCs w:val="21"/>
              </w:rPr>
              <w:t>◆钢琴弹奏技巧</w:t>
            </w:r>
          </w:p>
          <w:p>
            <w:pPr>
              <w:pStyle w:val="22"/>
              <w:widowControl w:val="0"/>
              <w:spacing w:before="0" w:beforeAutospacing="0" w:after="0" w:afterAutospacing="0"/>
              <w:jc w:val="both"/>
              <w:rPr>
                <w:sz w:val="21"/>
                <w:szCs w:val="21"/>
              </w:rPr>
            </w:pPr>
            <w:r>
              <w:rPr>
                <w:rFonts w:hint="eastAsia"/>
                <w:sz w:val="21"/>
                <w:szCs w:val="21"/>
              </w:rPr>
              <w:t>◆儿歌简易伴奏</w:t>
            </w:r>
          </w:p>
          <w:p>
            <w:pPr>
              <w:spacing w:line="360" w:lineRule="exact"/>
              <w:rPr>
                <w:szCs w:val="21"/>
              </w:rPr>
            </w:pPr>
            <w:r>
              <w:rPr>
                <w:rFonts w:hint="eastAsia"/>
                <w:szCs w:val="21"/>
              </w:rPr>
              <w:t>◆综合性儿歌弹唱</w:t>
            </w:r>
          </w:p>
          <w:p>
            <w:pPr>
              <w:spacing w:line="360" w:lineRule="exact"/>
              <w:rPr>
                <w:rFonts w:ascii="宋体" w:hAnsi="宋体"/>
                <w:szCs w:val="21"/>
              </w:rPr>
            </w:pPr>
            <w:r>
              <w:rPr>
                <w:rFonts w:hint="eastAsia" w:ascii="宋体" w:hAnsi="宋体"/>
                <w:szCs w:val="21"/>
              </w:rPr>
              <w:t>◆普通话与教师口语</w:t>
            </w:r>
          </w:p>
          <w:p>
            <w:pPr>
              <w:spacing w:line="360" w:lineRule="exact"/>
              <w:rPr>
                <w:rFonts w:ascii="宋体" w:hAnsi="宋体"/>
                <w:szCs w:val="21"/>
              </w:rPr>
            </w:pPr>
            <w:r>
              <w:rPr>
                <w:rFonts w:hint="eastAsia" w:ascii="宋体" w:hAnsi="宋体"/>
                <w:szCs w:val="21"/>
              </w:rPr>
              <w:t>◆</w:t>
            </w:r>
            <w:r>
              <w:t>幼儿园班级管理</w:t>
            </w:r>
          </w:p>
          <w:p>
            <w:pPr>
              <w:spacing w:line="360" w:lineRule="exact"/>
              <w:rPr>
                <w:rFonts w:ascii="宋体" w:hAnsi="宋体"/>
                <w:szCs w:val="21"/>
              </w:rPr>
            </w:pPr>
            <w:r>
              <w:rPr>
                <w:rFonts w:hint="eastAsia" w:ascii="宋体" w:hAnsi="宋体"/>
                <w:szCs w:val="21"/>
              </w:rPr>
              <w:t>◆学前儿童健康教育</w:t>
            </w:r>
          </w:p>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vAlign w:val="center"/>
          </w:tcPr>
          <w:p>
            <w:pPr>
              <w:spacing w:line="360" w:lineRule="exact"/>
              <w:jc w:val="center"/>
              <w:rPr>
                <w:rFonts w:ascii="宋体" w:hAnsi="宋体" w:cs="宋体"/>
                <w:b/>
                <w:szCs w:val="21"/>
              </w:rPr>
            </w:pPr>
          </w:p>
          <w:p>
            <w:pPr>
              <w:spacing w:line="360" w:lineRule="exact"/>
              <w:jc w:val="center"/>
              <w:rPr>
                <w:rFonts w:ascii="宋体" w:hAnsi="宋体" w:cs="宋体"/>
                <w:b/>
                <w:szCs w:val="21"/>
              </w:rPr>
            </w:pPr>
          </w:p>
          <w:p>
            <w:pPr>
              <w:spacing w:line="360" w:lineRule="exact"/>
              <w:jc w:val="center"/>
              <w:rPr>
                <w:rFonts w:ascii="宋体" w:hAnsi="宋体" w:cs="宋体"/>
                <w:b/>
                <w:szCs w:val="21"/>
              </w:rPr>
            </w:pPr>
            <w:r>
              <w:rPr>
                <w:rFonts w:hint="eastAsia" w:ascii="宋体" w:hAnsi="宋体" w:cs="宋体"/>
                <w:b/>
                <w:szCs w:val="21"/>
              </w:rPr>
              <w:t>3</w:t>
            </w:r>
          </w:p>
        </w:tc>
        <w:tc>
          <w:tcPr>
            <w:tcW w:w="1086" w:type="dxa"/>
            <w:vAlign w:val="center"/>
          </w:tcPr>
          <w:p>
            <w:pPr>
              <w:spacing w:line="360" w:lineRule="exact"/>
              <w:jc w:val="center"/>
              <w:rPr>
                <w:rFonts w:ascii="宋体" w:hAnsi="宋体" w:cs="宋体"/>
                <w:szCs w:val="21"/>
              </w:rPr>
            </w:pPr>
          </w:p>
          <w:p>
            <w:pPr>
              <w:spacing w:line="360" w:lineRule="exact"/>
              <w:jc w:val="center"/>
              <w:rPr>
                <w:rFonts w:ascii="宋体" w:hAnsi="宋体" w:cs="宋体"/>
                <w:szCs w:val="21"/>
              </w:rPr>
            </w:pPr>
            <w:r>
              <w:rPr>
                <w:rFonts w:hint="eastAsia" w:ascii="宋体" w:hAnsi="宋体" w:cs="宋体"/>
                <w:szCs w:val="21"/>
              </w:rPr>
              <w:t>专业拓</w:t>
            </w:r>
          </w:p>
          <w:p>
            <w:pPr>
              <w:spacing w:line="360" w:lineRule="exact"/>
              <w:jc w:val="center"/>
              <w:rPr>
                <w:rFonts w:ascii="宋体" w:hAnsi="宋体" w:cs="宋体"/>
                <w:szCs w:val="21"/>
              </w:rPr>
            </w:pPr>
            <w:r>
              <w:rPr>
                <w:rFonts w:hint="eastAsia" w:ascii="宋体" w:hAnsi="宋体" w:cs="宋体"/>
                <w:szCs w:val="21"/>
              </w:rPr>
              <w:t>展能力</w:t>
            </w:r>
          </w:p>
        </w:tc>
        <w:tc>
          <w:tcPr>
            <w:tcW w:w="4289" w:type="dxa"/>
          </w:tcPr>
          <w:p>
            <w:pPr>
              <w:pStyle w:val="22"/>
              <w:widowControl w:val="0"/>
              <w:spacing w:before="0" w:beforeAutospacing="0" w:after="0" w:afterAutospacing="0" w:line="360" w:lineRule="exact"/>
              <w:jc w:val="both"/>
              <w:rPr>
                <w:kern w:val="2"/>
                <w:sz w:val="21"/>
                <w:szCs w:val="21"/>
              </w:rPr>
            </w:pPr>
            <w:r>
              <w:rPr>
                <w:rFonts w:hint="eastAsia"/>
                <w:kern w:val="2"/>
                <w:sz w:val="21"/>
                <w:szCs w:val="21"/>
              </w:rPr>
              <w:t>20.具备一定的语言及文字表达和处理公文的能力</w:t>
            </w:r>
          </w:p>
          <w:p>
            <w:pPr>
              <w:spacing w:line="360" w:lineRule="exact"/>
              <w:rPr>
                <w:rFonts w:ascii="宋体" w:hAnsi="宋体"/>
                <w:szCs w:val="21"/>
              </w:rPr>
            </w:pPr>
            <w:r>
              <w:rPr>
                <w:rFonts w:hint="eastAsia" w:ascii="宋体" w:hAnsi="宋体"/>
                <w:szCs w:val="21"/>
              </w:rPr>
              <w:t>21.具备一定的审美能力和艺术鉴赏分析能力</w:t>
            </w:r>
          </w:p>
          <w:p>
            <w:pPr>
              <w:pStyle w:val="22"/>
              <w:widowControl w:val="0"/>
              <w:spacing w:before="0" w:beforeAutospacing="0" w:after="0" w:afterAutospacing="0" w:line="360" w:lineRule="exact"/>
              <w:jc w:val="both"/>
              <w:rPr>
                <w:sz w:val="21"/>
                <w:szCs w:val="21"/>
              </w:rPr>
            </w:pPr>
            <w:r>
              <w:rPr>
                <w:rFonts w:hint="eastAsia"/>
                <w:sz w:val="21"/>
                <w:szCs w:val="21"/>
              </w:rPr>
              <w:t>22.具备一定的组织、管理、协调、策划和团队协作能力</w:t>
            </w:r>
          </w:p>
          <w:p>
            <w:pPr>
              <w:pStyle w:val="22"/>
              <w:widowControl w:val="0"/>
              <w:spacing w:before="0" w:beforeAutospacing="0" w:after="0" w:afterAutospacing="0" w:line="360" w:lineRule="exact"/>
              <w:jc w:val="both"/>
              <w:rPr>
                <w:sz w:val="21"/>
                <w:szCs w:val="21"/>
              </w:rPr>
            </w:pPr>
            <w:r>
              <w:rPr>
                <w:rFonts w:hint="eastAsia"/>
                <w:sz w:val="21"/>
                <w:szCs w:val="21"/>
              </w:rPr>
              <w:t>23.具备幼儿照护职业技能</w:t>
            </w:r>
          </w:p>
        </w:tc>
        <w:tc>
          <w:tcPr>
            <w:tcW w:w="3040" w:type="dxa"/>
          </w:tcPr>
          <w:p>
            <w:pPr>
              <w:rPr>
                <w:rFonts w:ascii="宋体" w:hAnsi="宋体"/>
                <w:szCs w:val="21"/>
              </w:rPr>
            </w:pPr>
            <w:r>
              <w:rPr>
                <w:rFonts w:hint="eastAsia" w:ascii="宋体" w:hAnsi="宋体"/>
                <w:szCs w:val="21"/>
              </w:rPr>
              <w:t>◆幼儿园信息化应用</w:t>
            </w:r>
          </w:p>
          <w:p>
            <w:pPr>
              <w:rPr>
                <w:rFonts w:ascii="宋体" w:hAnsi="宋体"/>
                <w:szCs w:val="21"/>
              </w:rPr>
            </w:pPr>
            <w:r>
              <w:rPr>
                <w:rFonts w:hint="eastAsia" w:ascii="宋体" w:hAnsi="宋体"/>
                <w:szCs w:val="21"/>
              </w:rPr>
              <w:t>◆幼儿园班级管理</w:t>
            </w:r>
          </w:p>
          <w:p>
            <w:pPr>
              <w:rPr>
                <w:rFonts w:ascii="宋体" w:hAnsi="宋体"/>
                <w:szCs w:val="21"/>
              </w:rPr>
            </w:pPr>
            <w:r>
              <w:rPr>
                <w:rFonts w:hint="eastAsia" w:ascii="宋体" w:hAnsi="宋体"/>
                <w:szCs w:val="21"/>
              </w:rPr>
              <w:t>◆三笔字</w:t>
            </w:r>
          </w:p>
          <w:p>
            <w:pPr>
              <w:rPr>
                <w:rFonts w:ascii="宋体" w:hAnsi="宋体"/>
                <w:szCs w:val="21"/>
              </w:rPr>
            </w:pPr>
            <w:r>
              <w:rPr>
                <w:rFonts w:hint="eastAsia" w:ascii="宋体" w:hAnsi="宋体"/>
                <w:szCs w:val="21"/>
              </w:rPr>
              <w:t>◆幼儿教师礼仪</w:t>
            </w:r>
          </w:p>
          <w:p>
            <w:pPr>
              <w:spacing w:line="360" w:lineRule="exact"/>
              <w:rPr>
                <w:rFonts w:ascii="宋体" w:hAnsi="宋体"/>
                <w:kern w:val="0"/>
                <w:szCs w:val="21"/>
              </w:rPr>
            </w:pPr>
            <w:r>
              <w:rPr>
                <w:rFonts w:hint="eastAsia" w:ascii="宋体" w:hAnsi="宋体"/>
                <w:szCs w:val="21"/>
              </w:rPr>
              <w:t>◆1+X幼儿照护职业技能等级能</w:t>
            </w:r>
          </w:p>
        </w:tc>
      </w:tr>
    </w:tbl>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4.职业证书要求</w:t>
      </w:r>
    </w:p>
    <w:p>
      <w:pPr>
        <w:spacing w:line="400" w:lineRule="exact"/>
        <w:ind w:firstLine="480" w:firstLineChars="200"/>
        <w:rPr>
          <w:rFonts w:ascii="宋体" w:hAnsi="宋体"/>
          <w:sz w:val="24"/>
        </w:rPr>
      </w:pPr>
      <w:r>
        <w:rPr>
          <w:rFonts w:hint="eastAsia" w:ascii="宋体" w:hAnsi="宋体"/>
          <w:sz w:val="24"/>
        </w:rPr>
        <w:t>（1）学生毕业前应获得普通话等级证（二级乙等及以上），争取毕业时能顺利认定幼儿园教师资格证。</w:t>
      </w:r>
    </w:p>
    <w:p>
      <w:pPr>
        <w:spacing w:line="400" w:lineRule="exact"/>
        <w:ind w:firstLine="480" w:firstLineChars="200"/>
        <w:rPr>
          <w:rFonts w:ascii="宋体" w:hAnsi="宋体"/>
          <w:sz w:val="24"/>
        </w:rPr>
      </w:pPr>
      <w:r>
        <w:rPr>
          <w:rFonts w:hint="eastAsia" w:ascii="宋体" w:hAnsi="宋体"/>
          <w:sz w:val="24"/>
        </w:rPr>
        <w:t>（2）学生毕业前应获得幼儿照护员等职业资格（能力水平 ）证书之一。如表5所示：</w:t>
      </w:r>
    </w:p>
    <w:p>
      <w:pPr>
        <w:spacing w:line="400" w:lineRule="exact"/>
        <w:jc w:val="center"/>
        <w:rPr>
          <w:rFonts w:ascii="宋体" w:hAnsi="宋体" w:cs="宋体"/>
          <w:b/>
          <w:sz w:val="24"/>
        </w:rPr>
      </w:pPr>
      <w:r>
        <w:rPr>
          <w:rFonts w:hint="eastAsia" w:ascii="宋体" w:hAnsi="宋体" w:cs="宋体"/>
          <w:b/>
          <w:sz w:val="24"/>
        </w:rPr>
        <w:t>表5 学前教育专业职业岗位与对应职业资格（能力水平）证书关系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84"/>
        <w:gridCol w:w="1886"/>
        <w:gridCol w:w="2037"/>
        <w:gridCol w:w="113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spacing w:line="360" w:lineRule="exact"/>
              <w:jc w:val="center"/>
              <w:rPr>
                <w:rFonts w:ascii="宋体" w:hAnsi="宋体" w:cs="宋体"/>
                <w:sz w:val="24"/>
              </w:rPr>
            </w:pPr>
            <w:r>
              <w:rPr>
                <w:rFonts w:hint="eastAsia" w:ascii="宋体" w:hAnsi="宋体" w:cs="宋体"/>
                <w:sz w:val="24"/>
              </w:rPr>
              <w:t>序号</w:t>
            </w:r>
          </w:p>
        </w:tc>
        <w:tc>
          <w:tcPr>
            <w:tcW w:w="1584" w:type="dxa"/>
            <w:shd w:val="clear" w:color="auto" w:fill="auto"/>
            <w:vAlign w:val="center"/>
          </w:tcPr>
          <w:p>
            <w:pPr>
              <w:spacing w:line="360" w:lineRule="exact"/>
              <w:jc w:val="center"/>
              <w:rPr>
                <w:rFonts w:ascii="宋体" w:hAnsi="宋体" w:cs="宋体"/>
                <w:sz w:val="24"/>
              </w:rPr>
            </w:pPr>
            <w:r>
              <w:rPr>
                <w:rFonts w:hint="eastAsia" w:ascii="宋体" w:hAnsi="宋体" w:cs="宋体"/>
                <w:sz w:val="24"/>
              </w:rPr>
              <w:t>职业岗位</w:t>
            </w:r>
          </w:p>
        </w:tc>
        <w:tc>
          <w:tcPr>
            <w:tcW w:w="1886" w:type="dxa"/>
            <w:shd w:val="clear" w:color="auto" w:fill="auto"/>
            <w:vAlign w:val="center"/>
          </w:tcPr>
          <w:p>
            <w:pPr>
              <w:spacing w:line="360" w:lineRule="exact"/>
              <w:jc w:val="center"/>
              <w:rPr>
                <w:rFonts w:ascii="宋体" w:hAnsi="宋体" w:cs="宋体"/>
                <w:sz w:val="24"/>
              </w:rPr>
            </w:pPr>
            <w:r>
              <w:rPr>
                <w:rFonts w:hint="eastAsia" w:ascii="宋体" w:hAnsi="宋体" w:cs="宋体"/>
                <w:sz w:val="24"/>
              </w:rPr>
              <w:t>职业资格证书名称</w:t>
            </w:r>
          </w:p>
        </w:tc>
        <w:tc>
          <w:tcPr>
            <w:tcW w:w="2037" w:type="dxa"/>
            <w:shd w:val="clear" w:color="auto" w:fill="auto"/>
            <w:vAlign w:val="center"/>
          </w:tcPr>
          <w:p>
            <w:pPr>
              <w:spacing w:line="360" w:lineRule="exact"/>
              <w:jc w:val="center"/>
              <w:rPr>
                <w:rFonts w:ascii="宋体" w:hAnsi="宋体" w:cs="宋体"/>
                <w:sz w:val="24"/>
              </w:rPr>
            </w:pPr>
            <w:r>
              <w:rPr>
                <w:rFonts w:hint="eastAsia" w:ascii="宋体" w:hAnsi="宋体" w:cs="宋体"/>
                <w:sz w:val="24"/>
              </w:rPr>
              <w:t>发证单位</w:t>
            </w:r>
          </w:p>
        </w:tc>
        <w:tc>
          <w:tcPr>
            <w:tcW w:w="1131" w:type="dxa"/>
            <w:shd w:val="clear" w:color="auto" w:fill="auto"/>
            <w:vAlign w:val="center"/>
          </w:tcPr>
          <w:p>
            <w:pPr>
              <w:spacing w:line="360" w:lineRule="exact"/>
              <w:jc w:val="center"/>
              <w:rPr>
                <w:rFonts w:ascii="宋体" w:hAnsi="宋体" w:cs="宋体"/>
                <w:sz w:val="24"/>
              </w:rPr>
            </w:pPr>
            <w:r>
              <w:rPr>
                <w:rFonts w:hint="eastAsia" w:ascii="宋体" w:hAnsi="宋体" w:cs="宋体"/>
                <w:sz w:val="24"/>
              </w:rPr>
              <w:t>等级</w:t>
            </w:r>
          </w:p>
        </w:tc>
        <w:tc>
          <w:tcPr>
            <w:tcW w:w="1160" w:type="dxa"/>
            <w:shd w:val="clear" w:color="auto" w:fill="auto"/>
            <w:vAlign w:val="center"/>
          </w:tcPr>
          <w:p>
            <w:pPr>
              <w:spacing w:line="360" w:lineRule="exact"/>
              <w:jc w:val="center"/>
              <w:rPr>
                <w:rFonts w:ascii="宋体" w:hAnsi="宋体" w:cs="宋体"/>
                <w:sz w:val="24"/>
              </w:rPr>
            </w:pPr>
            <w:r>
              <w:rPr>
                <w:rFonts w:hint="eastAsia" w:ascii="宋体" w:hAnsi="宋体" w:cs="宋体"/>
                <w:sz w:val="24"/>
              </w:rPr>
              <w:t>考证学期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spacing w:line="360" w:lineRule="exact"/>
              <w:jc w:val="center"/>
              <w:rPr>
                <w:rFonts w:ascii="宋体" w:hAnsi="宋体" w:cs="宋体"/>
                <w:sz w:val="24"/>
              </w:rPr>
            </w:pPr>
            <w:r>
              <w:rPr>
                <w:rFonts w:hint="eastAsia" w:ascii="宋体" w:hAnsi="宋体" w:cs="宋体"/>
                <w:sz w:val="24"/>
                <w:szCs w:val="22"/>
              </w:rPr>
              <w:t>1</w:t>
            </w:r>
          </w:p>
        </w:tc>
        <w:tc>
          <w:tcPr>
            <w:tcW w:w="1584" w:type="dxa"/>
            <w:shd w:val="clear" w:color="auto" w:fill="auto"/>
            <w:vAlign w:val="center"/>
          </w:tcPr>
          <w:p>
            <w:pPr>
              <w:spacing w:line="360" w:lineRule="exact"/>
              <w:jc w:val="center"/>
              <w:rPr>
                <w:rFonts w:ascii="宋体" w:hAnsi="宋体" w:cs="宋体"/>
                <w:sz w:val="24"/>
              </w:rPr>
            </w:pPr>
            <w:r>
              <w:rPr>
                <w:rFonts w:hint="eastAsia" w:ascii="宋体" w:hAnsi="宋体" w:cs="宋体"/>
                <w:sz w:val="24"/>
                <w:szCs w:val="22"/>
              </w:rPr>
              <w:t>幼儿园教师、幼教机构</w:t>
            </w:r>
          </w:p>
        </w:tc>
        <w:tc>
          <w:tcPr>
            <w:tcW w:w="1886"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普通话水平测试等级证</w:t>
            </w:r>
          </w:p>
        </w:tc>
        <w:tc>
          <w:tcPr>
            <w:tcW w:w="2037"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广西壮族自治区语言文字工作委员会</w:t>
            </w:r>
          </w:p>
        </w:tc>
        <w:tc>
          <w:tcPr>
            <w:tcW w:w="1131"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二级乙等</w:t>
            </w:r>
          </w:p>
        </w:tc>
        <w:tc>
          <w:tcPr>
            <w:tcW w:w="1160"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第二学期开始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spacing w:line="360" w:lineRule="exact"/>
              <w:jc w:val="center"/>
              <w:rPr>
                <w:rFonts w:ascii="宋体" w:hAnsi="宋体" w:cs="宋体"/>
                <w:sz w:val="24"/>
              </w:rPr>
            </w:pPr>
            <w:r>
              <w:rPr>
                <w:rFonts w:hint="eastAsia" w:ascii="宋体" w:hAnsi="宋体" w:cs="宋体"/>
                <w:sz w:val="24"/>
                <w:szCs w:val="22"/>
              </w:rPr>
              <w:t>2</w:t>
            </w:r>
          </w:p>
        </w:tc>
        <w:tc>
          <w:tcPr>
            <w:tcW w:w="1584" w:type="dxa"/>
            <w:shd w:val="clear" w:color="auto" w:fill="auto"/>
            <w:vAlign w:val="center"/>
          </w:tcPr>
          <w:p>
            <w:pPr>
              <w:spacing w:line="360" w:lineRule="exact"/>
              <w:jc w:val="center"/>
              <w:rPr>
                <w:rFonts w:ascii="宋体" w:hAnsi="宋体" w:cs="宋体"/>
                <w:sz w:val="24"/>
              </w:rPr>
            </w:pPr>
            <w:r>
              <w:rPr>
                <w:rFonts w:hint="eastAsia" w:ascii="宋体" w:hAnsi="宋体" w:cs="宋体"/>
                <w:sz w:val="24"/>
                <w:szCs w:val="22"/>
              </w:rPr>
              <w:t>幼儿园教师、幼教机构</w:t>
            </w:r>
          </w:p>
        </w:tc>
        <w:tc>
          <w:tcPr>
            <w:tcW w:w="1886"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幼儿园教师资格证</w:t>
            </w:r>
          </w:p>
        </w:tc>
        <w:tc>
          <w:tcPr>
            <w:tcW w:w="2037"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各地市教育局</w:t>
            </w:r>
          </w:p>
        </w:tc>
        <w:tc>
          <w:tcPr>
            <w:tcW w:w="1131" w:type="dxa"/>
            <w:shd w:val="clear" w:color="auto" w:fill="auto"/>
            <w:vAlign w:val="center"/>
          </w:tcPr>
          <w:p>
            <w:pPr>
              <w:spacing w:line="360" w:lineRule="exact"/>
              <w:jc w:val="center"/>
              <w:rPr>
                <w:rFonts w:ascii="宋体" w:hAnsi="宋体" w:cs="宋体"/>
                <w:sz w:val="24"/>
                <w:szCs w:val="22"/>
              </w:rPr>
            </w:pPr>
          </w:p>
        </w:tc>
        <w:tc>
          <w:tcPr>
            <w:tcW w:w="1160"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第五学期开始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shd w:val="clear" w:color="auto" w:fill="auto"/>
            <w:vAlign w:val="center"/>
          </w:tcPr>
          <w:p>
            <w:pPr>
              <w:spacing w:line="360" w:lineRule="exact"/>
              <w:jc w:val="center"/>
              <w:rPr>
                <w:rFonts w:ascii="宋体" w:hAnsi="宋体" w:cs="宋体"/>
                <w:sz w:val="24"/>
              </w:rPr>
            </w:pPr>
            <w:r>
              <w:rPr>
                <w:rFonts w:hint="eastAsia" w:ascii="宋体" w:hAnsi="宋体" w:cs="宋体"/>
                <w:sz w:val="24"/>
                <w:szCs w:val="22"/>
              </w:rPr>
              <w:t>3</w:t>
            </w:r>
          </w:p>
        </w:tc>
        <w:tc>
          <w:tcPr>
            <w:tcW w:w="1584"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幼儿照护</w:t>
            </w:r>
          </w:p>
        </w:tc>
        <w:tc>
          <w:tcPr>
            <w:tcW w:w="1886"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幼儿照护员</w:t>
            </w:r>
          </w:p>
        </w:tc>
        <w:tc>
          <w:tcPr>
            <w:tcW w:w="2037"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广西现代职业技术学院</w:t>
            </w:r>
          </w:p>
        </w:tc>
        <w:tc>
          <w:tcPr>
            <w:tcW w:w="1131"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中级</w:t>
            </w:r>
          </w:p>
        </w:tc>
        <w:tc>
          <w:tcPr>
            <w:tcW w:w="1160" w:type="dxa"/>
            <w:shd w:val="clear" w:color="auto" w:fill="auto"/>
            <w:vAlign w:val="center"/>
          </w:tcPr>
          <w:p>
            <w:pPr>
              <w:spacing w:line="360" w:lineRule="exact"/>
              <w:jc w:val="center"/>
              <w:rPr>
                <w:rFonts w:ascii="宋体" w:hAnsi="宋体" w:cs="宋体"/>
                <w:sz w:val="24"/>
                <w:szCs w:val="22"/>
              </w:rPr>
            </w:pPr>
            <w:r>
              <w:rPr>
                <w:rFonts w:hint="eastAsia" w:ascii="宋体" w:hAnsi="宋体" w:cs="宋体"/>
                <w:sz w:val="24"/>
                <w:szCs w:val="22"/>
              </w:rPr>
              <w:t>第四学期开始</w:t>
            </w:r>
          </w:p>
        </w:tc>
      </w:tr>
    </w:tbl>
    <w:p>
      <w:pPr>
        <w:spacing w:line="400" w:lineRule="exact"/>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六、人才培养模式</w:t>
      </w:r>
    </w:p>
    <w:p>
      <w:pPr>
        <w:spacing w:line="400" w:lineRule="exact"/>
        <w:ind w:firstLine="480" w:firstLineChars="200"/>
        <w:rPr>
          <w:rFonts w:ascii="宋体" w:hAnsi="宋体"/>
          <w:b/>
          <w:sz w:val="24"/>
        </w:rPr>
      </w:pPr>
      <w:bookmarkStart w:id="0" w:name="_Hlk43219159"/>
      <w:r>
        <w:rPr>
          <w:rFonts w:hint="eastAsia" w:ascii="宋体" w:hAnsi="宋体" w:cs="宋体"/>
          <w:kern w:val="0"/>
          <w:sz w:val="24"/>
        </w:rPr>
        <w:t>根据学前教育专业人才需求，结合地域专业教育的实际，针对人才培养目标，学前教育专业提出“一二三”工学结合人才培养模式。</w:t>
      </w:r>
      <w:bookmarkStart w:id="1" w:name="_Toc207964400"/>
      <w:bookmarkEnd w:id="1"/>
      <w:bookmarkStart w:id="2" w:name="_Toc207964511"/>
    </w:p>
    <w:p>
      <w:pPr>
        <w:spacing w:line="400" w:lineRule="exact"/>
        <w:ind w:firstLine="422" w:firstLineChars="150"/>
        <w:rPr>
          <w:rFonts w:ascii="宋体" w:hAnsi="宋体"/>
          <w:b/>
          <w:sz w:val="28"/>
          <w:szCs w:val="28"/>
        </w:rPr>
      </w:pPr>
      <w:r>
        <w:rPr>
          <w:rFonts w:hint="eastAsia" w:ascii="宋体" w:hAnsi="宋体" w:cs="宋体"/>
          <w:b/>
          <w:bCs/>
          <w:kern w:val="0"/>
          <w:sz w:val="28"/>
          <w:szCs w:val="28"/>
        </w:rPr>
        <w:t>（一）“一二三”工学结合人才培养模式内涵</w:t>
      </w:r>
      <w:bookmarkEnd w:id="2"/>
    </w:p>
    <w:p>
      <w:pPr>
        <w:spacing w:line="400" w:lineRule="exact"/>
        <w:ind w:firstLine="477" w:firstLineChars="199"/>
        <w:rPr>
          <w:rFonts w:ascii="宋体" w:hAnsi="宋体"/>
          <w:b/>
          <w:sz w:val="24"/>
        </w:rPr>
      </w:pPr>
      <w:r>
        <w:rPr>
          <w:rFonts w:hint="eastAsia" w:ascii="宋体" w:hAnsi="宋体" w:cs="宋体"/>
          <w:bCs/>
          <w:kern w:val="0"/>
          <w:sz w:val="24"/>
        </w:rPr>
        <w:t>“一”是一条主线：</w:t>
      </w:r>
      <w:r>
        <w:rPr>
          <w:rFonts w:hint="eastAsia" w:ascii="宋体" w:hAnsi="宋体" w:cs="宋体"/>
          <w:kern w:val="0"/>
          <w:sz w:val="24"/>
        </w:rPr>
        <w:t>即“德育首位、能力本位、文化品位” 为主体贯穿整个人才培养全过程。学前教育专业的目标是培养幼儿教育的专业人才，但与其他技能型专门人才相比，学前教育专业人才除必须具备职业技能外，还应该具备良好的师德素养和文化素质：一是爱岗敬业精神和吃苦耐劳的品格；二是良好的人文修养和较高的文化品位；三是适应社会需求、不断超越自我的持续发展能力。为此，学前教育专业将 “德育首位、能力本位、文化品位”为主线贯穿整个人才培养全过程。基于地方历史文化背景，把红色精神、工匠精神、民族文化融入到一条主线中，构建特色的育人模式，凸显课程思政育人的地方色彩。</w:t>
      </w:r>
    </w:p>
    <w:p>
      <w:pPr>
        <w:spacing w:line="400" w:lineRule="exact"/>
        <w:ind w:firstLine="360" w:firstLineChars="150"/>
        <w:rPr>
          <w:rFonts w:ascii="宋体" w:hAnsi="宋体"/>
          <w:b/>
          <w:sz w:val="24"/>
        </w:rPr>
      </w:pPr>
      <w:r>
        <w:rPr>
          <w:rFonts w:hint="eastAsia" w:ascii="宋体" w:hAnsi="宋体" w:cs="宋体"/>
          <w:bCs/>
          <w:kern w:val="0"/>
          <w:sz w:val="24"/>
        </w:rPr>
        <w:t>“二”是两个主体：以“</w:t>
      </w:r>
      <w:r>
        <w:rPr>
          <w:rFonts w:hint="eastAsia" w:ascii="宋体" w:hAnsi="宋体" w:cs="宋体"/>
          <w:kern w:val="0"/>
          <w:sz w:val="24"/>
        </w:rPr>
        <w:t>校园和幼儿园” 为主体，教学过程中采取“二园”双向互动，“双园共建”，共同培养实用型人才；从课程体系建设到授课计划的制定、从教学内容到实习实训的安排，科研课题研发及其实习环节的全程督导等方面，都有我系（校园）和实习单位（幼儿园）共同完成。在互惠互利的基础上实现校企双方的深度合作，实现校企合作、工学结合的无缝衔接，直接体现职业教育的特色。</w:t>
      </w:r>
    </w:p>
    <w:p>
      <w:pPr>
        <w:spacing w:line="400" w:lineRule="exact"/>
        <w:ind w:firstLine="360" w:firstLineChars="150"/>
        <w:rPr>
          <w:rFonts w:ascii="宋体" w:hAnsi="宋体"/>
          <w:b/>
          <w:sz w:val="24"/>
        </w:rPr>
      </w:pPr>
      <w:r>
        <w:rPr>
          <w:rFonts w:hint="eastAsia" w:ascii="宋体" w:hAnsi="宋体" w:cs="宋体"/>
          <w:bCs/>
          <w:kern w:val="0"/>
          <w:sz w:val="24"/>
        </w:rPr>
        <w:t>“三” 是三个目标：</w:t>
      </w:r>
      <w:r>
        <w:rPr>
          <w:rFonts w:hint="eastAsia" w:ascii="宋体" w:hAnsi="宋体" w:cs="宋体"/>
          <w:kern w:val="0"/>
          <w:sz w:val="24"/>
        </w:rPr>
        <w:t>将人才培养总目标分为三个分目标，分三个阶段实施，并呈现出阶梯状、递进式方向发展：第一学年重点培养生活教师所具备的基本素质和技能，第二学年重点培养专业教师所具备的基本素质和技能，第三学年重点培养带班教师所具备的基本素质和技能。同时三者又要互相兼顾。</w:t>
      </w:r>
    </w:p>
    <w:p>
      <w:pPr>
        <w:spacing w:line="400" w:lineRule="exact"/>
        <w:ind w:firstLine="422" w:firstLineChars="150"/>
        <w:rPr>
          <w:rFonts w:ascii="宋体" w:hAnsi="宋体"/>
          <w:b/>
          <w:sz w:val="24"/>
        </w:rPr>
      </w:pPr>
      <w:r>
        <w:rPr>
          <w:rFonts w:hint="eastAsia" w:ascii="宋体" w:hAnsi="宋体" w:cs="宋体"/>
          <w:b/>
          <w:bCs/>
          <w:kern w:val="0"/>
          <w:sz w:val="28"/>
          <w:szCs w:val="28"/>
        </w:rPr>
        <w:t>（二）“一二三”工学结合人才培养模式实施方式</w:t>
      </w:r>
    </w:p>
    <w:p>
      <w:pPr>
        <w:spacing w:line="400" w:lineRule="exact"/>
        <w:ind w:firstLine="480" w:firstLineChars="200"/>
        <w:rPr>
          <w:rFonts w:ascii="宋体" w:hAnsi="宋体"/>
          <w:bCs/>
          <w:sz w:val="24"/>
        </w:rPr>
      </w:pPr>
      <w:r>
        <w:rPr>
          <w:rFonts w:hint="eastAsia" w:ascii="宋体" w:hAnsi="宋体" w:cs="宋体"/>
          <w:bCs/>
          <w:kern w:val="0"/>
          <w:sz w:val="24"/>
        </w:rPr>
        <w:t>1.实习岗位与就业岗位相通，为学生就业搭建桥梁，帮助毕业生实现由实习到就业的顺利过渡。通过顶岗实习，幼儿园也在毕业生实习中对学生进行考核，把教育理论转化为教育行为，强化学生的职业素质，树立牢固的专业思想和正确的教育观念，缩短学校教育与社会需求的距离，实现毕业到就业的转变。</w:t>
      </w:r>
    </w:p>
    <w:p>
      <w:pPr>
        <w:spacing w:line="400" w:lineRule="atLeast"/>
        <w:ind w:firstLine="480" w:firstLineChars="200"/>
        <w:rPr>
          <w:rFonts w:ascii="宋体" w:hAnsi="宋体"/>
          <w:bCs/>
          <w:sz w:val="24"/>
        </w:rPr>
      </w:pPr>
      <w:r>
        <w:rPr>
          <w:rFonts w:hint="eastAsia" w:ascii="宋体" w:hAnsi="宋体" w:cs="宋体"/>
          <w:bCs/>
          <w:kern w:val="0"/>
          <w:sz w:val="24"/>
        </w:rPr>
        <w:t xml:space="preserve">2.教学内容与职业技能要求融通，更新师生的教育和学习理念，推进对教学内容和教学方法的改革。与幼儿园深度合作，结合区域民族文化特色，共同开发专业课程，使课程内容与岗位能力需求零距离对接。目的在于将“真实工作情景”融入到教学内容中，将课程内容与岗位的核心能力相对应，使课程与“岗位”更好地对接，增强分析问题、解决问题的实际能力，培养学习兴趣。 </w:t>
      </w:r>
    </w:p>
    <w:p>
      <w:pPr>
        <w:spacing w:line="400" w:lineRule="atLeast"/>
        <w:ind w:firstLine="480" w:firstLineChars="200"/>
        <w:rPr>
          <w:rFonts w:ascii="宋体" w:hAnsi="宋体"/>
          <w:b/>
          <w:sz w:val="24"/>
        </w:rPr>
      </w:pPr>
      <w:r>
        <w:rPr>
          <w:rFonts w:hint="eastAsia" w:ascii="宋体" w:hAnsi="宋体" w:cs="宋体"/>
          <w:bCs/>
          <w:kern w:val="0"/>
          <w:sz w:val="24"/>
        </w:rPr>
        <w:t>3.课程考核与职业技能考核贯通，借</w:t>
      </w:r>
      <w:r>
        <w:rPr>
          <w:rFonts w:hint="eastAsia" w:ascii="宋体" w:hAnsi="宋体" w:cs="宋体"/>
          <w:kern w:val="0"/>
          <w:sz w:val="24"/>
        </w:rPr>
        <w:t>鉴幼儿园人才评价方式方法，积极推进考核方式的改革，以岗位能力需求作为质量考核标准，完善教学评价体系。</w:t>
      </w:r>
    </w:p>
    <w:p>
      <w:pPr>
        <w:spacing w:line="400" w:lineRule="atLeast"/>
        <w:ind w:firstLine="480" w:firstLineChars="200"/>
        <w:rPr>
          <w:rFonts w:ascii="宋体" w:hAnsi="宋体"/>
          <w:bCs/>
          <w:sz w:val="24"/>
        </w:rPr>
      </w:pPr>
      <w:r>
        <w:rPr>
          <w:rFonts w:hint="eastAsia" w:ascii="宋体" w:hAnsi="宋体" w:cs="宋体"/>
          <w:bCs/>
          <w:kern w:val="0"/>
          <w:sz w:val="24"/>
        </w:rPr>
        <w:t>（1）探索多元的考核方式，普通话等课程借等级考试取代传统的考试；幼儿舞蹈、声乐、钢琴、美术与手工、钢琴即兴伴奏等课程借完成规定项目情况考核取代课程的考试。强化过程考核，用过程的演练与环节的达标测试取代传统考试。</w:t>
      </w:r>
    </w:p>
    <w:p>
      <w:pPr>
        <w:spacing w:line="400" w:lineRule="atLeast"/>
        <w:ind w:firstLine="480" w:firstLineChars="200"/>
        <w:rPr>
          <w:rFonts w:ascii="宋体" w:hAnsi="宋体" w:cs="宋体"/>
          <w:kern w:val="0"/>
          <w:sz w:val="24"/>
        </w:rPr>
      </w:pPr>
      <w:r>
        <w:rPr>
          <w:rFonts w:hint="eastAsia" w:ascii="宋体" w:hAnsi="宋体" w:cs="宋体"/>
          <w:bCs/>
          <w:kern w:val="0"/>
          <w:sz w:val="24"/>
        </w:rPr>
        <w:t>（2）建立科学快捷的信息反馈系统。</w:t>
      </w:r>
      <w:r>
        <w:rPr>
          <w:rFonts w:hint="eastAsia" w:ascii="宋体" w:hAnsi="宋体" w:cs="宋体"/>
          <w:kern w:val="0"/>
          <w:sz w:val="24"/>
        </w:rPr>
        <w:t>教学中针对以上培养目标通过采取多种途径帮助学生将所学幼教理论与幼儿园真实的保育教育情境、与生活中活泼可爱的学前儿童有机结合在一起，在平时的课程见习和集中实习中，与幼儿园共同对学生进行实习反馈，增强学生的职业认同感强，提高从事保育、教育工作综合实践能力，实现培养目标。</w:t>
      </w:r>
    </w:p>
    <w:p>
      <w:pPr>
        <w:spacing w:line="400" w:lineRule="exact"/>
        <w:ind w:firstLine="480" w:firstLineChars="200"/>
        <w:rPr>
          <w:rFonts w:ascii="宋体" w:hAnsi="宋体"/>
          <w:b/>
          <w:sz w:val="28"/>
          <w:szCs w:val="28"/>
        </w:rPr>
      </w:pPr>
      <w:r>
        <w:rPr>
          <w:rFonts w:hint="eastAsia" w:ascii="宋体" w:hAnsi="宋体" w:cs="宋体"/>
          <w:bCs/>
          <w:kern w:val="0"/>
          <w:sz w:val="24"/>
        </w:rPr>
        <w:t>（3）实施1+X证书制度。</w:t>
      </w:r>
      <w:r>
        <w:rPr>
          <w:rFonts w:ascii="宋体" w:hAnsi="宋体" w:cs="宋体"/>
          <w:bCs/>
          <w:kern w:val="0"/>
          <w:sz w:val="24"/>
        </w:rPr>
        <w:t>“1”为学历证书，“X”为若干职业技能等级证书。</w:t>
      </w:r>
      <w:r>
        <w:rPr>
          <w:rFonts w:hint="eastAsia" w:ascii="宋体" w:hAnsi="宋体" w:cs="宋体"/>
          <w:bCs/>
          <w:kern w:val="0"/>
          <w:sz w:val="24"/>
        </w:rPr>
        <w:t>针对学前教育专业，学生可考取普通话等级证、教师资格证、母婴护理师和幼儿照护员等证书。</w:t>
      </w:r>
      <w:r>
        <w:rPr>
          <w:rFonts w:ascii="宋体" w:hAnsi="宋体" w:cs="宋体"/>
          <w:bCs/>
          <w:kern w:val="0"/>
          <w:sz w:val="24"/>
        </w:rPr>
        <w:t>鼓励学生在获得学历证书的同时，积极取得多类职业技能等级证书，夯实学生可持续发展基础，拓展就业创业本领</w:t>
      </w:r>
      <w:bookmarkEnd w:id="0"/>
      <w:r>
        <w:rPr>
          <w:rFonts w:hint="eastAsia" w:ascii="宋体" w:hAnsi="宋体" w:cs="宋体"/>
          <w:bCs/>
          <w:kern w:val="0"/>
          <w:sz w:val="24"/>
        </w:rPr>
        <w:t>。</w:t>
      </w:r>
    </w:p>
    <w:p>
      <w:pPr>
        <w:spacing w:line="400" w:lineRule="exact"/>
        <w:ind w:firstLine="562" w:firstLineChars="200"/>
        <w:rPr>
          <w:rFonts w:ascii="黑体" w:hAnsi="黑体" w:eastAsia="黑体"/>
          <w:b/>
          <w:color w:val="000000"/>
          <w:sz w:val="28"/>
          <w:szCs w:val="28"/>
        </w:rPr>
      </w:pPr>
    </w:p>
    <w:p>
      <w:pPr>
        <w:spacing w:line="4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七、专业课程体系与核心课程（教学内容）</w:t>
      </w: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（一）课程建设思路</w:t>
      </w:r>
    </w:p>
    <w:p>
      <w:pPr>
        <w:spacing w:line="400" w:lineRule="exact"/>
        <w:ind w:firstLine="480" w:firstLineChars="200"/>
        <w:rPr>
          <w:rFonts w:ascii="宋体" w:hAnsi="宋体"/>
          <w:sz w:val="24"/>
        </w:rPr>
      </w:pPr>
      <w:r>
        <w:rPr>
          <w:rFonts w:hint="eastAsia" w:ascii="宋体" w:hAnsi="宋体"/>
          <w:color w:val="000000"/>
          <w:sz w:val="24"/>
        </w:rPr>
        <w:t>1.根据专业培养目标和人才培养规格构建课程类型和体系</w:t>
      </w:r>
      <w:r>
        <w:rPr>
          <w:rFonts w:hint="eastAsia" w:ascii="宋体" w:hAnsi="宋体"/>
          <w:sz w:val="24"/>
        </w:rPr>
        <w:t>，由公共必修课、专业基础课程、专业核心课程、专业拓展课（含公共选修课和专业选修课）四大类构成：</w:t>
      </w:r>
    </w:p>
    <w:p>
      <w:pPr>
        <w:rPr>
          <w:rFonts w:ascii="宋体" w:hAnsi="宋体"/>
          <w:color w:val="000000"/>
          <w:sz w:val="24"/>
        </w:rPr>
      </w:pPr>
      <w:r>
        <w:rPr>
          <w:rFonts w:hint="eastAsia" w:ascii="宋体" w:hAnsi="宋体"/>
          <w:color w:val="000000"/>
          <w:sz w:val="24"/>
        </w:rPr>
        <w:br w:type="page"/>
      </w:r>
    </w:p>
    <w:p>
      <w:bookmarkStart w:id="5" w:name="_GoBack"/>
      <w:bookmarkEnd w:id="5"/>
      <w:r>
        <mc:AlternateContent>
          <mc:Choice Requires="wpg">
            <w:drawing>
              <wp:anchor distT="0" distB="0" distL="114300" distR="114300" simplePos="0" relativeHeight="251661312" behindDoc="0" locked="0" layoutInCell="1" allowOverlap="1">
                <wp:simplePos x="0" y="0"/>
                <wp:positionH relativeFrom="column">
                  <wp:posOffset>-40005</wp:posOffset>
                </wp:positionH>
                <wp:positionV relativeFrom="paragraph">
                  <wp:posOffset>248285</wp:posOffset>
                </wp:positionV>
                <wp:extent cx="5557520" cy="8090535"/>
                <wp:effectExtent l="4445" t="4445" r="15875" b="12700"/>
                <wp:wrapNone/>
                <wp:docPr id="18" name="组合 1"/>
                <wp:cNvGraphicFramePr/>
                <a:graphic xmlns:a="http://schemas.openxmlformats.org/drawingml/2006/main">
                  <a:graphicData uri="http://schemas.microsoft.com/office/word/2010/wordprocessingGroup">
                    <wpg:wgp>
                      <wpg:cNvGrpSpPr/>
                      <wpg:grpSpPr>
                        <a:xfrm>
                          <a:off x="0" y="0"/>
                          <a:ext cx="5557520" cy="8090535"/>
                          <a:chOff x="10704" y="2114"/>
                          <a:chExt cx="8752" cy="12741"/>
                        </a:xfrm>
                        <a:effectLst/>
                      </wpg:grpSpPr>
                      <wps:wsp>
                        <wps:cNvPr id="19" name="矩形 4"/>
                        <wps:cNvSpPr/>
                        <wps:spPr>
                          <a:xfrm>
                            <a:off x="10704" y="7250"/>
                            <a:ext cx="575" cy="275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专业课程教学体系</w:t>
                              </w:r>
                            </w:p>
                          </w:txbxContent>
                        </wps:txbx>
                        <wps:bodyPr upright="1"/>
                      </wps:wsp>
                      <wps:wsp>
                        <wps:cNvPr id="20" name="直线 5"/>
                        <wps:cNvCnPr/>
                        <wps:spPr>
                          <a:xfrm>
                            <a:off x="11632" y="3754"/>
                            <a:ext cx="15" cy="9692"/>
                          </a:xfrm>
                          <a:prstGeom prst="line">
                            <a:avLst/>
                          </a:prstGeom>
                          <a:ln w="9525" cap="flat" cmpd="sng">
                            <a:solidFill>
                              <a:srgbClr val="000000"/>
                            </a:solidFill>
                            <a:prstDash val="solid"/>
                            <a:headEnd type="none" w="med" len="med"/>
                            <a:tailEnd type="none" w="med" len="med"/>
                          </a:ln>
                          <a:effectLst/>
                        </wps:spPr>
                        <wps:bodyPr upright="1"/>
                      </wps:wsp>
                      <wps:wsp>
                        <wps:cNvPr id="21" name="直线 6"/>
                        <wps:cNvCnPr/>
                        <wps:spPr>
                          <a:xfrm>
                            <a:off x="11632" y="3754"/>
                            <a:ext cx="575" cy="0"/>
                          </a:xfrm>
                          <a:prstGeom prst="line">
                            <a:avLst/>
                          </a:prstGeom>
                          <a:ln w="9525" cap="flat" cmpd="sng">
                            <a:solidFill>
                              <a:srgbClr val="000000"/>
                            </a:solidFill>
                            <a:prstDash val="solid"/>
                            <a:headEnd type="none" w="med" len="med"/>
                            <a:tailEnd type="none" w="med" len="med"/>
                          </a:ln>
                          <a:effectLst/>
                        </wps:spPr>
                        <wps:bodyPr upright="1"/>
                      </wps:wsp>
                      <wps:wsp>
                        <wps:cNvPr id="22" name="矩形 7"/>
                        <wps:cNvSpPr/>
                        <wps:spPr>
                          <a:xfrm>
                            <a:off x="12208" y="3433"/>
                            <a:ext cx="1944" cy="6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公共必修课程</w:t>
                              </w:r>
                            </w:p>
                          </w:txbxContent>
                        </wps:txbx>
                        <wps:bodyPr upright="1"/>
                      </wps:wsp>
                      <wps:wsp>
                        <wps:cNvPr id="23" name="矩形 9"/>
                        <wps:cNvSpPr/>
                        <wps:spPr>
                          <a:xfrm>
                            <a:off x="14701" y="2152"/>
                            <a:ext cx="4755" cy="2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 w:val="18"/>
                                  <w:szCs w:val="18"/>
                                </w:rPr>
                                <w:t>◆</w:t>
                              </w:r>
                              <w:r>
                                <w:rPr>
                                  <w:rFonts w:hint="eastAsia"/>
                                  <w:szCs w:val="21"/>
                                </w:rPr>
                                <w:t xml:space="preserve">思想道德修养与法律基础   </w:t>
                              </w:r>
                            </w:p>
                            <w:p>
                              <w:pPr>
                                <w:rPr>
                                  <w:szCs w:val="21"/>
                                </w:rPr>
                              </w:pPr>
                              <w:r>
                                <w:rPr>
                                  <w:rFonts w:hint="eastAsia"/>
                                  <w:szCs w:val="21"/>
                                </w:rPr>
                                <w:t>◆</w:t>
                              </w:r>
                              <w:r>
                                <w:rPr>
                                  <w:rFonts w:hint="eastAsia" w:ascii="宋体" w:hAnsi="宋体"/>
                                  <w:szCs w:val="21"/>
                                </w:rPr>
                                <w:t xml:space="preserve">毛泽东思想和中国特色社会主义理论体系概论 </w:t>
                              </w:r>
                            </w:p>
                            <w:p>
                              <w:pPr>
                                <w:rPr>
                                  <w:szCs w:val="21"/>
                                </w:rPr>
                              </w:pPr>
                              <w:r>
                                <w:rPr>
                                  <w:rFonts w:hint="eastAsia"/>
                                  <w:szCs w:val="21"/>
                                </w:rPr>
                                <w:t>◆</w:t>
                              </w:r>
                              <w:r>
                                <w:rPr>
                                  <w:rFonts w:hint="eastAsia" w:ascii="宋体" w:hAnsi="宋体"/>
                                  <w:szCs w:val="21"/>
                                </w:rPr>
                                <w:t>形势与政策</w:t>
                              </w:r>
                            </w:p>
                            <w:p>
                              <w:pPr>
                                <w:rPr>
                                  <w:szCs w:val="21"/>
                                </w:rPr>
                              </w:pPr>
                              <w:r>
                                <w:rPr>
                                  <w:rFonts w:hint="eastAsia"/>
                                  <w:szCs w:val="21"/>
                                </w:rPr>
                                <w:t>◆军事理论</w:t>
                              </w:r>
                            </w:p>
                            <w:p>
                              <w:pPr>
                                <w:rPr>
                                  <w:szCs w:val="21"/>
                                </w:rPr>
                              </w:pPr>
                              <w:r>
                                <w:rPr>
                                  <w:rFonts w:hint="eastAsia"/>
                                  <w:szCs w:val="21"/>
                                </w:rPr>
                                <w:t>◆</w:t>
                              </w:r>
                              <w:r>
                                <w:rPr>
                                  <w:rFonts w:hint="eastAsia" w:ascii="宋体" w:hAnsi="宋体"/>
                                  <w:szCs w:val="21"/>
                                </w:rPr>
                                <w:t>大学生心理健康教育</w:t>
                              </w:r>
                              <w:r>
                                <w:rPr>
                                  <w:rFonts w:hint="eastAsia"/>
                                  <w:szCs w:val="21"/>
                                </w:rPr>
                                <w:t xml:space="preserve">     </w:t>
                              </w:r>
                            </w:p>
                            <w:p>
                              <w:pPr>
                                <w:rPr>
                                  <w:szCs w:val="21"/>
                                </w:rPr>
                              </w:pPr>
                              <w:r>
                                <w:rPr>
                                  <w:rFonts w:hint="eastAsia"/>
                                  <w:szCs w:val="21"/>
                                </w:rPr>
                                <w:t>◆安全教育             ◆劳动教育</w:t>
                              </w:r>
                            </w:p>
                            <w:p>
                              <w:pPr>
                                <w:rPr>
                                  <w:szCs w:val="21"/>
                                </w:rPr>
                              </w:pPr>
                              <w:r>
                                <w:rPr>
                                  <w:rFonts w:hint="eastAsia"/>
                                  <w:szCs w:val="21"/>
                                </w:rPr>
                                <w:t>◆大学生创新创业教育   ◆就业指导</w:t>
                              </w:r>
                            </w:p>
                            <w:p>
                              <w:pPr>
                                <w:rPr>
                                  <w:szCs w:val="21"/>
                                </w:rPr>
                              </w:pPr>
                              <w:r>
                                <w:rPr>
                                  <w:rFonts w:hint="eastAsia"/>
                                  <w:szCs w:val="21"/>
                                </w:rPr>
                                <w:t>◆体育   ◆计算机基础</w:t>
                              </w:r>
                              <w:r>
                                <w:rPr>
                                  <w:rFonts w:hint="eastAsia" w:ascii="宋体" w:hAnsi="宋体"/>
                                  <w:szCs w:val="21"/>
                                </w:rPr>
                                <w:t>（含云大物智通识模块）</w:t>
                              </w:r>
                              <w:r>
                                <w:rPr>
                                  <w:rFonts w:hint="eastAsia"/>
                                  <w:szCs w:val="21"/>
                                </w:rPr>
                                <w:t xml:space="preserve"> </w:t>
                              </w:r>
                            </w:p>
                          </w:txbxContent>
                        </wps:txbx>
                        <wps:bodyPr upright="1"/>
                      </wps:wsp>
                      <wps:wsp>
                        <wps:cNvPr id="24" name="矩形 10"/>
                        <wps:cNvSpPr/>
                        <wps:spPr>
                          <a:xfrm>
                            <a:off x="12281" y="10226"/>
                            <a:ext cx="1976" cy="5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pPr>
                              <w:r>
                                <w:rPr>
                                  <w:rFonts w:hint="eastAsia"/>
                                </w:rPr>
                                <w:t>专业核心课程</w:t>
                              </w:r>
                            </w:p>
                          </w:txbxContent>
                        </wps:txbx>
                        <wps:bodyPr upright="1"/>
                      </wps:wsp>
                      <wps:wsp>
                        <wps:cNvPr id="25" name="矩形 12"/>
                        <wps:cNvSpPr/>
                        <wps:spPr>
                          <a:xfrm>
                            <a:off x="14671" y="9574"/>
                            <a:ext cx="4744" cy="20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Cs w:val="21"/>
                                </w:rPr>
                              </w:pPr>
                              <w:r>
                                <w:rPr>
                                  <w:rFonts w:hint="eastAsia" w:ascii="宋体" w:hAnsi="宋体"/>
                                  <w:szCs w:val="21"/>
                                </w:rPr>
                                <w:t>◆幼儿园环境创设</w:t>
                              </w:r>
                            </w:p>
                            <w:p>
                              <w:pPr>
                                <w:rPr>
                                  <w:rFonts w:ascii="宋体" w:hAnsi="宋体"/>
                                  <w:szCs w:val="21"/>
                                </w:rPr>
                              </w:pPr>
                              <w:r>
                                <w:rPr>
                                  <w:rFonts w:hint="eastAsia" w:ascii="宋体" w:hAnsi="宋体"/>
                                  <w:szCs w:val="21"/>
                                </w:rPr>
                                <w:t xml:space="preserve">◆幼儿游戏理论与实践 </w:t>
                              </w:r>
                            </w:p>
                            <w:p>
                              <w:pPr>
                                <w:rPr>
                                  <w:rFonts w:ascii="宋体" w:hAnsi="宋体"/>
                                  <w:szCs w:val="21"/>
                                </w:rPr>
                              </w:pPr>
                              <w:r>
                                <w:rPr>
                                  <w:rFonts w:hint="eastAsia" w:ascii="宋体" w:hAnsi="宋体"/>
                                  <w:szCs w:val="21"/>
                                </w:rPr>
                                <w:t>◆学前儿童健康教育   ◆学前儿童社会教育</w:t>
                              </w:r>
                            </w:p>
                            <w:p>
                              <w:pPr>
                                <w:rPr>
                                  <w:rFonts w:ascii="宋体" w:hAnsi="宋体"/>
                                  <w:szCs w:val="21"/>
                                </w:rPr>
                              </w:pPr>
                              <w:r>
                                <w:rPr>
                                  <w:rFonts w:hint="eastAsia" w:ascii="宋体" w:hAnsi="宋体"/>
                                  <w:szCs w:val="21"/>
                                </w:rPr>
                                <w:t>◆学前儿童科学教育   ◆学前儿童艺术教育</w:t>
                              </w:r>
                            </w:p>
                            <w:p>
                              <w:pPr>
                                <w:rPr>
                                  <w:sz w:val="18"/>
                                  <w:szCs w:val="18"/>
                                </w:rPr>
                              </w:pPr>
                              <w:r>
                                <w:rPr>
                                  <w:rFonts w:hint="eastAsia" w:ascii="宋体" w:hAnsi="宋体"/>
                                  <w:szCs w:val="21"/>
                                </w:rPr>
                                <w:t>◆学前儿童语言教育</w:t>
                              </w:r>
                            </w:p>
                          </w:txbxContent>
                        </wps:txbx>
                        <wps:bodyPr upright="1"/>
                      </wps:wsp>
                      <wps:wsp>
                        <wps:cNvPr id="26" name="直线 14"/>
                        <wps:cNvCnPr>
                          <a:endCxn id="13" idx="1"/>
                        </wps:cNvCnPr>
                        <wps:spPr>
                          <a:xfrm flipV="1">
                            <a:off x="11643" y="13444"/>
                            <a:ext cx="657" cy="16"/>
                          </a:xfrm>
                          <a:prstGeom prst="line">
                            <a:avLst/>
                          </a:prstGeom>
                          <a:ln w="9525" cap="flat" cmpd="sng">
                            <a:solidFill>
                              <a:srgbClr val="000000"/>
                            </a:solidFill>
                            <a:prstDash val="solid"/>
                            <a:headEnd type="none" w="med" len="med"/>
                            <a:tailEnd type="none" w="med" len="med"/>
                          </a:ln>
                          <a:effectLst/>
                        </wps:spPr>
                        <wps:bodyPr upright="1"/>
                      </wps:wsp>
                      <wps:wsp>
                        <wps:cNvPr id="27" name="矩形 15"/>
                        <wps:cNvSpPr/>
                        <wps:spPr>
                          <a:xfrm>
                            <a:off x="12299" y="13146"/>
                            <a:ext cx="1881" cy="59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专业拓展课程</w:t>
                              </w:r>
                            </w:p>
                          </w:txbxContent>
                        </wps:txbx>
                        <wps:bodyPr upright="1"/>
                      </wps:wsp>
                      <wps:wsp>
                        <wps:cNvPr id="28" name="矩形 17"/>
                        <wps:cNvSpPr/>
                        <wps:spPr>
                          <a:xfrm>
                            <a:off x="14661" y="12016"/>
                            <a:ext cx="4759" cy="28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Cs w:val="21"/>
                                </w:rPr>
                              </w:pPr>
                              <w:r>
                                <w:rPr>
                                  <w:rFonts w:hint="eastAsia" w:ascii="宋体" w:hAnsi="宋体"/>
                                  <w:szCs w:val="21"/>
                                </w:rPr>
                                <w:t xml:space="preserve">◆幼儿园信息化应用              </w:t>
                              </w:r>
                            </w:p>
                            <w:p>
                              <w:pPr>
                                <w:rPr>
                                  <w:rFonts w:ascii="宋体" w:hAnsi="宋体"/>
                                  <w:szCs w:val="21"/>
                                </w:rPr>
                              </w:pPr>
                              <w:r>
                                <w:rPr>
                                  <w:rFonts w:hint="eastAsia" w:ascii="宋体" w:hAnsi="宋体"/>
                                  <w:szCs w:val="21"/>
                                </w:rPr>
                                <w:t xml:space="preserve">◆幼儿园班级管理      </w:t>
                              </w:r>
                            </w:p>
                            <w:p>
                              <w:pPr>
                                <w:rPr>
                                  <w:rFonts w:ascii="宋体" w:hAnsi="宋体"/>
                                  <w:szCs w:val="21"/>
                                </w:rPr>
                              </w:pPr>
                              <w:r>
                                <w:rPr>
                                  <w:rFonts w:hint="eastAsia" w:ascii="宋体" w:hAnsi="宋体"/>
                                  <w:szCs w:val="21"/>
                                </w:rPr>
                                <w:t>◆三笔字</w:t>
                              </w:r>
                            </w:p>
                            <w:p>
                              <w:pPr>
                                <w:rPr>
                                  <w:rFonts w:ascii="宋体" w:hAnsi="宋体"/>
                                  <w:szCs w:val="21"/>
                                </w:rPr>
                              </w:pPr>
                              <w:r>
                                <w:rPr>
                                  <w:rFonts w:hint="eastAsia" w:ascii="宋体" w:hAnsi="宋体"/>
                                  <w:szCs w:val="21"/>
                                </w:rPr>
                                <w:t>◆幼儿教师礼仪</w:t>
                              </w:r>
                            </w:p>
                            <w:p>
                              <w:pPr>
                                <w:rPr>
                                  <w:rFonts w:ascii="宋体" w:hAnsi="宋体"/>
                                  <w:szCs w:val="21"/>
                                </w:rPr>
                              </w:pPr>
                              <w:r>
                                <w:rPr>
                                  <w:rFonts w:hint="eastAsia" w:ascii="宋体" w:hAnsi="宋体"/>
                                  <w:szCs w:val="21"/>
                                </w:rPr>
                                <w:t>◆1+X幼儿照护职业技能等级</w:t>
                              </w:r>
                            </w:p>
                          </w:txbxContent>
                        </wps:txbx>
                        <wps:bodyPr upright="1"/>
                      </wps:wsp>
                      <wps:wsp>
                        <wps:cNvPr id="29" name="左大括号 18"/>
                        <wps:cNvSpPr/>
                        <wps:spPr>
                          <a:xfrm>
                            <a:off x="14307" y="2114"/>
                            <a:ext cx="240" cy="3027"/>
                          </a:xfrm>
                          <a:prstGeom prst="leftBrace">
                            <a:avLst/>
                          </a:prstGeom>
                          <a:noFill/>
                          <a:ln w="9525" cap="flat" cmpd="sng" algn="ctr">
                            <a:solidFill>
                              <a:srgbClr val="000000"/>
                            </a:solidFill>
                            <a:prstDash val="solid"/>
                          </a:ln>
                          <a:effectLst/>
                        </wps:spPr>
                        <wps:bodyPr/>
                      </wps:wsp>
                      <wps:wsp>
                        <wps:cNvPr id="30" name="直线 18"/>
                        <wps:cNvCnPr/>
                        <wps:spPr>
                          <a:xfrm>
                            <a:off x="11636" y="10506"/>
                            <a:ext cx="642" cy="5"/>
                          </a:xfrm>
                          <a:prstGeom prst="line">
                            <a:avLst/>
                          </a:prstGeom>
                          <a:ln w="9525" cap="flat" cmpd="sng">
                            <a:solidFill>
                              <a:srgbClr val="000000"/>
                            </a:solidFill>
                            <a:prstDash val="solid"/>
                            <a:headEnd type="none" w="med" len="med"/>
                            <a:tailEnd type="none" w="med" len="med"/>
                          </a:ln>
                          <a:effectLst/>
                        </wps:spPr>
                        <wps:bodyPr upright="1"/>
                      </wps:wsp>
                      <wps:wsp>
                        <wps:cNvPr id="31" name="直线 6"/>
                        <wps:cNvCnPr/>
                        <wps:spPr>
                          <a:xfrm>
                            <a:off x="11632" y="7276"/>
                            <a:ext cx="576" cy="0"/>
                          </a:xfrm>
                          <a:prstGeom prst="line">
                            <a:avLst/>
                          </a:prstGeom>
                          <a:ln w="9525" cap="flat" cmpd="sng">
                            <a:solidFill>
                              <a:srgbClr val="000000"/>
                            </a:solidFill>
                            <a:prstDash val="solid"/>
                            <a:headEnd type="none" w="med" len="med"/>
                            <a:tailEnd type="none" w="med" len="med"/>
                          </a:ln>
                          <a:effectLst/>
                        </wps:spPr>
                        <wps:bodyPr upright="1"/>
                      </wps:wsp>
                      <wps:wsp>
                        <wps:cNvPr id="32" name="矩形 10"/>
                        <wps:cNvSpPr/>
                        <wps:spPr>
                          <a:xfrm>
                            <a:off x="12225" y="7001"/>
                            <a:ext cx="2004"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pPr>
                              <w:r>
                                <w:rPr>
                                  <w:rFonts w:hint="eastAsia"/>
                                </w:rPr>
                                <w:t>专业基础课程</w:t>
                              </w:r>
                            </w:p>
                          </w:txbxContent>
                        </wps:txbx>
                        <wps:bodyPr upright="1"/>
                      </wps:wsp>
                      <wps:wsp>
                        <wps:cNvPr id="33" name="左大括号 21"/>
                        <wps:cNvSpPr/>
                        <wps:spPr>
                          <a:xfrm>
                            <a:off x="14321" y="5594"/>
                            <a:ext cx="237" cy="3555"/>
                          </a:xfrm>
                          <a:prstGeom prst="leftBrace">
                            <a:avLst/>
                          </a:prstGeom>
                          <a:noFill/>
                          <a:ln w="9525" cap="flat" cmpd="sng" algn="ctr">
                            <a:solidFill>
                              <a:srgbClr val="000000"/>
                            </a:solidFill>
                            <a:prstDash val="solid"/>
                          </a:ln>
                          <a:effectLst/>
                        </wps:spPr>
                        <wps:bodyPr/>
                      </wps:wsp>
                      <wps:wsp>
                        <wps:cNvPr id="34" name="矩形 9"/>
                        <wps:cNvSpPr/>
                        <wps:spPr>
                          <a:xfrm>
                            <a:off x="14660" y="5501"/>
                            <a:ext cx="4754" cy="36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◆幼儿教师职业道德与法律法规</w:t>
                              </w:r>
                            </w:p>
                            <w:p>
                              <w:pPr>
                                <w:rPr>
                                  <w:szCs w:val="21"/>
                                </w:rPr>
                              </w:pPr>
                              <w:r>
                                <w:rPr>
                                  <w:rFonts w:hint="eastAsia"/>
                                  <w:szCs w:val="21"/>
                                </w:rPr>
                                <w:t>◆学前儿童发展心理学   ◆学前教育学</w:t>
                              </w:r>
                            </w:p>
                            <w:p>
                              <w:pPr>
                                <w:rPr>
                                  <w:szCs w:val="21"/>
                                </w:rPr>
                              </w:pPr>
                              <w:r>
                                <w:rPr>
                                  <w:rFonts w:hint="eastAsia"/>
                                  <w:szCs w:val="21"/>
                                </w:rPr>
                                <w:t>◆学前儿童卫生保健     ◆幼儿教师口语</w:t>
                              </w:r>
                            </w:p>
                            <w:p>
                              <w:pPr>
                                <w:rPr>
                                  <w:szCs w:val="21"/>
                                </w:rPr>
                              </w:pPr>
                              <w:r>
                                <w:rPr>
                                  <w:rFonts w:hint="eastAsia"/>
                                  <w:szCs w:val="21"/>
                                </w:rPr>
                                <w:t>◆幼儿文学             ◆</w:t>
                              </w:r>
                              <w:r>
                                <w:rPr>
                                  <w:rFonts w:hint="eastAsia"/>
                                  <w:color w:val="FF0000"/>
                                  <w:szCs w:val="21"/>
                                </w:rPr>
                                <w:t>形体训练</w:t>
                              </w:r>
                            </w:p>
                            <w:p>
                              <w:pPr>
                                <w:rPr>
                                  <w:szCs w:val="21"/>
                                </w:rPr>
                              </w:pPr>
                              <w:r>
                                <w:rPr>
                                  <w:rFonts w:hint="eastAsia"/>
                                  <w:szCs w:val="21"/>
                                </w:rPr>
                                <w:t>◆古典舞身韵           ◆</w:t>
                              </w:r>
                              <w:r>
                                <w:rPr>
                                  <w:rFonts w:hint="eastAsia"/>
                                  <w:color w:val="FF0000"/>
                                  <w:szCs w:val="21"/>
                                </w:rPr>
                                <w:t>地方民族舞蹈赏析与训练</w:t>
                              </w:r>
                            </w:p>
                            <w:p>
                              <w:pPr>
                                <w:rPr>
                                  <w:szCs w:val="21"/>
                                </w:rPr>
                              </w:pPr>
                              <w:r>
                                <w:rPr>
                                  <w:rFonts w:hint="eastAsia"/>
                                  <w:szCs w:val="21"/>
                                </w:rPr>
                                <w:t>◆</w:t>
                              </w:r>
                              <w:r>
                                <w:rPr>
                                  <w:rFonts w:hint="eastAsia"/>
                                  <w:color w:val="FF0000"/>
                                  <w:szCs w:val="21"/>
                                </w:rPr>
                                <w:t>幼儿园教师舞蹈技能</w:t>
                              </w:r>
                              <w:r>
                                <w:rPr>
                                  <w:rFonts w:hint="eastAsia"/>
                                  <w:szCs w:val="21"/>
                                </w:rPr>
                                <w:t xml:space="preserve">     ◆</w:t>
                              </w:r>
                              <w:r>
                                <w:rPr>
                                  <w:rFonts w:hint="eastAsia"/>
                                  <w:color w:val="FF0000"/>
                                  <w:szCs w:val="21"/>
                                </w:rPr>
                                <w:t>美术基础</w:t>
                              </w:r>
                            </w:p>
                            <w:p>
                              <w:pPr>
                                <w:rPr>
                                  <w:szCs w:val="21"/>
                                </w:rPr>
                              </w:pPr>
                              <w:r>
                                <w:rPr>
                                  <w:rFonts w:hint="eastAsia"/>
                                  <w:szCs w:val="21"/>
                                </w:rPr>
                                <w:t>◆</w:t>
                              </w:r>
                              <w:r>
                                <w:rPr>
                                  <w:rFonts w:hint="eastAsia"/>
                                  <w:color w:val="FF0000"/>
                                  <w:szCs w:val="21"/>
                                </w:rPr>
                                <w:t>创意色彩</w:t>
                              </w:r>
                              <w:r>
                                <w:rPr>
                                  <w:rFonts w:hint="eastAsia"/>
                                  <w:szCs w:val="21"/>
                                </w:rPr>
                                <w:t xml:space="preserve">     ◆</w:t>
                              </w:r>
                              <w:r>
                                <w:rPr>
                                  <w:rFonts w:hint="eastAsia"/>
                                  <w:color w:val="FF0000"/>
                                  <w:szCs w:val="21"/>
                                </w:rPr>
                                <w:t>手工玩教具基础</w:t>
                              </w:r>
                            </w:p>
                            <w:p>
                              <w:pPr>
                                <w:rPr>
                                  <w:szCs w:val="21"/>
                                </w:rPr>
                              </w:pPr>
                              <w:r>
                                <w:rPr>
                                  <w:rFonts w:hint="eastAsia"/>
                                  <w:szCs w:val="21"/>
                                </w:rPr>
                                <w:t>◆钢琴入门基础     ◆钢琴弹奏技巧</w:t>
                              </w:r>
                            </w:p>
                            <w:p>
                              <w:pPr>
                                <w:rPr>
                                  <w:szCs w:val="21"/>
                                </w:rPr>
                              </w:pPr>
                              <w:r>
                                <w:rPr>
                                  <w:rFonts w:hint="eastAsia"/>
                                  <w:szCs w:val="21"/>
                                </w:rPr>
                                <w:t>◆儿歌简易伴奏     ◆综合性儿歌弹唱</w:t>
                              </w:r>
                            </w:p>
                            <w:p>
                              <w:pPr>
                                <w:rPr>
                                  <w:rFonts w:hint="eastAsia" w:eastAsia="宋体"/>
                                  <w:szCs w:val="21"/>
                                  <w:lang w:eastAsia="zh-CN"/>
                                </w:rPr>
                              </w:pPr>
                              <w:r>
                                <w:rPr>
                                  <w:rFonts w:hint="eastAsia"/>
                                  <w:szCs w:val="21"/>
                                </w:rPr>
                                <w:t>◆乐理与视唱练耳   ◆</w:t>
                              </w:r>
                              <w:r>
                                <w:rPr>
                                  <w:rFonts w:hint="eastAsia"/>
                                  <w:color w:val="FF0000"/>
                                  <w:szCs w:val="21"/>
                                  <w:lang w:eastAsia="zh-CN"/>
                                </w:rPr>
                                <w:t>幼师声乐教育（上）</w:t>
                              </w:r>
                            </w:p>
                            <w:p>
                              <w:pPr>
                                <w:rPr>
                                  <w:rFonts w:hint="eastAsia" w:eastAsia="宋体"/>
                                  <w:szCs w:val="21"/>
                                  <w:lang w:eastAsia="zh-CN"/>
                                </w:rPr>
                              </w:pPr>
                              <w:r>
                                <w:rPr>
                                  <w:rFonts w:hint="eastAsia"/>
                                  <w:szCs w:val="21"/>
                                </w:rPr>
                                <w:t>◆</w:t>
                              </w:r>
                              <w:r>
                                <w:rPr>
                                  <w:rFonts w:hint="eastAsia"/>
                                  <w:szCs w:val="21"/>
                                  <w:lang w:eastAsia="zh-CN"/>
                                </w:rPr>
                                <w:t>幼师声乐教育（下）</w:t>
                              </w:r>
                            </w:p>
                            <w:p>
                              <w:pPr>
                                <w:rPr>
                                  <w:szCs w:val="21"/>
                                </w:rPr>
                              </w:pPr>
                              <w:r>
                                <w:rPr>
                                  <w:rFonts w:hint="eastAsia"/>
                                  <w:szCs w:val="21"/>
                                </w:rPr>
                                <w:t>◆写作基础</w:t>
                              </w:r>
                            </w:p>
                            <w:p>
                              <w:pPr>
                                <w:rPr>
                                  <w:szCs w:val="21"/>
                                </w:rPr>
                              </w:pPr>
                              <w:r>
                                <w:rPr>
                                  <w:rFonts w:hint="eastAsia"/>
                                  <w:szCs w:val="21"/>
                                </w:rPr>
                                <w:t xml:space="preserve">     </w:t>
                              </w:r>
                            </w:p>
                          </w:txbxContent>
                        </wps:txbx>
                        <wps:bodyPr upright="1"/>
                      </wps:wsp>
                      <wps:wsp>
                        <wps:cNvPr id="35" name="左大括号 24"/>
                        <wps:cNvSpPr/>
                        <wps:spPr>
                          <a:xfrm>
                            <a:off x="14346" y="9593"/>
                            <a:ext cx="204" cy="2023"/>
                          </a:xfrm>
                          <a:prstGeom prst="leftBrace">
                            <a:avLst/>
                          </a:prstGeom>
                          <a:noFill/>
                          <a:ln w="9525" cap="flat" cmpd="sng" algn="ctr">
                            <a:solidFill>
                              <a:srgbClr val="000000"/>
                            </a:solidFill>
                            <a:prstDash val="solid"/>
                          </a:ln>
                          <a:effectLst/>
                        </wps:spPr>
                        <wps:bodyPr/>
                      </wps:wsp>
                      <wps:wsp>
                        <wps:cNvPr id="37" name="左大括号 25"/>
                        <wps:cNvSpPr/>
                        <wps:spPr>
                          <a:xfrm>
                            <a:off x="14307" y="12138"/>
                            <a:ext cx="221" cy="2634"/>
                          </a:xfrm>
                          <a:prstGeom prst="leftBrace">
                            <a:avLst/>
                          </a:prstGeom>
                          <a:noFill/>
                          <a:ln w="9525" cap="flat" cmpd="sng" algn="ctr">
                            <a:solidFill>
                              <a:srgbClr val="000000"/>
                            </a:solidFill>
                            <a:prstDash val="solid"/>
                          </a:ln>
                          <a:effectLst/>
                        </wps:spPr>
                        <wps:bodyPr/>
                      </wps:wsp>
                      <wps:wsp>
                        <wps:cNvPr id="38" name="直线 6"/>
                        <wps:cNvCnPr/>
                        <wps:spPr>
                          <a:xfrm>
                            <a:off x="11272" y="8639"/>
                            <a:ext cx="358" cy="7"/>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1" o:spid="_x0000_s1026" o:spt="203" style="position:absolute;left:0pt;margin-left:-3.15pt;margin-top:19.55pt;height:637.05pt;width:437.6pt;z-index:251661312;mso-width-relative:page;mso-height-relative:page;" coordorigin="10704,2114" coordsize="8752,12741" o:gfxdata="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E8uf7/aAAAACgEAAA8AAAAAAAAAAQAgAAAAIgAAAGRycy9kb3ducmV2LnhtbFBLAQIUABQAAAAI&#10;AIdO4kBqYDpytAUAAEMsAAAOAAAAAAAAAAEAIAAAACkBAABkcnMvZTJvRG9jLnhtbFBLBQYAAAAA&#10;BgAGAFkBAABPCQAAAAA=&#10;">
                <o:lock v:ext="edit" aspectratio="f"/>
                <v:rect id="矩形 4" o:spid="_x0000_s1026" o:spt="1" style="position:absolute;left:10704;top:7250;height:2752;width:575;"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专业课程教学体系</w:t>
                        </w:r>
                      </w:p>
                    </w:txbxContent>
                  </v:textbox>
                </v:rect>
                <v:line id="直线 5" o:spid="_x0000_s1026" o:spt="20" style="position:absolute;left:11632;top:3754;height:9692;width:15;"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 o:spid="_x0000_s1026" o:spt="20" style="position:absolute;left:11632;top:3754;height:0;width:575;"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7" o:spid="_x0000_s1026" o:spt="1" style="position:absolute;left:12208;top:3433;height:603;width:1944;"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公共必修课程</w:t>
                        </w:r>
                      </w:p>
                    </w:txbxContent>
                  </v:textbox>
                </v:rect>
                <v:rect id="矩形 9" o:spid="_x0000_s1026" o:spt="1" style="position:absolute;left:14701;top:2152;height:2995;width:4755;"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Cs w:val="21"/>
                          </w:rPr>
                        </w:pPr>
                        <w:r>
                          <w:rPr>
                            <w:rFonts w:hint="eastAsia"/>
                            <w:sz w:val="18"/>
                            <w:szCs w:val="18"/>
                          </w:rPr>
                          <w:t>◆</w:t>
                        </w:r>
                        <w:r>
                          <w:rPr>
                            <w:rFonts w:hint="eastAsia"/>
                            <w:szCs w:val="21"/>
                          </w:rPr>
                          <w:t xml:space="preserve">思想道德修养与法律基础   </w:t>
                        </w:r>
                      </w:p>
                      <w:p>
                        <w:pPr>
                          <w:rPr>
                            <w:szCs w:val="21"/>
                          </w:rPr>
                        </w:pPr>
                        <w:r>
                          <w:rPr>
                            <w:rFonts w:hint="eastAsia"/>
                            <w:szCs w:val="21"/>
                          </w:rPr>
                          <w:t>◆</w:t>
                        </w:r>
                        <w:r>
                          <w:rPr>
                            <w:rFonts w:hint="eastAsia" w:ascii="宋体" w:hAnsi="宋体"/>
                            <w:szCs w:val="21"/>
                          </w:rPr>
                          <w:t xml:space="preserve">毛泽东思想和中国特色社会主义理论体系概论 </w:t>
                        </w:r>
                      </w:p>
                      <w:p>
                        <w:pPr>
                          <w:rPr>
                            <w:szCs w:val="21"/>
                          </w:rPr>
                        </w:pPr>
                        <w:r>
                          <w:rPr>
                            <w:rFonts w:hint="eastAsia"/>
                            <w:szCs w:val="21"/>
                          </w:rPr>
                          <w:t>◆</w:t>
                        </w:r>
                        <w:r>
                          <w:rPr>
                            <w:rFonts w:hint="eastAsia" w:ascii="宋体" w:hAnsi="宋体"/>
                            <w:szCs w:val="21"/>
                          </w:rPr>
                          <w:t>形势与政策</w:t>
                        </w:r>
                      </w:p>
                      <w:p>
                        <w:pPr>
                          <w:rPr>
                            <w:szCs w:val="21"/>
                          </w:rPr>
                        </w:pPr>
                        <w:r>
                          <w:rPr>
                            <w:rFonts w:hint="eastAsia"/>
                            <w:szCs w:val="21"/>
                          </w:rPr>
                          <w:t>◆军事理论</w:t>
                        </w:r>
                      </w:p>
                      <w:p>
                        <w:pPr>
                          <w:rPr>
                            <w:szCs w:val="21"/>
                          </w:rPr>
                        </w:pPr>
                        <w:r>
                          <w:rPr>
                            <w:rFonts w:hint="eastAsia"/>
                            <w:szCs w:val="21"/>
                          </w:rPr>
                          <w:t>◆</w:t>
                        </w:r>
                        <w:r>
                          <w:rPr>
                            <w:rFonts w:hint="eastAsia" w:ascii="宋体" w:hAnsi="宋体"/>
                            <w:szCs w:val="21"/>
                          </w:rPr>
                          <w:t>大学生心理健康教育</w:t>
                        </w:r>
                        <w:r>
                          <w:rPr>
                            <w:rFonts w:hint="eastAsia"/>
                            <w:szCs w:val="21"/>
                          </w:rPr>
                          <w:t xml:space="preserve">     </w:t>
                        </w:r>
                      </w:p>
                      <w:p>
                        <w:pPr>
                          <w:rPr>
                            <w:szCs w:val="21"/>
                          </w:rPr>
                        </w:pPr>
                        <w:r>
                          <w:rPr>
                            <w:rFonts w:hint="eastAsia"/>
                            <w:szCs w:val="21"/>
                          </w:rPr>
                          <w:t>◆安全教育             ◆劳动教育</w:t>
                        </w:r>
                      </w:p>
                      <w:p>
                        <w:pPr>
                          <w:rPr>
                            <w:szCs w:val="21"/>
                          </w:rPr>
                        </w:pPr>
                        <w:r>
                          <w:rPr>
                            <w:rFonts w:hint="eastAsia"/>
                            <w:szCs w:val="21"/>
                          </w:rPr>
                          <w:t>◆大学生创新创业教育   ◆就业指导</w:t>
                        </w:r>
                      </w:p>
                      <w:p>
                        <w:pPr>
                          <w:rPr>
                            <w:szCs w:val="21"/>
                          </w:rPr>
                        </w:pPr>
                        <w:r>
                          <w:rPr>
                            <w:rFonts w:hint="eastAsia"/>
                            <w:szCs w:val="21"/>
                          </w:rPr>
                          <w:t>◆体育   ◆计算机基础</w:t>
                        </w:r>
                        <w:r>
                          <w:rPr>
                            <w:rFonts w:hint="eastAsia" w:ascii="宋体" w:hAnsi="宋体"/>
                            <w:szCs w:val="21"/>
                          </w:rPr>
                          <w:t>（含云大物智通识模块）</w:t>
                        </w:r>
                        <w:r>
                          <w:rPr>
                            <w:rFonts w:hint="eastAsia"/>
                            <w:szCs w:val="21"/>
                          </w:rPr>
                          <w:t xml:space="preserve"> </w:t>
                        </w:r>
                      </w:p>
                    </w:txbxContent>
                  </v:textbox>
                </v:rect>
                <v:rect id="矩形 10" o:spid="_x0000_s1026" o:spt="1" style="position:absolute;left:12281;top:10226;height:572;width:1976;"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210" w:firstLineChars="100"/>
                        </w:pPr>
                        <w:r>
                          <w:rPr>
                            <w:rFonts w:hint="eastAsia"/>
                          </w:rPr>
                          <w:t>专业核心课程</w:t>
                        </w:r>
                      </w:p>
                    </w:txbxContent>
                  </v:textbox>
                </v:rect>
                <v:rect id="矩形 12" o:spid="_x0000_s1026" o:spt="1" style="position:absolute;left:14671;top:9574;height:2034;width:4744;"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◆幼儿园环境创设</w:t>
                        </w:r>
                      </w:p>
                      <w:p>
                        <w:pPr>
                          <w:rPr>
                            <w:rFonts w:ascii="宋体" w:hAnsi="宋体"/>
                            <w:szCs w:val="21"/>
                          </w:rPr>
                        </w:pPr>
                        <w:r>
                          <w:rPr>
                            <w:rFonts w:hint="eastAsia" w:ascii="宋体" w:hAnsi="宋体"/>
                            <w:szCs w:val="21"/>
                          </w:rPr>
                          <w:t xml:space="preserve">◆幼儿游戏理论与实践 </w:t>
                        </w:r>
                      </w:p>
                      <w:p>
                        <w:pPr>
                          <w:rPr>
                            <w:rFonts w:ascii="宋体" w:hAnsi="宋体"/>
                            <w:szCs w:val="21"/>
                          </w:rPr>
                        </w:pPr>
                        <w:r>
                          <w:rPr>
                            <w:rFonts w:hint="eastAsia" w:ascii="宋体" w:hAnsi="宋体"/>
                            <w:szCs w:val="21"/>
                          </w:rPr>
                          <w:t>◆学前儿童健康教育   ◆学前儿童社会教育</w:t>
                        </w:r>
                      </w:p>
                      <w:p>
                        <w:pPr>
                          <w:rPr>
                            <w:rFonts w:ascii="宋体" w:hAnsi="宋体"/>
                            <w:szCs w:val="21"/>
                          </w:rPr>
                        </w:pPr>
                        <w:r>
                          <w:rPr>
                            <w:rFonts w:hint="eastAsia" w:ascii="宋体" w:hAnsi="宋体"/>
                            <w:szCs w:val="21"/>
                          </w:rPr>
                          <w:t>◆学前儿童科学教育   ◆学前儿童艺术教育</w:t>
                        </w:r>
                      </w:p>
                      <w:p>
                        <w:pPr>
                          <w:rPr>
                            <w:sz w:val="18"/>
                            <w:szCs w:val="18"/>
                          </w:rPr>
                        </w:pPr>
                        <w:r>
                          <w:rPr>
                            <w:rFonts w:hint="eastAsia" w:ascii="宋体" w:hAnsi="宋体"/>
                            <w:szCs w:val="21"/>
                          </w:rPr>
                          <w:t>◆学前儿童语言教育</w:t>
                        </w:r>
                      </w:p>
                    </w:txbxContent>
                  </v:textbox>
                </v:rect>
                <v:line id="直线 14" o:spid="_x0000_s1026" o:spt="20" style="position:absolute;left:11643;top:13444;flip:y;height:16;width:657;"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15" o:spid="_x0000_s1026" o:spt="1" style="position:absolute;left:12299;top:13146;height:598;width:1881;"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专业拓展课程</w:t>
                        </w:r>
                      </w:p>
                    </w:txbxContent>
                  </v:textbox>
                </v:rect>
                <v:rect id="矩形 17" o:spid="_x0000_s1026" o:spt="1" style="position:absolute;left:14661;top:12016;height:2839;width:4759;"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rPr>
                          <w:t xml:space="preserve">◆幼儿园信息化应用              </w:t>
                        </w:r>
                      </w:p>
                      <w:p>
                        <w:pPr>
                          <w:rPr>
                            <w:rFonts w:ascii="宋体" w:hAnsi="宋体"/>
                            <w:szCs w:val="21"/>
                          </w:rPr>
                        </w:pPr>
                        <w:r>
                          <w:rPr>
                            <w:rFonts w:hint="eastAsia" w:ascii="宋体" w:hAnsi="宋体"/>
                            <w:szCs w:val="21"/>
                          </w:rPr>
                          <w:t xml:space="preserve">◆幼儿园班级管理      </w:t>
                        </w:r>
                      </w:p>
                      <w:p>
                        <w:pPr>
                          <w:rPr>
                            <w:rFonts w:ascii="宋体" w:hAnsi="宋体"/>
                            <w:szCs w:val="21"/>
                          </w:rPr>
                        </w:pPr>
                        <w:r>
                          <w:rPr>
                            <w:rFonts w:hint="eastAsia" w:ascii="宋体" w:hAnsi="宋体"/>
                            <w:szCs w:val="21"/>
                          </w:rPr>
                          <w:t>◆三笔字</w:t>
                        </w:r>
                      </w:p>
                      <w:p>
                        <w:pPr>
                          <w:rPr>
                            <w:rFonts w:ascii="宋体" w:hAnsi="宋体"/>
                            <w:szCs w:val="21"/>
                          </w:rPr>
                        </w:pPr>
                        <w:r>
                          <w:rPr>
                            <w:rFonts w:hint="eastAsia" w:ascii="宋体" w:hAnsi="宋体"/>
                            <w:szCs w:val="21"/>
                          </w:rPr>
                          <w:t>◆幼儿教师礼仪</w:t>
                        </w:r>
                      </w:p>
                      <w:p>
                        <w:pPr>
                          <w:rPr>
                            <w:rFonts w:ascii="宋体" w:hAnsi="宋体"/>
                            <w:szCs w:val="21"/>
                          </w:rPr>
                        </w:pPr>
                        <w:r>
                          <w:rPr>
                            <w:rFonts w:hint="eastAsia" w:ascii="宋体" w:hAnsi="宋体"/>
                            <w:szCs w:val="21"/>
                          </w:rPr>
                          <w:t>◆1+X幼儿照护职业技能等级</w:t>
                        </w:r>
                      </w:p>
                    </w:txbxContent>
                  </v:textbox>
                </v:rect>
                <v:shape id="左大括号 18" o:spid="_x0000_s1026" o:spt="87" type="#_x0000_t87" style="position:absolute;left:14307;top:2114;height:3027;width:240;" filled="f" stroked="t" coordsize="21600,21600" o:gfxdata="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m3G/&#10;AAAA2wAAAA8AAAAAAAAAAQAgAAAAIgAAAGRycy9kb3ducmV2LnhtbFBLAQIUABQAAAAIAIdO4kAz&#10;LwWeOwAAADkAAAAQAAAAAAAAAAEAIAAAAA4BAABkcnMvc2hhcGV4bWwueG1sUEsFBgAAAAAGAAYA&#10;WwEAALgDAAAAAA==&#10;" adj="142,10800">
                  <v:fill on="f" focussize="0,0"/>
                  <v:stroke color="#000000" joinstyle="round"/>
                  <v:imagedata o:title=""/>
                  <o:lock v:ext="edit" aspectratio="f"/>
                </v:shape>
                <v:line id="直线 18" o:spid="_x0000_s1026" o:spt="20" style="position:absolute;left:11636;top:10506;height:5;width:642;"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 o:spid="_x0000_s1026" o:spt="20" style="position:absolute;left:11632;top:7276;height:0;width:576;"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10" o:spid="_x0000_s1026" o:spt="1" style="position:absolute;left:12225;top:7001;height:559;width:2004;"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210" w:firstLineChars="100"/>
                        </w:pPr>
                        <w:r>
                          <w:rPr>
                            <w:rFonts w:hint="eastAsia"/>
                          </w:rPr>
                          <w:t>专业基础课程</w:t>
                        </w:r>
                      </w:p>
                    </w:txbxContent>
                  </v:textbox>
                </v:rect>
                <v:shape id="左大括号 21" o:spid="_x0000_s1026" o:spt="87" type="#_x0000_t87" style="position:absolute;left:14321;top:5594;height:3555;width:237;" filled="f" stroked="t" coordsize="21600,21600" o:gfxdata="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q0Ub4A&#10;AADbAAAADwAAAAAAAAABACAAAAAiAAAAZHJzL2Rvd25yZXYueG1sUEsBAhQAFAAAAAgAh07iQDMv&#10;BZ47AAAAOQAAABAAAAAAAAAAAQAgAAAADQEAAGRycy9zaGFwZXhtbC54bWxQSwUGAAAAAAYABgBb&#10;AQAAtwMAAAAA&#10;" adj="119,10800">
                  <v:fill on="f" focussize="0,0"/>
                  <v:stroke color="#000000" joinstyle="round"/>
                  <v:imagedata o:title=""/>
                  <o:lock v:ext="edit" aspectratio="f"/>
                </v:shape>
                <v:rect id="矩形 9" o:spid="_x0000_s1026" o:spt="1" style="position:absolute;left:14660;top:5501;height:3642;width:4754;"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rFonts w:hint="eastAsia"/>
                            <w:szCs w:val="21"/>
                          </w:rPr>
                          <w:t>◆幼儿教师职业道德与法律法规</w:t>
                        </w:r>
                      </w:p>
                      <w:p>
                        <w:pPr>
                          <w:rPr>
                            <w:szCs w:val="21"/>
                          </w:rPr>
                        </w:pPr>
                        <w:r>
                          <w:rPr>
                            <w:rFonts w:hint="eastAsia"/>
                            <w:szCs w:val="21"/>
                          </w:rPr>
                          <w:t>◆学前儿童发展心理学   ◆学前教育学</w:t>
                        </w:r>
                      </w:p>
                      <w:p>
                        <w:pPr>
                          <w:rPr>
                            <w:szCs w:val="21"/>
                          </w:rPr>
                        </w:pPr>
                        <w:r>
                          <w:rPr>
                            <w:rFonts w:hint="eastAsia"/>
                            <w:szCs w:val="21"/>
                          </w:rPr>
                          <w:t>◆学前儿童卫生保健     ◆幼儿教师口语</w:t>
                        </w:r>
                      </w:p>
                      <w:p>
                        <w:pPr>
                          <w:rPr>
                            <w:szCs w:val="21"/>
                          </w:rPr>
                        </w:pPr>
                        <w:r>
                          <w:rPr>
                            <w:rFonts w:hint="eastAsia"/>
                            <w:szCs w:val="21"/>
                          </w:rPr>
                          <w:t>◆幼儿文学             ◆</w:t>
                        </w:r>
                        <w:r>
                          <w:rPr>
                            <w:rFonts w:hint="eastAsia"/>
                            <w:color w:val="FF0000"/>
                            <w:szCs w:val="21"/>
                          </w:rPr>
                          <w:t>形体训练</w:t>
                        </w:r>
                      </w:p>
                      <w:p>
                        <w:pPr>
                          <w:rPr>
                            <w:szCs w:val="21"/>
                          </w:rPr>
                        </w:pPr>
                        <w:r>
                          <w:rPr>
                            <w:rFonts w:hint="eastAsia"/>
                            <w:szCs w:val="21"/>
                          </w:rPr>
                          <w:t>◆古典舞身韵           ◆</w:t>
                        </w:r>
                        <w:r>
                          <w:rPr>
                            <w:rFonts w:hint="eastAsia"/>
                            <w:color w:val="FF0000"/>
                            <w:szCs w:val="21"/>
                          </w:rPr>
                          <w:t>地方民族舞蹈赏析与训练</w:t>
                        </w:r>
                      </w:p>
                      <w:p>
                        <w:pPr>
                          <w:rPr>
                            <w:szCs w:val="21"/>
                          </w:rPr>
                        </w:pPr>
                        <w:r>
                          <w:rPr>
                            <w:rFonts w:hint="eastAsia"/>
                            <w:szCs w:val="21"/>
                          </w:rPr>
                          <w:t>◆</w:t>
                        </w:r>
                        <w:r>
                          <w:rPr>
                            <w:rFonts w:hint="eastAsia"/>
                            <w:color w:val="FF0000"/>
                            <w:szCs w:val="21"/>
                          </w:rPr>
                          <w:t>幼儿园教师舞蹈技能</w:t>
                        </w:r>
                        <w:r>
                          <w:rPr>
                            <w:rFonts w:hint="eastAsia"/>
                            <w:szCs w:val="21"/>
                          </w:rPr>
                          <w:t xml:space="preserve">     ◆</w:t>
                        </w:r>
                        <w:r>
                          <w:rPr>
                            <w:rFonts w:hint="eastAsia"/>
                            <w:color w:val="FF0000"/>
                            <w:szCs w:val="21"/>
                          </w:rPr>
                          <w:t>美术基础</w:t>
                        </w:r>
                      </w:p>
                      <w:p>
                        <w:pPr>
                          <w:rPr>
                            <w:szCs w:val="21"/>
                          </w:rPr>
                        </w:pPr>
                        <w:r>
                          <w:rPr>
                            <w:rFonts w:hint="eastAsia"/>
                            <w:szCs w:val="21"/>
                          </w:rPr>
                          <w:t>◆</w:t>
                        </w:r>
                        <w:r>
                          <w:rPr>
                            <w:rFonts w:hint="eastAsia"/>
                            <w:color w:val="FF0000"/>
                            <w:szCs w:val="21"/>
                          </w:rPr>
                          <w:t>创意色彩</w:t>
                        </w:r>
                        <w:r>
                          <w:rPr>
                            <w:rFonts w:hint="eastAsia"/>
                            <w:szCs w:val="21"/>
                          </w:rPr>
                          <w:t xml:space="preserve">     ◆</w:t>
                        </w:r>
                        <w:r>
                          <w:rPr>
                            <w:rFonts w:hint="eastAsia"/>
                            <w:color w:val="FF0000"/>
                            <w:szCs w:val="21"/>
                          </w:rPr>
                          <w:t>手工玩教具基础</w:t>
                        </w:r>
                      </w:p>
                      <w:p>
                        <w:pPr>
                          <w:rPr>
                            <w:szCs w:val="21"/>
                          </w:rPr>
                        </w:pPr>
                        <w:r>
                          <w:rPr>
                            <w:rFonts w:hint="eastAsia"/>
                            <w:szCs w:val="21"/>
                          </w:rPr>
                          <w:t>◆钢琴入门基础     ◆钢琴弹奏技巧</w:t>
                        </w:r>
                      </w:p>
                      <w:p>
                        <w:pPr>
                          <w:rPr>
                            <w:szCs w:val="21"/>
                          </w:rPr>
                        </w:pPr>
                        <w:r>
                          <w:rPr>
                            <w:rFonts w:hint="eastAsia"/>
                            <w:szCs w:val="21"/>
                          </w:rPr>
                          <w:t>◆儿歌简易伴奏     ◆综合性儿歌弹唱</w:t>
                        </w:r>
                      </w:p>
                      <w:p>
                        <w:pPr>
                          <w:rPr>
                            <w:rFonts w:hint="eastAsia" w:eastAsia="宋体"/>
                            <w:szCs w:val="21"/>
                            <w:lang w:eastAsia="zh-CN"/>
                          </w:rPr>
                        </w:pPr>
                        <w:r>
                          <w:rPr>
                            <w:rFonts w:hint="eastAsia"/>
                            <w:szCs w:val="21"/>
                          </w:rPr>
                          <w:t>◆乐理与视唱练耳   ◆</w:t>
                        </w:r>
                        <w:r>
                          <w:rPr>
                            <w:rFonts w:hint="eastAsia"/>
                            <w:color w:val="FF0000"/>
                            <w:szCs w:val="21"/>
                            <w:lang w:eastAsia="zh-CN"/>
                          </w:rPr>
                          <w:t>幼师声乐教育（上）</w:t>
                        </w:r>
                      </w:p>
                      <w:p>
                        <w:pPr>
                          <w:rPr>
                            <w:rFonts w:hint="eastAsia" w:eastAsia="宋体"/>
                            <w:szCs w:val="21"/>
                            <w:lang w:eastAsia="zh-CN"/>
                          </w:rPr>
                        </w:pPr>
                        <w:r>
                          <w:rPr>
                            <w:rFonts w:hint="eastAsia"/>
                            <w:szCs w:val="21"/>
                          </w:rPr>
                          <w:t>◆</w:t>
                        </w:r>
                        <w:r>
                          <w:rPr>
                            <w:rFonts w:hint="eastAsia"/>
                            <w:szCs w:val="21"/>
                            <w:lang w:eastAsia="zh-CN"/>
                          </w:rPr>
                          <w:t>幼师声乐教育（下）</w:t>
                        </w:r>
                      </w:p>
                      <w:p>
                        <w:pPr>
                          <w:rPr>
                            <w:szCs w:val="21"/>
                          </w:rPr>
                        </w:pPr>
                        <w:r>
                          <w:rPr>
                            <w:rFonts w:hint="eastAsia"/>
                            <w:szCs w:val="21"/>
                          </w:rPr>
                          <w:t>◆写作基础</w:t>
                        </w:r>
                      </w:p>
                      <w:p>
                        <w:pPr>
                          <w:rPr>
                            <w:szCs w:val="21"/>
                          </w:rPr>
                        </w:pPr>
                        <w:r>
                          <w:rPr>
                            <w:rFonts w:hint="eastAsia"/>
                            <w:szCs w:val="21"/>
                          </w:rPr>
                          <w:t xml:space="preserve">     </w:t>
                        </w:r>
                      </w:p>
                    </w:txbxContent>
                  </v:textbox>
                </v:rect>
                <v:shape id="左大括号 24" o:spid="_x0000_s1026" o:spt="87" type="#_x0000_t87" style="position:absolute;left:14346;top:9593;height:2023;width:204;" filled="f" stroked="t" coordsize="21600,21600" o:gfxdata="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If74A&#10;AADbAAAADwAAAAAAAAABACAAAAAiAAAAZHJzL2Rvd25yZXYueG1sUEsBAhQAFAAAAAgAh07iQDMv&#10;BZ47AAAAOQAAABAAAAAAAAAAAQAgAAAADQEAAGRycy9zaGFwZXhtbC54bWxQSwUGAAAAAAYABgBb&#10;AQAAtwMAAAAA&#10;" adj="181,10800">
                  <v:fill on="f" focussize="0,0"/>
                  <v:stroke color="#000000" joinstyle="round"/>
                  <v:imagedata o:title=""/>
                  <o:lock v:ext="edit" aspectratio="f"/>
                </v:shape>
                <v:shape id="左大括号 25" o:spid="_x0000_s1026" o:spt="87" type="#_x0000_t87" style="position:absolute;left:14307;top:12138;height:2634;width:221;" filled="f" stroked="t" coordsize="21600,21600" o:gfxdata="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jA4ovQAA&#10;ANsAAAAPAAAAAAAAAAEAIAAAACIAAABkcnMvZG93bnJldi54bWxQSwECFAAUAAAACACHTuJAMy8F&#10;njsAAAA5AAAAEAAAAAAAAAABACAAAAAMAQAAZHJzL3NoYXBleG1sLnhtbFBLBQYAAAAABgAGAFsB&#10;AAC2AwAAAAA=&#10;" adj="151,10800">
                  <v:fill on="f" focussize="0,0"/>
                  <v:stroke color="#000000" joinstyle="round"/>
                  <v:imagedata o:title=""/>
                  <o:lock v:ext="edit" aspectratio="f"/>
                </v:shape>
                <v:line id="直线 6" o:spid="_x0000_s1026" o:spt="20" style="position:absolute;left:11272;top:8639;height:7;width:358;"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68580</wp:posOffset>
                </wp:positionV>
                <wp:extent cx="6089015" cy="8552815"/>
                <wp:effectExtent l="0" t="0" r="0" b="0"/>
                <wp:wrapTopAndBottom/>
                <wp:docPr id="39"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718185" y="982980"/>
                          <a:ext cx="6089015" cy="8552815"/>
                        </a:xfrm>
                        <a:prstGeom prst="rect">
                          <a:avLst/>
                        </a:prstGeom>
                        <a:noFill/>
                        <a:ln>
                          <a:noFill/>
                        </a:ln>
                        <a:effectLst/>
                      </wps:spPr>
                      <wps:bodyPr upright="1"/>
                    </wps:wsp>
                  </a:graphicData>
                </a:graphic>
              </wp:anchor>
            </w:drawing>
          </mc:Choice>
          <mc:Fallback>
            <w:pict>
              <v:rect id="图片 3" o:spid="_x0000_s1026" o:spt="1" style="position:absolute;left:0pt;margin-left:-33.45pt;margin-top:5.4pt;height:673.45pt;width:479.45pt;mso-wrap-distance-bottom:0pt;mso-wrap-distance-top:0pt;z-index:251660288;mso-width-relative:page;mso-height-relative:page;" filled="f" stroked="f" coordsize="21600,21600" o:gfxdata="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YC7EtsAAAALAQAADwAAAAAAAAABACAAAAAiAAAA&#10;ZHJzL2Rvd25yZXYueG1sUEsBAhQAFAAAAAgAh07iQKZeDeXLAQAAiwMAAA4AAAAAAAAAAQAgAAAA&#10;KgEAAGRycy9lMm9Eb2MueG1sUEsFBgAAAAAGAAYAWQEAAGcFAAAAAA==&#10;">
                <v:fill on="f" focussize="0,0"/>
                <v:stroke on="f"/>
                <v:imagedata o:title=""/>
                <o:lock v:ext="edit" text="t" aspectratio="t"/>
                <w10:wrap type="topAndBottom"/>
              </v:rect>
            </w:pict>
          </mc:Fallback>
        </mc:AlternateContent>
      </w:r>
    </w:p>
    <w:p>
      <w:pPr>
        <w:rPr>
          <w:rFonts w:ascii="宋体" w:hAnsi="宋体"/>
          <w:color w:val="000000"/>
          <w:sz w:val="24"/>
        </w:rPr>
      </w:pPr>
      <w:r>
        <w:rPr>
          <w:rFonts w:hint="eastAsia" w:ascii="宋体" w:hAnsi="宋体"/>
          <w:color w:val="000000"/>
          <w:sz w:val="24"/>
        </w:rPr>
        <w:br w:type="page"/>
      </w:r>
    </w:p>
    <w:p>
      <w:pPr>
        <w:spacing w:line="400" w:lineRule="exact"/>
        <w:ind w:firstLine="472" w:firstLineChars="196"/>
        <w:rPr>
          <w:rFonts w:ascii="宋体" w:hAnsi="宋体"/>
          <w:b/>
          <w:color w:val="000000"/>
          <w:sz w:val="28"/>
          <w:szCs w:val="28"/>
          <w:highlight w:val="green"/>
        </w:rPr>
      </w:pPr>
      <w:r>
        <w:rPr>
          <w:rFonts w:hint="eastAsia" w:ascii="宋体" w:hAnsi="宋体"/>
          <w:b/>
          <w:color w:val="000000"/>
          <w:sz w:val="24"/>
          <w:highlight w:val="green"/>
        </w:rPr>
        <w:t xml:space="preserve">2. </w:t>
      </w:r>
      <w:r>
        <w:rPr>
          <w:rFonts w:hint="eastAsia" w:ascii="宋体" w:hAnsi="宋体"/>
          <w:b/>
          <w:color w:val="000000"/>
          <w:sz w:val="28"/>
          <w:szCs w:val="28"/>
          <w:highlight w:val="green"/>
        </w:rPr>
        <w:t>岗位→能力→课程</w:t>
      </w:r>
    </w:p>
    <w:p>
      <w:pPr>
        <w:spacing w:line="400" w:lineRule="exact"/>
        <w:ind w:firstLine="480" w:firstLineChars="200"/>
        <w:rPr>
          <w:rFonts w:ascii="宋体" w:hAnsi="宋体"/>
          <w:color w:val="000000"/>
          <w:sz w:val="24"/>
        </w:rPr>
      </w:pPr>
      <w:r>
        <w:rPr>
          <w:rFonts w:hint="eastAsia" w:ascii="宋体" w:hAnsi="宋体"/>
          <w:color w:val="000000"/>
          <w:sz w:val="24"/>
        </w:rPr>
        <w:t>通过对专业岗位工作的主要职责、工作任务、工作流程、工作对象、工作方法、所需的知识与能力等方面的分析，明确岗位职业能力，进行能力的组合或分解，以工作过程为参照系，基于认知规律和职业成长规律，构建专业主要课程。</w:t>
      </w:r>
    </w:p>
    <w:p>
      <w:pPr>
        <w:spacing w:line="560" w:lineRule="exact"/>
        <w:jc w:val="center"/>
        <w:rPr>
          <w:rFonts w:ascii="宋体" w:hAnsi="宋体"/>
          <w:b/>
          <w:sz w:val="24"/>
        </w:rPr>
      </w:pPr>
      <w:r>
        <w:rPr>
          <w:rFonts w:hint="eastAsia" w:ascii="宋体" w:hAnsi="宋体"/>
          <w:b/>
          <w:sz w:val="24"/>
        </w:rPr>
        <w:t>表6     小学教育专业“岗位→能力→课程”一览表</w:t>
      </w:r>
    </w:p>
    <w:tbl>
      <w:tblPr>
        <w:tblStyle w:val="13"/>
        <w:tblW w:w="9543" w:type="dxa"/>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12"/>
        <w:gridCol w:w="993"/>
        <w:gridCol w:w="5474"/>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b/>
                <w:bCs/>
                <w:szCs w:val="21"/>
              </w:rPr>
            </w:pPr>
            <w:r>
              <w:rPr>
                <w:rFonts w:hint="eastAsia" w:ascii="宋体" w:hAnsi="宋体"/>
                <w:b/>
                <w:bCs/>
                <w:szCs w:val="21"/>
              </w:rPr>
              <w:t>序号</w:t>
            </w:r>
          </w:p>
        </w:tc>
        <w:tc>
          <w:tcPr>
            <w:tcW w:w="1012" w:type="dxa"/>
            <w:vAlign w:val="center"/>
          </w:tcPr>
          <w:p>
            <w:pPr>
              <w:jc w:val="left"/>
              <w:rPr>
                <w:rFonts w:ascii="宋体" w:hAnsi="宋体"/>
                <w:b/>
                <w:bCs/>
                <w:szCs w:val="21"/>
              </w:rPr>
            </w:pPr>
            <w:r>
              <w:rPr>
                <w:rFonts w:hint="eastAsia" w:ascii="宋体" w:hAnsi="宋体"/>
                <w:b/>
                <w:bCs/>
                <w:szCs w:val="21"/>
              </w:rPr>
              <w:t>工作（职业）岗位</w:t>
            </w:r>
          </w:p>
        </w:tc>
        <w:tc>
          <w:tcPr>
            <w:tcW w:w="993" w:type="dxa"/>
            <w:vAlign w:val="center"/>
          </w:tcPr>
          <w:p>
            <w:pPr>
              <w:jc w:val="center"/>
              <w:rPr>
                <w:rFonts w:ascii="宋体" w:hAnsi="宋体"/>
                <w:b/>
                <w:bCs/>
                <w:szCs w:val="21"/>
              </w:rPr>
            </w:pPr>
            <w:r>
              <w:rPr>
                <w:rFonts w:hint="eastAsia" w:ascii="宋体" w:hAnsi="宋体"/>
                <w:b/>
                <w:bCs/>
                <w:szCs w:val="21"/>
              </w:rPr>
              <w:t>典型工作任务</w:t>
            </w:r>
          </w:p>
        </w:tc>
        <w:tc>
          <w:tcPr>
            <w:tcW w:w="5474" w:type="dxa"/>
            <w:vAlign w:val="center"/>
          </w:tcPr>
          <w:p>
            <w:pPr>
              <w:jc w:val="center"/>
              <w:rPr>
                <w:rFonts w:ascii="宋体" w:hAnsi="宋体"/>
                <w:b/>
                <w:bCs/>
                <w:szCs w:val="21"/>
              </w:rPr>
            </w:pPr>
            <w:r>
              <w:rPr>
                <w:rFonts w:hint="eastAsia" w:ascii="宋体" w:hAnsi="宋体"/>
                <w:b/>
                <w:bCs/>
                <w:szCs w:val="21"/>
              </w:rPr>
              <w:t>职业知识、能力</w:t>
            </w:r>
          </w:p>
          <w:p>
            <w:pPr>
              <w:jc w:val="center"/>
              <w:rPr>
                <w:rFonts w:ascii="宋体" w:hAnsi="宋体"/>
                <w:b/>
                <w:bCs/>
                <w:szCs w:val="21"/>
              </w:rPr>
            </w:pPr>
            <w:r>
              <w:rPr>
                <w:rFonts w:hint="eastAsia" w:ascii="宋体" w:hAnsi="宋体"/>
                <w:b/>
                <w:bCs/>
                <w:szCs w:val="21"/>
              </w:rPr>
              <w:t>和素质要求</w:t>
            </w:r>
          </w:p>
        </w:tc>
        <w:tc>
          <w:tcPr>
            <w:tcW w:w="1328" w:type="dxa"/>
            <w:vAlign w:val="center"/>
          </w:tcPr>
          <w:p>
            <w:pPr>
              <w:jc w:val="center"/>
              <w:rPr>
                <w:rFonts w:ascii="宋体" w:hAnsi="宋体"/>
                <w:b/>
                <w:bCs/>
                <w:szCs w:val="21"/>
              </w:rPr>
            </w:pPr>
            <w:r>
              <w:rPr>
                <w:rFonts w:hint="eastAsia" w:ascii="宋体" w:hAnsi="宋体"/>
                <w:b/>
                <w:bCs/>
                <w:szCs w:val="21"/>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36"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1</w:t>
            </w:r>
          </w:p>
        </w:tc>
        <w:tc>
          <w:tcPr>
            <w:tcW w:w="1012"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幼儿园、社会福利机构、社区幼儿服务中心</w:t>
            </w:r>
          </w:p>
        </w:tc>
        <w:tc>
          <w:tcPr>
            <w:tcW w:w="993"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幼儿保育工作</w:t>
            </w:r>
          </w:p>
        </w:tc>
        <w:tc>
          <w:tcPr>
            <w:tcW w:w="5474" w:type="dxa"/>
          </w:tcPr>
          <w:p>
            <w:pPr>
              <w:pStyle w:val="22"/>
              <w:widowControl w:val="0"/>
              <w:spacing w:before="0" w:beforeAutospacing="0" w:after="0" w:afterAutospacing="0"/>
              <w:jc w:val="both"/>
              <w:rPr>
                <w:rFonts w:cs="宋体"/>
                <w:sz w:val="18"/>
                <w:szCs w:val="18"/>
              </w:rPr>
            </w:pPr>
            <w:r>
              <w:rPr>
                <w:rFonts w:hint="eastAsia" w:cs="宋体"/>
                <w:b/>
                <w:bCs/>
                <w:sz w:val="18"/>
                <w:szCs w:val="18"/>
              </w:rPr>
              <w:t>知识：</w:t>
            </w:r>
            <w:r>
              <w:rPr>
                <w:rFonts w:hint="eastAsia" w:cs="宋体"/>
                <w:sz w:val="18"/>
                <w:szCs w:val="18"/>
              </w:rPr>
              <w:t>了解保护幼儿生命和促进幼儿身体健康的有关知识。</w:t>
            </w:r>
          </w:p>
          <w:p>
            <w:pPr>
              <w:pStyle w:val="22"/>
              <w:widowControl w:val="0"/>
              <w:spacing w:before="0" w:beforeAutospacing="0" w:after="0" w:afterAutospacing="0"/>
              <w:jc w:val="both"/>
              <w:rPr>
                <w:rFonts w:cs="宋体"/>
                <w:sz w:val="18"/>
                <w:szCs w:val="18"/>
              </w:rPr>
            </w:pPr>
            <w:r>
              <w:rPr>
                <w:rFonts w:hint="eastAsia" w:cs="宋体"/>
                <w:b/>
                <w:bCs/>
                <w:sz w:val="18"/>
                <w:szCs w:val="18"/>
              </w:rPr>
              <w:t>能力：</w:t>
            </w:r>
            <w:r>
              <w:rPr>
                <w:rFonts w:hint="eastAsia" w:cs="宋体"/>
                <w:sz w:val="18"/>
                <w:szCs w:val="18"/>
              </w:rPr>
              <w:t>能正确做好幼儿考勤情况、身体检查情况记录，对幼儿园和班级进行清洁、消毒、护理工作及教学设备的分管。</w:t>
            </w:r>
          </w:p>
          <w:p>
            <w:pPr>
              <w:pStyle w:val="22"/>
              <w:widowControl w:val="0"/>
              <w:spacing w:before="0" w:beforeAutospacing="0" w:after="0" w:afterAutospacing="0"/>
              <w:jc w:val="both"/>
              <w:rPr>
                <w:rFonts w:cs="宋体"/>
                <w:sz w:val="18"/>
                <w:szCs w:val="18"/>
              </w:rPr>
            </w:pPr>
            <w:r>
              <w:rPr>
                <w:rFonts w:hint="eastAsia" w:cs="宋体"/>
                <w:b/>
                <w:bCs/>
                <w:sz w:val="18"/>
                <w:szCs w:val="18"/>
              </w:rPr>
              <w:t>素质：</w:t>
            </w:r>
            <w:r>
              <w:rPr>
                <w:rFonts w:hint="eastAsia" w:cs="宋体"/>
                <w:sz w:val="18"/>
                <w:szCs w:val="18"/>
              </w:rPr>
              <w:t>树立科学的儿童观，具有良好的职业素养和职业道德。</w:t>
            </w:r>
          </w:p>
          <w:p>
            <w:pPr>
              <w:spacing w:line="360" w:lineRule="exact"/>
              <w:rPr>
                <w:rFonts w:ascii="宋体" w:hAnsi="宋体" w:cs="宋体"/>
                <w:sz w:val="18"/>
                <w:szCs w:val="18"/>
              </w:rPr>
            </w:pPr>
          </w:p>
        </w:tc>
        <w:tc>
          <w:tcPr>
            <w:tcW w:w="1328" w:type="dxa"/>
          </w:tcPr>
          <w:p>
            <w:pPr>
              <w:pStyle w:val="22"/>
              <w:widowControl w:val="0"/>
              <w:spacing w:before="0" w:beforeAutospacing="0" w:after="0" w:afterAutospacing="0"/>
              <w:jc w:val="both"/>
              <w:rPr>
                <w:rFonts w:cs="宋体"/>
                <w:sz w:val="18"/>
                <w:szCs w:val="18"/>
              </w:rPr>
            </w:pPr>
            <w:r>
              <w:rPr>
                <w:rFonts w:hint="eastAsia" w:cs="宋体"/>
                <w:sz w:val="18"/>
                <w:szCs w:val="18"/>
              </w:rPr>
              <w:t>幼儿园健康教育、学前儿童卫生与保健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2</w:t>
            </w:r>
          </w:p>
        </w:tc>
        <w:tc>
          <w:tcPr>
            <w:tcW w:w="1012" w:type="dxa"/>
            <w:vMerge w:val="restart"/>
            <w:vAlign w:val="center"/>
          </w:tcPr>
          <w:p>
            <w:pPr>
              <w:pStyle w:val="22"/>
              <w:widowControl w:val="0"/>
              <w:spacing w:before="0" w:beforeAutospacing="0" w:after="0" w:afterAutospacing="0"/>
              <w:jc w:val="center"/>
              <w:rPr>
                <w:rFonts w:cs="宋体"/>
                <w:sz w:val="18"/>
                <w:szCs w:val="18"/>
              </w:rPr>
            </w:pPr>
            <w:r>
              <w:rPr>
                <w:rFonts w:hint="eastAsia" w:cs="宋体"/>
                <w:sz w:val="18"/>
                <w:szCs w:val="18"/>
              </w:rPr>
              <w:t>幼儿园教师、早教师</w:t>
            </w:r>
          </w:p>
        </w:tc>
        <w:tc>
          <w:tcPr>
            <w:tcW w:w="993"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幼儿园环境创设</w:t>
            </w:r>
          </w:p>
        </w:tc>
        <w:tc>
          <w:tcPr>
            <w:tcW w:w="5474" w:type="dxa"/>
            <w:vAlign w:val="center"/>
          </w:tcPr>
          <w:p>
            <w:pPr>
              <w:pStyle w:val="22"/>
              <w:widowControl w:val="0"/>
              <w:spacing w:before="0" w:beforeAutospacing="0" w:after="0" w:afterAutospacing="0"/>
              <w:rPr>
                <w:rFonts w:cs="宋体"/>
                <w:sz w:val="18"/>
                <w:szCs w:val="18"/>
              </w:rPr>
            </w:pPr>
            <w:r>
              <w:rPr>
                <w:rFonts w:hint="eastAsia" w:cs="宋体"/>
                <w:b/>
                <w:bCs/>
                <w:sz w:val="18"/>
                <w:szCs w:val="18"/>
              </w:rPr>
              <w:t>知识：</w:t>
            </w:r>
            <w:r>
              <w:rPr>
                <w:rFonts w:hint="eastAsia" w:cs="宋体"/>
                <w:sz w:val="18"/>
                <w:szCs w:val="18"/>
              </w:rPr>
              <w:t>了解幼儿园环境创设的有关知识</w:t>
            </w:r>
          </w:p>
          <w:p>
            <w:pPr>
              <w:pStyle w:val="22"/>
              <w:widowControl w:val="0"/>
              <w:spacing w:before="0" w:beforeAutospacing="0" w:after="0" w:afterAutospacing="0"/>
              <w:rPr>
                <w:rFonts w:cs="宋体"/>
                <w:sz w:val="18"/>
                <w:szCs w:val="18"/>
              </w:rPr>
            </w:pPr>
            <w:r>
              <w:rPr>
                <w:rFonts w:hint="eastAsia" w:cs="宋体"/>
                <w:b/>
                <w:bCs/>
                <w:sz w:val="18"/>
                <w:szCs w:val="18"/>
              </w:rPr>
              <w:t>能力：</w:t>
            </w:r>
            <w:r>
              <w:rPr>
                <w:rFonts w:hint="eastAsia" w:cs="宋体"/>
                <w:sz w:val="18"/>
                <w:szCs w:val="18"/>
              </w:rPr>
              <w:t>具备简笔画、手工制作的能力。</w:t>
            </w:r>
          </w:p>
          <w:p>
            <w:pPr>
              <w:pStyle w:val="22"/>
              <w:widowControl w:val="0"/>
              <w:spacing w:before="0" w:beforeAutospacing="0" w:after="0" w:afterAutospacing="0"/>
              <w:rPr>
                <w:rFonts w:cs="宋体"/>
                <w:sz w:val="18"/>
                <w:szCs w:val="18"/>
              </w:rPr>
            </w:pPr>
            <w:r>
              <w:rPr>
                <w:rFonts w:hint="eastAsia" w:cs="宋体"/>
                <w:b/>
                <w:bCs/>
                <w:sz w:val="18"/>
                <w:szCs w:val="18"/>
              </w:rPr>
              <w:t>素质：</w:t>
            </w:r>
            <w:r>
              <w:rPr>
                <w:rFonts w:hint="eastAsia" w:cs="宋体"/>
                <w:sz w:val="18"/>
                <w:szCs w:val="18"/>
              </w:rPr>
              <w:t>具备良好的审美素质，积极为幼儿创设良好的物质环境和精神环境。</w:t>
            </w:r>
          </w:p>
        </w:tc>
        <w:tc>
          <w:tcPr>
            <w:tcW w:w="1328"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美术、幼儿园环境创设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36"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3</w:t>
            </w:r>
          </w:p>
        </w:tc>
        <w:tc>
          <w:tcPr>
            <w:tcW w:w="1012" w:type="dxa"/>
            <w:vMerge w:val="continue"/>
            <w:vAlign w:val="center"/>
          </w:tcPr>
          <w:p>
            <w:pPr>
              <w:pStyle w:val="22"/>
              <w:widowControl w:val="0"/>
              <w:spacing w:before="0" w:beforeAutospacing="0" w:after="0" w:afterAutospacing="0"/>
              <w:jc w:val="center"/>
              <w:rPr>
                <w:rFonts w:cs="宋体"/>
                <w:sz w:val="18"/>
                <w:szCs w:val="18"/>
              </w:rPr>
            </w:pPr>
          </w:p>
        </w:tc>
        <w:tc>
          <w:tcPr>
            <w:tcW w:w="993" w:type="dxa"/>
            <w:vAlign w:val="center"/>
          </w:tcPr>
          <w:p>
            <w:pPr>
              <w:spacing w:line="400" w:lineRule="exact"/>
              <w:rPr>
                <w:rFonts w:ascii="宋体" w:hAnsi="宋体" w:cs="宋体"/>
                <w:sz w:val="18"/>
                <w:szCs w:val="18"/>
              </w:rPr>
            </w:pPr>
            <w:r>
              <w:rPr>
                <w:rFonts w:hint="eastAsia" w:ascii="宋体" w:hAnsi="宋体" w:cs="宋体"/>
                <w:sz w:val="18"/>
                <w:szCs w:val="18"/>
              </w:rPr>
              <w:t>组织教学活动设计与制作</w:t>
            </w:r>
          </w:p>
        </w:tc>
        <w:tc>
          <w:tcPr>
            <w:tcW w:w="5474" w:type="dxa"/>
          </w:tcPr>
          <w:p>
            <w:pPr>
              <w:pStyle w:val="22"/>
              <w:widowControl w:val="0"/>
              <w:spacing w:before="0" w:beforeAutospacing="0" w:after="0" w:afterAutospacing="0"/>
              <w:jc w:val="both"/>
              <w:rPr>
                <w:rFonts w:cs="宋体"/>
                <w:sz w:val="18"/>
                <w:szCs w:val="18"/>
              </w:rPr>
            </w:pPr>
            <w:r>
              <w:rPr>
                <w:rFonts w:hint="eastAsia" w:cs="宋体"/>
                <w:b/>
                <w:bCs/>
                <w:sz w:val="18"/>
                <w:szCs w:val="18"/>
              </w:rPr>
              <w:t>知识：</w:t>
            </w:r>
            <w:r>
              <w:rPr>
                <w:rFonts w:hint="eastAsia" w:cs="宋体"/>
                <w:sz w:val="18"/>
                <w:szCs w:val="18"/>
              </w:rPr>
              <w:t>具备幼儿园教学活动设计、组织、实施的知识；</w:t>
            </w:r>
          </w:p>
          <w:p>
            <w:pPr>
              <w:pStyle w:val="22"/>
              <w:widowControl w:val="0"/>
              <w:spacing w:before="0" w:beforeAutospacing="0" w:after="0" w:afterAutospacing="0"/>
              <w:jc w:val="both"/>
              <w:rPr>
                <w:rFonts w:cs="宋体"/>
                <w:sz w:val="18"/>
                <w:szCs w:val="18"/>
              </w:rPr>
            </w:pPr>
            <w:r>
              <w:rPr>
                <w:rFonts w:hint="eastAsia" w:cs="宋体"/>
                <w:b/>
                <w:bCs/>
                <w:sz w:val="18"/>
                <w:szCs w:val="18"/>
              </w:rPr>
              <w:t>能力：</w:t>
            </w:r>
            <w:r>
              <w:rPr>
                <w:rFonts w:hint="eastAsia" w:cs="宋体"/>
                <w:sz w:val="18"/>
                <w:szCs w:val="18"/>
              </w:rPr>
              <w:t>具备设计、组织与实施幼儿园教学活动的能力；</w:t>
            </w:r>
          </w:p>
          <w:p>
            <w:pPr>
              <w:pStyle w:val="22"/>
              <w:widowControl w:val="0"/>
              <w:spacing w:before="0" w:beforeAutospacing="0" w:after="0" w:afterAutospacing="0"/>
              <w:jc w:val="both"/>
              <w:rPr>
                <w:rFonts w:cs="宋体"/>
                <w:sz w:val="18"/>
                <w:szCs w:val="18"/>
              </w:rPr>
            </w:pPr>
            <w:r>
              <w:rPr>
                <w:rFonts w:hint="eastAsia" w:cs="宋体"/>
                <w:b/>
                <w:bCs/>
                <w:sz w:val="18"/>
                <w:szCs w:val="18"/>
              </w:rPr>
              <w:t>素质：</w:t>
            </w:r>
            <w:r>
              <w:rPr>
                <w:rFonts w:hint="eastAsia" w:cs="宋体"/>
                <w:sz w:val="18"/>
                <w:szCs w:val="18"/>
                <w:u w:val="dotted"/>
              </w:rPr>
              <w:t>科学的儿童观、教育观，</w:t>
            </w:r>
            <w:r>
              <w:rPr>
                <w:rFonts w:hint="eastAsia" w:cs="宋体"/>
                <w:sz w:val="18"/>
                <w:szCs w:val="18"/>
              </w:rPr>
              <w:t>具有良好的职业素养和职业道德。</w:t>
            </w:r>
          </w:p>
        </w:tc>
        <w:tc>
          <w:tcPr>
            <w:tcW w:w="1328" w:type="dxa"/>
          </w:tcPr>
          <w:p>
            <w:pPr>
              <w:pStyle w:val="22"/>
              <w:widowControl w:val="0"/>
              <w:spacing w:before="0" w:beforeAutospacing="0" w:after="0" w:afterAutospacing="0"/>
              <w:jc w:val="both"/>
              <w:rPr>
                <w:rFonts w:cs="宋体"/>
                <w:sz w:val="18"/>
                <w:szCs w:val="18"/>
              </w:rPr>
            </w:pPr>
            <w:r>
              <w:rPr>
                <w:rFonts w:hint="eastAsia" w:cs="宋体"/>
                <w:sz w:val="18"/>
                <w:szCs w:val="18"/>
              </w:rPr>
              <w:t>学前儿童语言、科学、艺术、健康、社会教育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4</w:t>
            </w:r>
          </w:p>
        </w:tc>
        <w:tc>
          <w:tcPr>
            <w:tcW w:w="1012" w:type="dxa"/>
            <w:vMerge w:val="continue"/>
            <w:vAlign w:val="center"/>
          </w:tcPr>
          <w:p>
            <w:pPr>
              <w:pStyle w:val="22"/>
              <w:widowControl w:val="0"/>
              <w:spacing w:before="0" w:beforeAutospacing="0" w:after="0" w:afterAutospacing="0"/>
              <w:jc w:val="center"/>
              <w:rPr>
                <w:rFonts w:cs="宋体"/>
                <w:sz w:val="18"/>
                <w:szCs w:val="18"/>
              </w:rPr>
            </w:pPr>
          </w:p>
        </w:tc>
        <w:tc>
          <w:tcPr>
            <w:tcW w:w="993" w:type="dxa"/>
            <w:vAlign w:val="center"/>
          </w:tcPr>
          <w:p>
            <w:pPr>
              <w:spacing w:line="400" w:lineRule="exact"/>
              <w:rPr>
                <w:rFonts w:ascii="宋体" w:hAnsi="宋体" w:cs="宋体"/>
                <w:sz w:val="18"/>
                <w:szCs w:val="18"/>
              </w:rPr>
            </w:pPr>
            <w:r>
              <w:rPr>
                <w:rFonts w:hint="eastAsia" w:ascii="宋体" w:hAnsi="宋体" w:cs="宋体"/>
                <w:sz w:val="18"/>
                <w:szCs w:val="18"/>
              </w:rPr>
              <w:t>幼儿园课件设计与制作</w:t>
            </w:r>
          </w:p>
        </w:tc>
        <w:tc>
          <w:tcPr>
            <w:tcW w:w="5474" w:type="dxa"/>
          </w:tcPr>
          <w:p>
            <w:pPr>
              <w:pStyle w:val="22"/>
              <w:widowControl w:val="0"/>
              <w:spacing w:before="0" w:beforeAutospacing="0" w:after="0" w:afterAutospacing="0"/>
              <w:jc w:val="both"/>
              <w:rPr>
                <w:rFonts w:cs="宋体"/>
                <w:sz w:val="18"/>
                <w:szCs w:val="18"/>
              </w:rPr>
            </w:pPr>
            <w:r>
              <w:rPr>
                <w:rFonts w:hint="eastAsia" w:cs="宋体"/>
                <w:b/>
                <w:bCs/>
                <w:sz w:val="18"/>
                <w:szCs w:val="18"/>
              </w:rPr>
              <w:t>知识：了解</w:t>
            </w:r>
            <w:r>
              <w:rPr>
                <w:rFonts w:hint="eastAsia" w:cs="宋体"/>
                <w:sz w:val="18"/>
                <w:szCs w:val="18"/>
              </w:rPr>
              <w:t>计算机基础知识；</w:t>
            </w:r>
          </w:p>
          <w:p>
            <w:pPr>
              <w:pStyle w:val="22"/>
              <w:widowControl w:val="0"/>
              <w:spacing w:before="0" w:beforeAutospacing="0" w:after="0" w:afterAutospacing="0"/>
              <w:jc w:val="both"/>
              <w:rPr>
                <w:rFonts w:cs="宋体"/>
                <w:sz w:val="18"/>
                <w:szCs w:val="18"/>
              </w:rPr>
            </w:pPr>
            <w:r>
              <w:rPr>
                <w:rFonts w:hint="eastAsia" w:cs="宋体"/>
                <w:b/>
                <w:bCs/>
                <w:sz w:val="18"/>
                <w:szCs w:val="18"/>
              </w:rPr>
              <w:t>能力：</w:t>
            </w:r>
            <w:r>
              <w:rPr>
                <w:rFonts w:hint="eastAsia" w:cs="宋体"/>
                <w:sz w:val="18"/>
                <w:szCs w:val="18"/>
              </w:rPr>
              <w:t>掌握计算机基础、PPT操作、运用的能力；</w:t>
            </w:r>
          </w:p>
          <w:p>
            <w:pPr>
              <w:pStyle w:val="22"/>
              <w:widowControl w:val="0"/>
              <w:spacing w:before="0" w:beforeAutospacing="0" w:after="0" w:afterAutospacing="0"/>
              <w:jc w:val="both"/>
              <w:rPr>
                <w:rFonts w:cs="宋体"/>
                <w:sz w:val="18"/>
                <w:szCs w:val="18"/>
              </w:rPr>
            </w:pPr>
            <w:r>
              <w:rPr>
                <w:rFonts w:hint="eastAsia" w:cs="宋体"/>
                <w:b/>
                <w:bCs/>
                <w:sz w:val="18"/>
                <w:szCs w:val="18"/>
              </w:rPr>
              <w:t>素质：</w:t>
            </w:r>
            <w:r>
              <w:rPr>
                <w:rFonts w:hint="eastAsia" w:cs="宋体"/>
                <w:sz w:val="18"/>
                <w:szCs w:val="18"/>
              </w:rPr>
              <w:t>具备高尚的品德、教育新理念、掌握现代教育技术和终身学习的观念等这些基本素质。</w:t>
            </w:r>
          </w:p>
          <w:p>
            <w:pPr>
              <w:pStyle w:val="22"/>
              <w:widowControl w:val="0"/>
              <w:spacing w:before="0" w:beforeAutospacing="0" w:after="0" w:afterAutospacing="0"/>
              <w:jc w:val="both"/>
              <w:rPr>
                <w:rFonts w:cs="宋体"/>
                <w:sz w:val="18"/>
                <w:szCs w:val="18"/>
              </w:rPr>
            </w:pPr>
          </w:p>
        </w:tc>
        <w:tc>
          <w:tcPr>
            <w:tcW w:w="1328" w:type="dxa"/>
          </w:tcPr>
          <w:p>
            <w:pPr>
              <w:pStyle w:val="22"/>
              <w:widowControl w:val="0"/>
              <w:spacing w:before="0" w:beforeAutospacing="0" w:after="0" w:afterAutospacing="0"/>
              <w:jc w:val="both"/>
              <w:rPr>
                <w:rFonts w:cs="宋体"/>
                <w:sz w:val="18"/>
                <w:szCs w:val="18"/>
              </w:rPr>
            </w:pPr>
            <w:r>
              <w:rPr>
                <w:rFonts w:hint="eastAsia" w:cs="宋体"/>
                <w:sz w:val="18"/>
                <w:szCs w:val="18"/>
              </w:rPr>
              <w:t>计算机基础、幼儿园信息化应用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5</w:t>
            </w:r>
          </w:p>
        </w:tc>
        <w:tc>
          <w:tcPr>
            <w:tcW w:w="1012" w:type="dxa"/>
            <w:vMerge w:val="continue"/>
            <w:vAlign w:val="center"/>
          </w:tcPr>
          <w:p>
            <w:pPr>
              <w:pStyle w:val="22"/>
              <w:widowControl w:val="0"/>
              <w:spacing w:before="0" w:beforeAutospacing="0" w:after="0" w:afterAutospacing="0"/>
              <w:jc w:val="center"/>
              <w:rPr>
                <w:rFonts w:cs="宋体"/>
                <w:sz w:val="18"/>
                <w:szCs w:val="18"/>
              </w:rPr>
            </w:pPr>
          </w:p>
        </w:tc>
        <w:tc>
          <w:tcPr>
            <w:tcW w:w="993"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游戏活动的支持与引导</w:t>
            </w:r>
          </w:p>
        </w:tc>
        <w:tc>
          <w:tcPr>
            <w:tcW w:w="5474" w:type="dxa"/>
          </w:tcPr>
          <w:p>
            <w:pPr>
              <w:pStyle w:val="22"/>
              <w:widowControl w:val="0"/>
              <w:spacing w:before="0" w:beforeAutospacing="0" w:after="0" w:afterAutospacing="0"/>
              <w:jc w:val="both"/>
              <w:rPr>
                <w:rFonts w:cs="宋体"/>
                <w:sz w:val="18"/>
                <w:szCs w:val="18"/>
              </w:rPr>
            </w:pPr>
            <w:r>
              <w:rPr>
                <w:rFonts w:hint="eastAsia" w:cs="宋体"/>
                <w:b/>
                <w:bCs/>
                <w:sz w:val="18"/>
                <w:szCs w:val="18"/>
              </w:rPr>
              <w:t>知识：</w:t>
            </w:r>
            <w:r>
              <w:rPr>
                <w:rFonts w:hint="eastAsia" w:cs="宋体"/>
                <w:sz w:val="18"/>
                <w:szCs w:val="18"/>
              </w:rPr>
              <w:t>了解幼儿身心发展特点及游戏的有关知识；</w:t>
            </w:r>
          </w:p>
          <w:p>
            <w:pPr>
              <w:pStyle w:val="22"/>
              <w:widowControl w:val="0"/>
              <w:spacing w:before="0" w:beforeAutospacing="0" w:after="0" w:afterAutospacing="0"/>
              <w:jc w:val="both"/>
              <w:rPr>
                <w:rFonts w:cs="宋体"/>
                <w:sz w:val="18"/>
                <w:szCs w:val="18"/>
              </w:rPr>
            </w:pPr>
            <w:r>
              <w:rPr>
                <w:rFonts w:hint="eastAsia" w:cs="宋体"/>
                <w:b/>
                <w:bCs/>
                <w:sz w:val="18"/>
                <w:szCs w:val="18"/>
              </w:rPr>
              <w:t>能力：</w:t>
            </w:r>
            <w:r>
              <w:rPr>
                <w:rFonts w:hint="eastAsia" w:cs="宋体"/>
                <w:sz w:val="18"/>
                <w:szCs w:val="18"/>
              </w:rPr>
              <w:t>具有观察幼儿活动情况、组织与管理游戏活动的能力；</w:t>
            </w:r>
          </w:p>
          <w:p>
            <w:pPr>
              <w:pStyle w:val="22"/>
              <w:widowControl w:val="0"/>
              <w:spacing w:before="0" w:beforeAutospacing="0" w:after="0" w:afterAutospacing="0"/>
              <w:jc w:val="both"/>
              <w:rPr>
                <w:rFonts w:cs="宋体"/>
                <w:sz w:val="18"/>
                <w:szCs w:val="18"/>
              </w:rPr>
            </w:pPr>
            <w:r>
              <w:rPr>
                <w:rFonts w:hint="eastAsia" w:cs="宋体"/>
                <w:b/>
                <w:bCs/>
                <w:sz w:val="18"/>
                <w:szCs w:val="18"/>
              </w:rPr>
              <w:t>素质：具有科学的儿童观、教育观，</w:t>
            </w:r>
            <w:r>
              <w:rPr>
                <w:rFonts w:hint="eastAsia" w:cs="宋体"/>
                <w:sz w:val="18"/>
                <w:szCs w:val="18"/>
              </w:rPr>
              <w:t>具有良好的职业素养和职业道德。</w:t>
            </w:r>
          </w:p>
          <w:p>
            <w:pPr>
              <w:pStyle w:val="22"/>
              <w:widowControl w:val="0"/>
              <w:spacing w:before="0" w:beforeAutospacing="0" w:after="0" w:afterAutospacing="0"/>
              <w:jc w:val="both"/>
              <w:rPr>
                <w:rFonts w:cs="宋体"/>
                <w:sz w:val="18"/>
                <w:szCs w:val="18"/>
              </w:rPr>
            </w:pPr>
          </w:p>
        </w:tc>
        <w:tc>
          <w:tcPr>
            <w:tcW w:w="1328" w:type="dxa"/>
          </w:tcPr>
          <w:p>
            <w:pPr>
              <w:pStyle w:val="22"/>
              <w:widowControl w:val="0"/>
              <w:spacing w:before="0" w:beforeAutospacing="0" w:after="0" w:afterAutospacing="0"/>
              <w:jc w:val="both"/>
              <w:rPr>
                <w:rFonts w:cs="宋体"/>
                <w:sz w:val="18"/>
                <w:szCs w:val="18"/>
              </w:rPr>
            </w:pPr>
            <w:r>
              <w:rPr>
                <w:rFonts w:hint="eastAsia" w:cs="宋体"/>
                <w:sz w:val="18"/>
                <w:szCs w:val="18"/>
              </w:rPr>
              <w:t>幼儿游戏理论与实践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6</w:t>
            </w:r>
          </w:p>
        </w:tc>
        <w:tc>
          <w:tcPr>
            <w:tcW w:w="1012" w:type="dxa"/>
            <w:vMerge w:val="continue"/>
            <w:vAlign w:val="center"/>
          </w:tcPr>
          <w:p>
            <w:pPr>
              <w:pStyle w:val="22"/>
              <w:widowControl w:val="0"/>
              <w:spacing w:before="0" w:beforeAutospacing="0" w:after="0" w:afterAutospacing="0"/>
              <w:jc w:val="center"/>
              <w:rPr>
                <w:rFonts w:cs="宋体"/>
                <w:sz w:val="18"/>
                <w:szCs w:val="18"/>
              </w:rPr>
            </w:pPr>
          </w:p>
        </w:tc>
        <w:tc>
          <w:tcPr>
            <w:tcW w:w="993" w:type="dxa"/>
            <w:vAlign w:val="center"/>
          </w:tcPr>
          <w:p>
            <w:pPr>
              <w:pStyle w:val="22"/>
              <w:widowControl w:val="0"/>
              <w:spacing w:before="0" w:beforeAutospacing="0" w:after="0" w:afterAutospacing="0"/>
              <w:jc w:val="center"/>
              <w:rPr>
                <w:rFonts w:cs="宋体"/>
                <w:sz w:val="18"/>
                <w:szCs w:val="18"/>
              </w:rPr>
            </w:pPr>
            <w:r>
              <w:rPr>
                <w:rFonts w:hint="eastAsia" w:cs="宋体"/>
                <w:sz w:val="18"/>
                <w:szCs w:val="18"/>
              </w:rPr>
              <w:t>幼儿歌唱与舞蹈表演</w:t>
            </w:r>
          </w:p>
        </w:tc>
        <w:tc>
          <w:tcPr>
            <w:tcW w:w="5474" w:type="dxa"/>
          </w:tcPr>
          <w:p>
            <w:pPr>
              <w:pStyle w:val="22"/>
              <w:widowControl w:val="0"/>
              <w:spacing w:before="0" w:beforeAutospacing="0" w:after="0" w:afterAutospacing="0"/>
              <w:jc w:val="both"/>
              <w:rPr>
                <w:rFonts w:cs="宋体"/>
                <w:sz w:val="18"/>
                <w:szCs w:val="18"/>
              </w:rPr>
            </w:pPr>
            <w:r>
              <w:rPr>
                <w:rFonts w:hint="eastAsia" w:cs="宋体"/>
                <w:b/>
                <w:bCs/>
                <w:sz w:val="18"/>
                <w:szCs w:val="18"/>
              </w:rPr>
              <w:t>知识：</w:t>
            </w:r>
            <w:r>
              <w:rPr>
                <w:rFonts w:hint="eastAsia" w:cs="宋体"/>
                <w:sz w:val="18"/>
                <w:szCs w:val="18"/>
              </w:rPr>
              <w:t>具备幼儿音乐基本理论和幼儿音乐教学法知识；</w:t>
            </w:r>
          </w:p>
          <w:p>
            <w:pPr>
              <w:spacing w:line="360" w:lineRule="exact"/>
              <w:rPr>
                <w:rFonts w:ascii="宋体" w:hAnsi="宋体" w:cs="宋体"/>
                <w:sz w:val="18"/>
                <w:szCs w:val="18"/>
              </w:rPr>
            </w:pPr>
            <w:r>
              <w:rPr>
                <w:rFonts w:hint="eastAsia" w:ascii="宋体" w:hAnsi="宋体" w:cs="宋体"/>
                <w:b/>
                <w:bCs/>
                <w:sz w:val="18"/>
                <w:szCs w:val="18"/>
              </w:rPr>
              <w:t>能力：</w:t>
            </w:r>
            <w:r>
              <w:rPr>
                <w:rFonts w:hint="eastAsia" w:ascii="宋体" w:hAnsi="宋体" w:cs="宋体"/>
                <w:sz w:val="18"/>
                <w:szCs w:val="18"/>
              </w:rPr>
              <w:t>能根据歌谱准确弹奏与演唱，具有舞蹈表演、创编的能力；</w:t>
            </w:r>
          </w:p>
          <w:p>
            <w:pPr>
              <w:pStyle w:val="22"/>
              <w:widowControl w:val="0"/>
              <w:spacing w:before="0" w:beforeAutospacing="0" w:after="0" w:afterAutospacing="0"/>
              <w:jc w:val="both"/>
              <w:rPr>
                <w:rFonts w:cs="宋体"/>
                <w:sz w:val="18"/>
                <w:szCs w:val="18"/>
              </w:rPr>
            </w:pPr>
            <w:r>
              <w:rPr>
                <w:rFonts w:hint="eastAsia" w:cs="宋体"/>
                <w:b/>
                <w:bCs/>
                <w:sz w:val="18"/>
                <w:szCs w:val="18"/>
              </w:rPr>
              <w:t>素质：</w:t>
            </w:r>
            <w:r>
              <w:rPr>
                <w:rFonts w:hint="eastAsia" w:cs="宋体"/>
                <w:sz w:val="18"/>
                <w:szCs w:val="18"/>
              </w:rPr>
              <w:t>热爱音乐教育事业，关心学生，教书育人，具备音乐育人的意识。</w:t>
            </w:r>
          </w:p>
        </w:tc>
        <w:tc>
          <w:tcPr>
            <w:tcW w:w="1328" w:type="dxa"/>
          </w:tcPr>
          <w:p>
            <w:pPr>
              <w:pStyle w:val="22"/>
              <w:widowControl w:val="0"/>
              <w:spacing w:before="0" w:beforeAutospacing="0" w:after="0" w:afterAutospacing="0"/>
              <w:jc w:val="both"/>
              <w:rPr>
                <w:rFonts w:cs="宋体"/>
                <w:sz w:val="18"/>
                <w:szCs w:val="18"/>
              </w:rPr>
            </w:pPr>
            <w:r>
              <w:rPr>
                <w:rFonts w:hint="eastAsia" w:cs="宋体"/>
                <w:sz w:val="18"/>
                <w:szCs w:val="18"/>
              </w:rPr>
              <w:t>乐理视唱练耳、声乐、钢琴、舞蹈</w:t>
            </w:r>
          </w:p>
        </w:tc>
      </w:tr>
    </w:tbl>
    <w:p>
      <w:pPr>
        <w:spacing w:line="400" w:lineRule="exact"/>
        <w:jc w:val="center"/>
        <w:rPr>
          <w:rFonts w:ascii="宋体" w:hAnsi="宋体"/>
          <w:b/>
          <w:color w:val="000000"/>
          <w:sz w:val="24"/>
        </w:rPr>
      </w:pP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（二）专业实践教学体系</w:t>
      </w:r>
    </w:p>
    <w:p>
      <w:pPr>
        <w:spacing w:line="400" w:lineRule="exact"/>
        <w:ind w:firstLine="360" w:firstLineChars="150"/>
        <w:rPr>
          <w:rFonts w:ascii="宋体" w:hAnsi="宋体"/>
          <w:sz w:val="24"/>
        </w:rPr>
      </w:pPr>
      <w:r>
        <w:rPr>
          <w:rFonts w:hint="eastAsia" w:ascii="宋体" w:hAnsi="宋体"/>
          <w:sz w:val="24"/>
        </w:rPr>
        <w:t>根据幼儿教师专业成长规律，结合课程教学进度，设置技能实训、教育见习、教育实习、顶岗实习四个层次递进的实践教学过程，构建专业实践教学体系：</w:t>
      </w:r>
    </w:p>
    <w:p>
      <w:pPr>
        <w:rPr>
          <w:rFonts w:ascii="宋体" w:hAnsi="宋体"/>
          <w:b/>
          <w:sz w:val="28"/>
          <w:szCs w:val="28"/>
        </w:rPr>
      </w:pPr>
      <w:r>
        <w:rPr>
          <w:rFonts w:ascii="宋体" w:hAnsi="宋体"/>
          <w:b/>
          <w:sz w:val="28"/>
          <w:szCs w:val="28"/>
        </w:rPr>
        <mc:AlternateContent>
          <mc:Choice Requires="wpg">
            <w:drawing>
              <wp:inline distT="0" distB="0" distL="114300" distR="114300">
                <wp:extent cx="5471160" cy="3936365"/>
                <wp:effectExtent l="0" t="10795" r="0" b="0"/>
                <wp:docPr id="17" name="组合 35"/>
                <wp:cNvGraphicFramePr/>
                <a:graphic xmlns:a="http://schemas.openxmlformats.org/drawingml/2006/main">
                  <a:graphicData uri="http://schemas.microsoft.com/office/word/2010/wordprocessingGroup">
                    <wpg:wgp>
                      <wpg:cNvGrpSpPr/>
                      <wpg:grpSpPr>
                        <a:xfrm>
                          <a:off x="0" y="0"/>
                          <a:ext cx="5471160" cy="3936365"/>
                          <a:chOff x="0" y="0"/>
                          <a:chExt cx="7200" cy="4934203"/>
                        </a:xfrm>
                      </wpg:grpSpPr>
                      <wps:wsp>
                        <wps:cNvPr id="1" name="矩形 191"/>
                        <wps:cNvSpPr/>
                        <wps:spPr>
                          <a:xfrm>
                            <a:off x="0" y="0"/>
                            <a:ext cx="7200" cy="4934"/>
                          </a:xfrm>
                          <a:prstGeom prst="rect">
                            <a:avLst/>
                          </a:prstGeom>
                          <a:noFill/>
                          <a:ln>
                            <a:noFill/>
                          </a:ln>
                        </wps:spPr>
                        <wps:bodyPr upright="1"/>
                      </wps:wsp>
                      <wps:wsp>
                        <wps:cNvPr id="2" name="矩形 192"/>
                        <wps:cNvSpPr/>
                        <wps:spPr>
                          <a:xfrm>
                            <a:off x="138" y="173"/>
                            <a:ext cx="1386" cy="8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顶岗实习（幼儿园）第六学期</w:t>
                              </w:r>
                            </w:p>
                            <w:p/>
                          </w:txbxContent>
                        </wps:txbx>
                        <wps:bodyPr upright="1"/>
                      </wps:wsp>
                      <wps:wsp>
                        <wps:cNvPr id="3" name="矩形 193"/>
                        <wps:cNvSpPr/>
                        <wps:spPr>
                          <a:xfrm>
                            <a:off x="2077" y="173"/>
                            <a:ext cx="4846" cy="8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6"/>
                                <w:snapToGrid w:val="0"/>
                                <w:spacing w:line="320" w:lineRule="exact"/>
                                <w:rPr>
                                  <w:rFonts w:ascii="宋体" w:eastAsia="宋体"/>
                                  <w:color w:val="000000"/>
                                  <w:sz w:val="24"/>
                                  <w:szCs w:val="24"/>
                                </w:rPr>
                              </w:pPr>
                              <w:r>
                                <w:rPr>
                                  <w:rFonts w:hint="eastAsia" w:ascii="宋体" w:eastAsia="宋体"/>
                                  <w:color w:val="000000"/>
                                </w:rPr>
                                <w:t>根据实习幼儿园的工作岗位安排，在幼儿园教师的指导下，独立开展幼儿园保教工作，并在实习过程中完成对保教工作某一现象或问题的探索和研究，完成顶岗实</w:t>
                              </w:r>
                              <w:r>
                                <w:rPr>
                                  <w:rFonts w:hint="eastAsia" w:ascii="宋体" w:eastAsia="宋体"/>
                                  <w:color w:val="000000"/>
                                  <w:sz w:val="24"/>
                                  <w:szCs w:val="24"/>
                                </w:rPr>
                                <w:t>习</w:t>
                              </w:r>
                              <w:r>
                                <w:rPr>
                                  <w:rFonts w:hint="eastAsia" w:ascii="宋体" w:eastAsia="宋体"/>
                                  <w:color w:val="000000"/>
                                </w:rPr>
                                <w:t>任务。</w:t>
                              </w:r>
                            </w:p>
                            <w:p/>
                          </w:txbxContent>
                        </wps:txbx>
                        <wps:bodyPr upright="1"/>
                      </wps:wsp>
                      <wps:wsp>
                        <wps:cNvPr id="4" name="矩形 194"/>
                        <wps:cNvSpPr/>
                        <wps:spPr>
                          <a:xfrm>
                            <a:off x="138" y="1356"/>
                            <a:ext cx="1385" cy="84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教育实习（幼儿园）第五学期</w:t>
                              </w:r>
                            </w:p>
                            <w:p/>
                          </w:txbxContent>
                        </wps:txbx>
                        <wps:bodyPr upright="1"/>
                      </wps:wsp>
                      <wps:wsp>
                        <wps:cNvPr id="5" name="矩形 195"/>
                        <wps:cNvSpPr/>
                        <wps:spPr>
                          <a:xfrm>
                            <a:off x="2077" y="1242"/>
                            <a:ext cx="4846" cy="11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在实习指导教师的具体指导下，开展幼儿一日生活的组织、幼儿园教育环境的创设和利用、幼儿园游戏活动、教育活动设计与实施等实践活动，开始尝试对保教工作</w:t>
                              </w:r>
                              <w:r>
                                <w:rPr>
                                  <w:rFonts w:hint="eastAsia" w:ascii="宋体" w:hAnsi="宋体"/>
                                  <w:color w:val="000000"/>
                                  <w:szCs w:val="21"/>
                                </w:rPr>
                                <w:t>某一现象或问题的探索和研究。</w:t>
                              </w:r>
                            </w:p>
                            <w:p/>
                          </w:txbxContent>
                        </wps:txbx>
                        <wps:bodyPr upright="1"/>
                      </wps:wsp>
                      <wps:wsp>
                        <wps:cNvPr id="6" name="矩形 196"/>
                        <wps:cNvSpPr/>
                        <wps:spPr>
                          <a:xfrm>
                            <a:off x="138" y="2650"/>
                            <a:ext cx="1386" cy="8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教育见习（幼儿园）第1--4学期</w:t>
                              </w:r>
                            </w:p>
                            <w:p/>
                          </w:txbxContent>
                        </wps:txbx>
                        <wps:bodyPr upright="1"/>
                      </wps:wsp>
                      <wps:wsp>
                        <wps:cNvPr id="7" name="矩形 197"/>
                        <wps:cNvSpPr/>
                        <wps:spPr>
                          <a:xfrm>
                            <a:off x="2065" y="2516"/>
                            <a:ext cx="4846" cy="1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32"/>
                                </w:rPr>
                              </w:pPr>
                              <w:r>
                                <w:rPr>
                                  <w:rFonts w:hint="eastAsia"/>
                                  <w:szCs w:val="32"/>
                                </w:rPr>
                                <w:t>第二学期，以幼儿园保育工作为重点，结合进行学前儿童卫生与保健等课程实训。第三、四学期，以幼儿园游戏活动、五大领域教育活动的设计与实施为重点，结合幼儿园教育环境创设等课程实训。教育见习时间每学期1—2周。1</w:t>
                              </w:r>
                              <w:r>
                                <w:rPr>
                                  <w:szCs w:val="32"/>
                                </w:rPr>
                                <w:t>—</w:t>
                              </w:r>
                              <w:r>
                                <w:rPr>
                                  <w:rFonts w:hint="eastAsia"/>
                                  <w:szCs w:val="32"/>
                                </w:rPr>
                                <w:t>2周。</w:t>
                              </w:r>
                            </w:p>
                          </w:txbxContent>
                        </wps:txbx>
                        <wps:bodyPr upright="1"/>
                      </wps:wsp>
                      <wps:wsp>
                        <wps:cNvPr id="8" name="矩形 198"/>
                        <wps:cNvSpPr/>
                        <wps:spPr>
                          <a:xfrm>
                            <a:off x="2077" y="4092"/>
                            <a:ext cx="4846"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ascii="宋体" w:hAnsi="宋体"/>
                                  <w:szCs w:val="21"/>
                                </w:rPr>
                              </w:pPr>
                              <w:r>
                                <w:rPr>
                                  <w:rFonts w:hint="eastAsia" w:ascii="宋体" w:hAnsi="宋体" w:cs="宋体-方正超大字符集"/>
                                  <w:szCs w:val="21"/>
                                </w:rPr>
                                <w:t>普通话与教师口语；幼儿教师声乐、钢琴、舞蹈、美术技能</w:t>
                              </w:r>
                              <w:r>
                                <w:rPr>
                                  <w:rFonts w:hint="eastAsia" w:ascii="宋体" w:hAnsi="宋体"/>
                                  <w:szCs w:val="21"/>
                                </w:rPr>
                                <w:t>；书法；课件制作等。</w:t>
                              </w:r>
                            </w:p>
                            <w:p/>
                          </w:txbxContent>
                        </wps:txbx>
                        <wps:bodyPr upright="1"/>
                      </wps:wsp>
                      <wps:wsp>
                        <wps:cNvPr id="9" name="矩形 199"/>
                        <wps:cNvSpPr/>
                        <wps:spPr>
                          <a:xfrm>
                            <a:off x="138" y="3971"/>
                            <a:ext cx="1386" cy="81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技能实训（校内）第1</w:t>
                              </w:r>
                              <w:r>
                                <w:t>—</w:t>
                              </w:r>
                              <w:r>
                                <w:rPr>
                                  <w:rFonts w:hint="eastAsia"/>
                                </w:rPr>
                                <w:t>4学期</w:t>
                              </w:r>
                            </w:p>
                            <w:p/>
                          </w:txbxContent>
                        </wps:txbx>
                        <wps:bodyPr upright="1"/>
                      </wps:wsp>
                      <wps:wsp>
                        <wps:cNvPr id="10" name="自选图形 200"/>
                        <wps:cNvSpPr/>
                        <wps:spPr>
                          <a:xfrm>
                            <a:off x="692" y="3538"/>
                            <a:ext cx="139" cy="384"/>
                          </a:xfrm>
                          <a:prstGeom prst="upArrow">
                            <a:avLst>
                              <a:gd name="adj1" fmla="val 50000"/>
                              <a:gd name="adj2" fmla="val 115274"/>
                            </a:avLst>
                          </a:prstGeom>
                          <a:solidFill>
                            <a:srgbClr val="FFFFFF"/>
                          </a:solidFill>
                          <a:ln w="9525" cap="flat" cmpd="sng">
                            <a:solidFill>
                              <a:srgbClr val="000000"/>
                            </a:solidFill>
                            <a:prstDash val="solid"/>
                            <a:miter/>
                            <a:headEnd type="none" w="med" len="med"/>
                            <a:tailEnd type="none" w="med" len="med"/>
                          </a:ln>
                        </wps:spPr>
                        <wps:bodyPr upright="1"/>
                      </wps:wsp>
                      <wps:wsp>
                        <wps:cNvPr id="11" name="自选图形 201"/>
                        <wps:cNvSpPr/>
                        <wps:spPr>
                          <a:xfrm>
                            <a:off x="1523" y="482"/>
                            <a:ext cx="492" cy="240"/>
                          </a:xfrm>
                          <a:prstGeom prst="rightArrow">
                            <a:avLst>
                              <a:gd name="adj1" fmla="val 50000"/>
                              <a:gd name="adj2" fmla="val 51231"/>
                            </a:avLst>
                          </a:prstGeom>
                          <a:solidFill>
                            <a:srgbClr val="FFFFFF"/>
                          </a:solidFill>
                          <a:ln w="9525" cap="flat" cmpd="sng">
                            <a:solidFill>
                              <a:srgbClr val="000000"/>
                            </a:solidFill>
                            <a:prstDash val="solid"/>
                            <a:miter/>
                            <a:headEnd type="none" w="med" len="med"/>
                            <a:tailEnd type="none" w="med" len="med"/>
                          </a:ln>
                        </wps:spPr>
                        <wps:bodyPr upright="1"/>
                      </wps:wsp>
                      <wps:wsp>
                        <wps:cNvPr id="12" name="自选图形 202"/>
                        <wps:cNvSpPr/>
                        <wps:spPr>
                          <a:xfrm>
                            <a:off x="692" y="2219"/>
                            <a:ext cx="139" cy="352"/>
                          </a:xfrm>
                          <a:prstGeom prst="upArrow">
                            <a:avLst>
                              <a:gd name="adj1" fmla="val 50000"/>
                              <a:gd name="adj2" fmla="val 115269"/>
                            </a:avLst>
                          </a:prstGeom>
                          <a:solidFill>
                            <a:srgbClr val="FFFFFF"/>
                          </a:solidFill>
                          <a:ln w="9525" cap="flat" cmpd="sng">
                            <a:solidFill>
                              <a:srgbClr val="000000"/>
                            </a:solidFill>
                            <a:prstDash val="solid"/>
                            <a:miter/>
                            <a:headEnd type="none" w="med" len="med"/>
                            <a:tailEnd type="none" w="med" len="med"/>
                          </a:ln>
                        </wps:spPr>
                        <wps:bodyPr upright="1"/>
                      </wps:wsp>
                      <wps:wsp>
                        <wps:cNvPr id="13" name="自选图形 203"/>
                        <wps:cNvSpPr/>
                        <wps:spPr>
                          <a:xfrm>
                            <a:off x="692" y="1020"/>
                            <a:ext cx="139" cy="298"/>
                          </a:xfrm>
                          <a:prstGeom prst="upArrow">
                            <a:avLst>
                              <a:gd name="adj1" fmla="val 50000"/>
                              <a:gd name="adj2" fmla="val 64912"/>
                            </a:avLst>
                          </a:prstGeom>
                          <a:solidFill>
                            <a:srgbClr val="FFFFFF"/>
                          </a:solidFill>
                          <a:ln w="9525" cap="flat" cmpd="sng">
                            <a:solidFill>
                              <a:srgbClr val="000000"/>
                            </a:solidFill>
                            <a:prstDash val="solid"/>
                            <a:miter/>
                            <a:headEnd type="none" w="med" len="med"/>
                            <a:tailEnd type="none" w="med" len="med"/>
                          </a:ln>
                        </wps:spPr>
                        <wps:bodyPr upright="1"/>
                      </wps:wsp>
                      <wps:wsp>
                        <wps:cNvPr id="14" name="自选图形 204"/>
                        <wps:cNvSpPr/>
                        <wps:spPr>
                          <a:xfrm>
                            <a:off x="1523" y="1565"/>
                            <a:ext cx="492" cy="241"/>
                          </a:xfrm>
                          <a:prstGeom prst="rightArrow">
                            <a:avLst>
                              <a:gd name="adj1" fmla="val 50000"/>
                              <a:gd name="adj2" fmla="val 51018"/>
                            </a:avLst>
                          </a:prstGeom>
                          <a:solidFill>
                            <a:srgbClr val="FFFFFF"/>
                          </a:solidFill>
                          <a:ln w="9525" cap="flat" cmpd="sng">
                            <a:solidFill>
                              <a:srgbClr val="000000"/>
                            </a:solidFill>
                            <a:prstDash val="solid"/>
                            <a:miter/>
                            <a:headEnd type="none" w="med" len="med"/>
                            <a:tailEnd type="none" w="med" len="med"/>
                          </a:ln>
                        </wps:spPr>
                        <wps:bodyPr upright="1"/>
                      </wps:wsp>
                      <wps:wsp>
                        <wps:cNvPr id="15" name="自选图形 205"/>
                        <wps:cNvSpPr/>
                        <wps:spPr>
                          <a:xfrm>
                            <a:off x="1523" y="2888"/>
                            <a:ext cx="492" cy="240"/>
                          </a:xfrm>
                          <a:prstGeom prst="rightArrow">
                            <a:avLst>
                              <a:gd name="adj1" fmla="val 50000"/>
                              <a:gd name="adj2" fmla="val 51231"/>
                            </a:avLst>
                          </a:prstGeom>
                          <a:solidFill>
                            <a:srgbClr val="FFFFFF"/>
                          </a:solidFill>
                          <a:ln w="9525" cap="flat" cmpd="sng">
                            <a:solidFill>
                              <a:srgbClr val="000000"/>
                            </a:solidFill>
                            <a:prstDash val="solid"/>
                            <a:miter/>
                            <a:headEnd type="none" w="med" len="med"/>
                            <a:tailEnd type="none" w="med" len="med"/>
                          </a:ln>
                        </wps:spPr>
                        <wps:bodyPr upright="1"/>
                      </wps:wsp>
                      <wps:wsp>
                        <wps:cNvPr id="16" name="自选图形 206"/>
                        <wps:cNvSpPr/>
                        <wps:spPr>
                          <a:xfrm>
                            <a:off x="1523" y="4212"/>
                            <a:ext cx="492" cy="241"/>
                          </a:xfrm>
                          <a:prstGeom prst="rightArrow">
                            <a:avLst>
                              <a:gd name="adj1" fmla="val 50000"/>
                              <a:gd name="adj2" fmla="val 51018"/>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inline>
            </w:drawing>
          </mc:Choice>
          <mc:Fallback>
            <w:pict>
              <v:group id="组合 35" o:spid="_x0000_s1026" o:spt="203" style="height:309.95pt;width:430.8pt;" coordsize="7200,4934203" o:gfxdata="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77OAMdYAAAAFAQAADwAAAAAAAAABACAAAAAiAAAAZHJzL2Rvd25yZXYueG1sUEsBAhQA&#10;FAAAAAgAh07iQF9wwgbZBAAAFSkAAA4AAAAAAAAAAQAgAAAAJQEAAGRycy9lMm9Eb2MueG1sUEsF&#10;BgAAAAAGAAYAWQEAAHAIAAAAAA==&#10;">
                <o:lock v:ext="edit" aspectratio="f"/>
                <v:rect id="矩形 191" o:spid="_x0000_s1026" o:spt="1" style="position:absolute;left:0;top:0;height:4934;width:72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rect id="矩形 192" o:spid="_x0000_s1026" o:spt="1" style="position:absolute;left:138;top:173;height:810;width:1386;"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顶岗实习（幼儿园）第六学期</w:t>
                        </w:r>
                      </w:p>
                      <w:p/>
                    </w:txbxContent>
                  </v:textbox>
                </v:rect>
                <v:rect id="矩形 193" o:spid="_x0000_s1026" o:spt="1" style="position:absolute;left:2077;top:173;height:897;width:4846;"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26"/>
                          <w:snapToGrid w:val="0"/>
                          <w:spacing w:line="320" w:lineRule="exact"/>
                          <w:rPr>
                            <w:rFonts w:ascii="宋体" w:eastAsia="宋体"/>
                            <w:color w:val="000000"/>
                            <w:sz w:val="24"/>
                            <w:szCs w:val="24"/>
                          </w:rPr>
                        </w:pPr>
                        <w:r>
                          <w:rPr>
                            <w:rFonts w:hint="eastAsia" w:ascii="宋体" w:eastAsia="宋体"/>
                            <w:color w:val="000000"/>
                          </w:rPr>
                          <w:t>根据实习幼儿园的工作岗位安排，在幼儿园教师的指导下，独立开展幼儿园保教工作，并在实习过程中完成对保教工作某一现象或问题的探索和研究，完成顶岗实</w:t>
                        </w:r>
                        <w:r>
                          <w:rPr>
                            <w:rFonts w:hint="eastAsia" w:ascii="宋体" w:eastAsia="宋体"/>
                            <w:color w:val="000000"/>
                            <w:sz w:val="24"/>
                            <w:szCs w:val="24"/>
                          </w:rPr>
                          <w:t>习</w:t>
                        </w:r>
                        <w:r>
                          <w:rPr>
                            <w:rFonts w:hint="eastAsia" w:ascii="宋体" w:eastAsia="宋体"/>
                            <w:color w:val="000000"/>
                          </w:rPr>
                          <w:t>任务。</w:t>
                        </w:r>
                      </w:p>
                      <w:p/>
                    </w:txbxContent>
                  </v:textbox>
                </v:rect>
                <v:rect id="矩形 194" o:spid="_x0000_s1026" o:spt="1" style="position:absolute;left:138;top:1356;height:842;width:138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教育实习（幼儿园）第五学期</w:t>
                        </w:r>
                      </w:p>
                      <w:p/>
                    </w:txbxContent>
                  </v:textbox>
                </v:rect>
                <v:rect id="矩形 195" o:spid="_x0000_s1026" o:spt="1" style="position:absolute;left:2077;top:1242;height:1122;width:484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rFonts w:hint="eastAsia"/>
                            <w:szCs w:val="21"/>
                          </w:rPr>
                          <w:t>在实习指导教师的具体指导下，开展幼儿一日生活的组织、幼儿园教育环境的创设和利用、幼儿园游戏活动、教育活动设计与实施等实践活动，开始尝试对保教工作</w:t>
                        </w:r>
                        <w:r>
                          <w:rPr>
                            <w:rFonts w:hint="eastAsia" w:ascii="宋体" w:hAnsi="宋体"/>
                            <w:color w:val="000000"/>
                            <w:szCs w:val="21"/>
                          </w:rPr>
                          <w:t>某一现象或问题的探索和研究。</w:t>
                        </w:r>
                      </w:p>
                      <w:p/>
                    </w:txbxContent>
                  </v:textbox>
                </v:rect>
                <v:rect id="矩形 196" o:spid="_x0000_s1026" o:spt="1" style="position:absolute;left:138;top:2650;height:835;width:138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教育见习（幼儿园）第1--4学期</w:t>
                        </w:r>
                      </w:p>
                      <w:p/>
                    </w:txbxContent>
                  </v:textbox>
                </v:rect>
                <v:rect id="矩形 197" o:spid="_x0000_s1026" o:spt="1" style="position:absolute;left:2065;top:2516;height:1227;width:484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32"/>
                          </w:rPr>
                        </w:pPr>
                        <w:r>
                          <w:rPr>
                            <w:rFonts w:hint="eastAsia"/>
                            <w:szCs w:val="32"/>
                          </w:rPr>
                          <w:t>第二学期，以幼儿园保育工作为重点，结合进行学前儿童卫生与保健等课程实训。第三、四学期，以幼儿园游戏活动、五大领域教育活动的设计与实施为重点，结合幼儿园教育环境创设等课程实训。教育见习时间每学期1—2周。1</w:t>
                        </w:r>
                        <w:r>
                          <w:rPr>
                            <w:szCs w:val="32"/>
                          </w:rPr>
                          <w:t>—</w:t>
                        </w:r>
                        <w:r>
                          <w:rPr>
                            <w:rFonts w:hint="eastAsia"/>
                            <w:szCs w:val="32"/>
                          </w:rPr>
                          <w:t>2周。</w:t>
                        </w:r>
                      </w:p>
                    </w:txbxContent>
                  </v:textbox>
                </v:rect>
                <v:rect id="矩形 198" o:spid="_x0000_s1026" o:spt="1" style="position:absolute;left:2077;top:4092;height:601;width:484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300" w:lineRule="exact"/>
                          <w:rPr>
                            <w:rFonts w:ascii="宋体" w:hAnsi="宋体"/>
                            <w:szCs w:val="21"/>
                          </w:rPr>
                        </w:pPr>
                        <w:r>
                          <w:rPr>
                            <w:rFonts w:hint="eastAsia" w:ascii="宋体" w:hAnsi="宋体" w:cs="宋体-方正超大字符集"/>
                            <w:szCs w:val="21"/>
                          </w:rPr>
                          <w:t>普通话与教师口语；幼儿教师声乐、钢琴、舞蹈、美术技能</w:t>
                        </w:r>
                        <w:r>
                          <w:rPr>
                            <w:rFonts w:hint="eastAsia" w:ascii="宋体" w:hAnsi="宋体"/>
                            <w:szCs w:val="21"/>
                          </w:rPr>
                          <w:t>；书法；课件制作等。</w:t>
                        </w:r>
                      </w:p>
                      <w:p/>
                    </w:txbxContent>
                  </v:textbox>
                </v:rect>
                <v:rect id="矩形 199" o:spid="_x0000_s1026" o:spt="1" style="position:absolute;left:138;top:3971;height:812;width:138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技能实训（校内）第1</w:t>
                        </w:r>
                        <w:r>
                          <w:t>—</w:t>
                        </w:r>
                        <w:r>
                          <w:rPr>
                            <w:rFonts w:hint="eastAsia"/>
                          </w:rPr>
                          <w:t>4学期</w:t>
                        </w:r>
                      </w:p>
                      <w:p/>
                    </w:txbxContent>
                  </v:textbox>
                </v:rect>
                <v:shape id="自选图形 200" o:spid="_x0000_s1026" o:spt="68" type="#_x0000_t68" style="position:absolute;left:692;top:3538;height:384;width:139;" fillcolor="#FFFFFF" filled="t" stroked="t" coordsize="21600,21600" o:gfxdata="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ldSovQAA&#10;ANsAAAAPAAAAAAAAAAEAIAAAACIAAABkcnMvZG93bnJldi54bWxQSwECFAAUAAAACACHTuJAMy8F&#10;njsAAAA5AAAAEAAAAAAAAAABACAAAAAMAQAAZHJzL3NoYXBleG1sLnhtbFBLBQYAAAAABgAGAFsB&#10;AAC2AwAAAAA=&#10;" adj="9012,5400">
                  <v:fill on="t" focussize="0,0"/>
                  <v:stroke color="#000000" joinstyle="miter"/>
                  <v:imagedata o:title=""/>
                  <o:lock v:ext="edit" aspectratio="f"/>
                </v:shape>
                <v:shape id="自选图形 201" o:spid="_x0000_s1026" o:spt="13" type="#_x0000_t13" style="position:absolute;left:1523;top:482;height:240;width:492;" fillcolor="#FFFFFF" filled="t" stroked="t" coordsize="21600,21600" o:gfxdata="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2JEy8AAAA&#10;2wAAAA8AAAAAAAAAAQAgAAAAIgAAAGRycy9kb3ducmV2LnhtbFBLAQIUABQAAAAIAIdO4kAzLwWe&#10;OwAAADkAAAAQAAAAAAAAAAEAIAAAAAsBAABkcnMvc2hhcGV4bWwueG1sUEsFBgAAAAAGAAYAWwEA&#10;ALUDAAAAAA==&#10;" adj="16203,5400">
                  <v:fill on="t" focussize="0,0"/>
                  <v:stroke color="#000000" joinstyle="miter"/>
                  <v:imagedata o:title=""/>
                  <o:lock v:ext="edit" aspectratio="f"/>
                </v:shape>
                <v:shape id="自选图形 202" o:spid="_x0000_s1026" o:spt="68" type="#_x0000_t68" style="position:absolute;left:692;top:2219;height:352;width:139;" fillcolor="#FFFFFF" filled="t" stroked="t" coordsize="21600,21600" o:gfxdata="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Ao57sAAADb&#10;AAAADwAAAAAAAAABACAAAAAiAAAAZHJzL2Rvd25yZXYueG1sUEsBAhQAFAAAAAgAh07iQDMvBZ47&#10;AAAAOQAAABAAAAAAAAAAAQAgAAAACgEAAGRycy9zaGFwZXhtbC54bWxQSwUGAAAAAAYABgBbAQAA&#10;tAMAAAAA&#10;" adj="9831,5400">
                  <v:fill on="t" focussize="0,0"/>
                  <v:stroke color="#000000" joinstyle="miter"/>
                  <v:imagedata o:title=""/>
                  <o:lock v:ext="edit" aspectratio="f"/>
                </v:shape>
                <v:shape id="自选图形 203" o:spid="_x0000_s1026" o:spt="68" type="#_x0000_t68" style="position:absolute;left:692;top:1020;height:298;width:139;" fillcolor="#FFFFFF" filled="t" stroked="t" coordsize="21600,21600" o:gfxdata="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0kHhugAAANsA&#10;AAAPAAAAAAAAAAEAIAAAACIAAABkcnMvZG93bnJldi54bWxQSwECFAAUAAAACACHTuJAMy8FnjsA&#10;AAA5AAAAEAAAAAAAAAABACAAAAAJAQAAZHJzL3NoYXBleG1sLnhtbFBLBQYAAAAABgAGAFsBAACz&#10;AwAAAAA=&#10;" adj="6539,5400">
                  <v:fill on="t" focussize="0,0"/>
                  <v:stroke color="#000000" joinstyle="miter"/>
                  <v:imagedata o:title=""/>
                  <o:lock v:ext="edit" aspectratio="f"/>
                </v:shape>
                <v:shape id="自选图形 204" o:spid="_x0000_s1026" o:spt="13" type="#_x0000_t13" style="position:absolute;left:1523;top:1565;height:241;width:492;" fillcolor="#FFFFFF" filled="t" stroked="t" coordsize="21600,21600" o:gfxdata="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QYfUvQAA&#10;ANsAAAAPAAAAAAAAAAEAIAAAACIAAABkcnMvZG93bnJldi54bWxQSwECFAAUAAAACACHTuJAMy8F&#10;njsAAAA5AAAAEAAAAAAAAAABACAAAAAMAQAAZHJzL3NoYXBleG1sLnhtbFBLBQYAAAAABgAGAFsB&#10;AAC2AwAAAAA=&#10;" adj="16203,5400">
                  <v:fill on="t" focussize="0,0"/>
                  <v:stroke color="#000000" joinstyle="miter"/>
                  <v:imagedata o:title=""/>
                  <o:lock v:ext="edit" aspectratio="f"/>
                </v:shape>
                <v:shape id="自选图形 205" o:spid="_x0000_s1026" o:spt="13" type="#_x0000_t13" style="position:absolute;left:1523;top:2888;height:240;width:492;" fillcolor="#FFFFFF" filled="t" stroked="t" coordsize="21600,21600" o:gfxdata="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SJPvQAA&#10;ANsAAAAPAAAAAAAAAAEAIAAAACIAAABkcnMvZG93bnJldi54bWxQSwECFAAUAAAACACHTuJAMy8F&#10;njsAAAA5AAAAEAAAAAAAAAABACAAAAAMAQAAZHJzL3NoYXBleG1sLnhtbFBLBQYAAAAABgAGAFsB&#10;AAC2AwAAAAA=&#10;" adj="16203,5400">
                  <v:fill on="t" focussize="0,0"/>
                  <v:stroke color="#000000" joinstyle="miter"/>
                  <v:imagedata o:title=""/>
                  <o:lock v:ext="edit" aspectratio="f"/>
                </v:shape>
                <v:shape id="自选图形 206" o:spid="_x0000_s1026" o:spt="13" type="#_x0000_t13" style="position:absolute;left:1523;top:4212;height:241;width:492;" fillcolor="#FFFFFF" filled="t" stroked="t" coordsize="21600,21600" o:gfxdata="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7fvDi8AAAA&#10;2wAAAA8AAAAAAAAAAQAgAAAAIgAAAGRycy9kb3ducmV2LnhtbFBLAQIUABQAAAAIAIdO4kAzLwWe&#10;OwAAADkAAAAQAAAAAAAAAAEAIAAAAAsBAABkcnMvc2hhcGV4bWwueG1sUEsFBgAAAAAGAAYAWwEA&#10;ALUDAAAAAA==&#10;" adj="16203,5400">
                  <v:fill on="t" focussize="0,0"/>
                  <v:stroke color="#000000" joinstyle="miter"/>
                  <v:imagedata o:title=""/>
                  <o:lock v:ext="edit" aspectratio="f"/>
                </v:shape>
                <w10:wrap type="none"/>
                <w10:anchorlock/>
              </v:group>
            </w:pict>
          </mc:Fallback>
        </mc:AlternateContent>
      </w:r>
      <w:r>
        <w:rPr>
          <w:rFonts w:ascii="宋体" w:hAnsi="宋体"/>
          <w:b/>
          <w:sz w:val="28"/>
          <w:szCs w:val="28"/>
        </w:rPr>
        <w:br w:type="page"/>
      </w: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（三）专业主要（核心）课程简介（只介绍主要课程）</w:t>
      </w:r>
    </w:p>
    <w:p>
      <w:pPr>
        <w:widowControl/>
        <w:tabs>
          <w:tab w:val="right" w:pos="5279"/>
        </w:tabs>
        <w:spacing w:line="400" w:lineRule="exact"/>
        <w:ind w:firstLine="482" w:firstLineChars="200"/>
        <w:jc w:val="left"/>
        <w:rPr>
          <w:rFonts w:ascii="宋体" w:hAnsi="宋体"/>
          <w:sz w:val="24"/>
        </w:rPr>
      </w:pPr>
      <w:r>
        <w:rPr>
          <w:rFonts w:hint="eastAsia" w:ascii="宋体" w:hAnsi="宋体"/>
          <w:b/>
          <w:sz w:val="24"/>
        </w:rPr>
        <w:t>1.</w:t>
      </w:r>
      <w:r>
        <w:rPr>
          <w:rFonts w:ascii="宋体" w:hAnsi="宋体"/>
          <w:sz w:val="24"/>
        </w:rPr>
        <w:t xml:space="preserve"> </w:t>
      </w:r>
      <w:r>
        <w:rPr>
          <w:rFonts w:hint="eastAsia" w:ascii="宋体" w:hAnsi="宋体"/>
          <w:b/>
          <w:sz w:val="24"/>
        </w:rPr>
        <w:t>学前儿童社会教育</w:t>
      </w:r>
    </w:p>
    <w:p>
      <w:pPr>
        <w:widowControl/>
        <w:tabs>
          <w:tab w:val="right" w:pos="5279"/>
        </w:tabs>
        <w:spacing w:line="400" w:lineRule="exact"/>
        <w:ind w:firstLine="480" w:firstLineChars="200"/>
        <w:jc w:val="left"/>
        <w:rPr>
          <w:rFonts w:ascii="宋体" w:hAnsi="宋体"/>
          <w:sz w:val="24"/>
        </w:rPr>
      </w:pPr>
      <w:r>
        <w:rPr>
          <w:rFonts w:hint="eastAsia" w:ascii="宋体" w:hAnsi="宋体"/>
          <w:sz w:val="24"/>
        </w:rPr>
        <w:t>（1）课程目标：</w:t>
      </w:r>
    </w:p>
    <w:p>
      <w:pPr>
        <w:widowControl/>
        <w:tabs>
          <w:tab w:val="right" w:pos="5279"/>
        </w:tabs>
        <w:spacing w:line="400" w:lineRule="exact"/>
        <w:ind w:firstLine="480" w:firstLineChars="200"/>
        <w:rPr>
          <w:rFonts w:ascii="宋体" w:hAnsi="宋体"/>
          <w:sz w:val="24"/>
          <w:highlight w:val="green"/>
        </w:rPr>
      </w:pPr>
      <w:r>
        <w:rPr>
          <w:rFonts w:hint="eastAsia" w:ascii="宋体" w:hAnsi="宋体"/>
          <w:sz w:val="24"/>
        </w:rPr>
        <w:t>掌握幼儿园社会领域教育活动设计的基本理论知识，具备较强的设计、实施和评价幼儿园社会领域教育活动的实践与操作能力和开展幼儿园教育科学研究的基本能力。</w:t>
      </w:r>
    </w:p>
    <w:p>
      <w:pPr>
        <w:widowControl/>
        <w:tabs>
          <w:tab w:val="right" w:pos="5279"/>
        </w:tabs>
        <w:spacing w:line="400" w:lineRule="exact"/>
        <w:ind w:firstLine="480" w:firstLineChars="200"/>
        <w:jc w:val="left"/>
        <w:rPr>
          <w:rFonts w:ascii="宋体" w:hAnsi="宋体"/>
          <w:sz w:val="24"/>
        </w:rPr>
      </w:pPr>
      <w:r>
        <w:rPr>
          <w:rFonts w:hint="eastAsia" w:ascii="宋体" w:hAnsi="宋体"/>
          <w:sz w:val="24"/>
        </w:rPr>
        <w:t>（2）主要内容：</w:t>
      </w:r>
    </w:p>
    <w:p>
      <w:pPr>
        <w:widowControl/>
        <w:tabs>
          <w:tab w:val="right" w:pos="5279"/>
        </w:tabs>
        <w:spacing w:line="400" w:lineRule="exact"/>
        <w:ind w:firstLine="480" w:firstLineChars="200"/>
        <w:rPr>
          <w:rFonts w:ascii="宋体" w:hAnsi="宋体"/>
          <w:sz w:val="24"/>
        </w:rPr>
      </w:pPr>
      <w:r>
        <w:rPr>
          <w:rFonts w:hint="eastAsia" w:ascii="宋体" w:hAnsi="宋体"/>
          <w:sz w:val="24"/>
        </w:rPr>
        <w:t>讲授学前儿童社会教育概述、学前儿童自我意识、社会认知、社会情感等与教育活动，主要是探索幼儿园在社会领域的各种教育活动类型的目标、要求、教育内容、设计与实施要点和评价方法。</w:t>
      </w:r>
    </w:p>
    <w:p>
      <w:pPr>
        <w:widowControl/>
        <w:tabs>
          <w:tab w:val="right" w:pos="5279"/>
        </w:tabs>
        <w:spacing w:line="400" w:lineRule="exact"/>
        <w:ind w:firstLine="480" w:firstLineChars="200"/>
        <w:jc w:val="left"/>
        <w:rPr>
          <w:rFonts w:ascii="宋体" w:hAnsi="宋体"/>
          <w:sz w:val="24"/>
        </w:rPr>
      </w:pPr>
      <w:r>
        <w:rPr>
          <w:rFonts w:hint="eastAsia" w:ascii="宋体" w:hAnsi="宋体"/>
          <w:sz w:val="24"/>
        </w:rPr>
        <w:t>（3）教学要求：</w:t>
      </w:r>
    </w:p>
    <w:p>
      <w:pPr>
        <w:widowControl/>
        <w:tabs>
          <w:tab w:val="right" w:pos="5279"/>
        </w:tabs>
        <w:spacing w:line="400" w:lineRule="exact"/>
        <w:ind w:firstLine="480" w:firstLineChars="200"/>
        <w:jc w:val="left"/>
        <w:rPr>
          <w:rFonts w:ascii="宋体" w:hAnsi="宋体"/>
          <w:b/>
          <w:sz w:val="24"/>
        </w:rPr>
      </w:pPr>
      <w:r>
        <w:rPr>
          <w:rFonts w:hint="eastAsia" w:ascii="宋体" w:hAnsi="宋体"/>
          <w:sz w:val="24"/>
        </w:rPr>
        <w:t>采用目化教学、案例教学法、情景教学法、现场教学法、工作过程导向教学法、理实一体化及探究式、讨论式、参与式等教学法和可选择采用网络教学平台实现混合式教学，引进企业、专家等，帮助学生掌握学前社会教育的基本理论知识和学前社会教育活动设计与组织实施的方法，练就扎实的从教技能，能够承担幼儿园社会领域教育活动的工作任务。</w:t>
      </w:r>
    </w:p>
    <w:p>
      <w:pPr>
        <w:pStyle w:val="38"/>
        <w:widowControl/>
        <w:tabs>
          <w:tab w:val="right" w:pos="5279"/>
        </w:tabs>
        <w:spacing w:line="400" w:lineRule="exact"/>
        <w:ind w:left="420" w:firstLine="0" w:firstLineChars="0"/>
        <w:jc w:val="left"/>
        <w:rPr>
          <w:rFonts w:ascii="宋体" w:hAnsi="宋体"/>
          <w:b/>
          <w:sz w:val="24"/>
        </w:rPr>
      </w:pPr>
      <w:r>
        <w:rPr>
          <w:rFonts w:hint="eastAsia" w:ascii="宋体" w:hAnsi="宋体"/>
          <w:b/>
          <w:sz w:val="24"/>
        </w:rPr>
        <w:t>2.学前儿童语言教育</w:t>
      </w:r>
    </w:p>
    <w:p>
      <w:pPr>
        <w:widowControl/>
        <w:tabs>
          <w:tab w:val="right" w:pos="5279"/>
        </w:tabs>
        <w:spacing w:line="400" w:lineRule="exact"/>
        <w:ind w:firstLine="480" w:firstLineChars="200"/>
        <w:jc w:val="left"/>
        <w:rPr>
          <w:rFonts w:ascii="宋体" w:hAnsi="宋体"/>
          <w:sz w:val="24"/>
        </w:rPr>
      </w:pPr>
      <w:r>
        <w:rPr>
          <w:rFonts w:hint="eastAsia" w:ascii="宋体" w:hAnsi="宋体"/>
          <w:sz w:val="24"/>
        </w:rPr>
        <w:t>（1）课程目标：</w:t>
      </w:r>
    </w:p>
    <w:p>
      <w:pPr>
        <w:widowControl/>
        <w:tabs>
          <w:tab w:val="right" w:pos="5279"/>
        </w:tabs>
        <w:spacing w:line="400" w:lineRule="exact"/>
        <w:ind w:firstLine="480" w:firstLineChars="200"/>
        <w:rPr>
          <w:rFonts w:ascii="宋体" w:hAnsi="宋体"/>
          <w:sz w:val="24"/>
        </w:rPr>
      </w:pPr>
      <w:r>
        <w:rPr>
          <w:rFonts w:hint="eastAsia" w:ascii="宋体" w:hAnsi="宋体"/>
          <w:sz w:val="24"/>
        </w:rPr>
        <w:t>掌握幼儿园语言领域教育活动设计的基本理论知识，具备较强的设计、实施和评价幼儿园语言领域教育活动的实践与操作能力和开展幼儿园教育科学研究的基本能力。</w:t>
      </w:r>
    </w:p>
    <w:p>
      <w:pPr>
        <w:widowControl/>
        <w:tabs>
          <w:tab w:val="right" w:pos="5279"/>
        </w:tabs>
        <w:spacing w:line="400" w:lineRule="exact"/>
        <w:ind w:firstLine="480" w:firstLineChars="200"/>
        <w:jc w:val="left"/>
        <w:rPr>
          <w:rFonts w:ascii="宋体" w:hAnsi="宋体"/>
          <w:sz w:val="24"/>
        </w:rPr>
      </w:pPr>
      <w:r>
        <w:rPr>
          <w:rFonts w:hint="eastAsia" w:ascii="宋体" w:hAnsi="宋体"/>
          <w:sz w:val="24"/>
        </w:rPr>
        <w:t>（2）主要内容：</w:t>
      </w:r>
    </w:p>
    <w:p>
      <w:pPr>
        <w:widowControl/>
        <w:tabs>
          <w:tab w:val="right" w:pos="5279"/>
        </w:tabs>
        <w:spacing w:line="400" w:lineRule="exact"/>
        <w:ind w:firstLine="480" w:firstLineChars="200"/>
        <w:rPr>
          <w:rFonts w:ascii="宋体" w:hAnsi="宋体"/>
          <w:sz w:val="24"/>
        </w:rPr>
      </w:pPr>
      <w:r>
        <w:rPr>
          <w:rFonts w:hint="eastAsia" w:ascii="宋体" w:hAnsi="宋体"/>
          <w:sz w:val="24"/>
        </w:rPr>
        <w:t>讲授学前儿童语言教育各类活动的内涵、特征、教育目标、主要类型、以及活动方案的设计和活动的组织要点,</w:t>
      </w:r>
      <w:r>
        <w:rPr>
          <w:rFonts w:ascii="宋体" w:hAnsi="宋体"/>
          <w:sz w:val="24"/>
        </w:rPr>
        <w:t>探索幼儿园在语言领域的各种教学活动类型的目标要求、教育内容、设计与实施要点和评价方法。</w:t>
      </w:r>
    </w:p>
    <w:p>
      <w:pPr>
        <w:widowControl/>
        <w:tabs>
          <w:tab w:val="right" w:pos="5279"/>
        </w:tabs>
        <w:spacing w:line="400" w:lineRule="exact"/>
        <w:ind w:firstLine="480" w:firstLineChars="200"/>
        <w:jc w:val="left"/>
        <w:rPr>
          <w:rFonts w:ascii="宋体" w:hAnsi="宋体"/>
          <w:sz w:val="24"/>
        </w:rPr>
      </w:pPr>
      <w:r>
        <w:rPr>
          <w:rFonts w:hint="eastAsia" w:ascii="宋体" w:hAnsi="宋体"/>
          <w:sz w:val="24"/>
        </w:rPr>
        <w:t>（3）教学要求：</w:t>
      </w:r>
    </w:p>
    <w:p>
      <w:pPr>
        <w:widowControl/>
        <w:tabs>
          <w:tab w:val="right" w:pos="5279"/>
        </w:tabs>
        <w:spacing w:line="400" w:lineRule="exact"/>
        <w:ind w:firstLine="480" w:firstLineChars="200"/>
        <w:jc w:val="left"/>
        <w:rPr>
          <w:rFonts w:ascii="宋体" w:hAnsi="宋体"/>
          <w:sz w:val="24"/>
        </w:rPr>
      </w:pPr>
      <w:r>
        <w:rPr>
          <w:rFonts w:hint="eastAsia" w:ascii="宋体" w:hAnsi="宋体"/>
          <w:sz w:val="24"/>
        </w:rPr>
        <w:t>根据学情分析和教学内容特征,采用项目化教学、案例教学法、情景教学法、现场教学法、工作过程导向教学法、理实一体化及探究式、讨论式、参与式等教学法和采用网络教学平台实现混合式教学，引进幼儿园骨干教师、园长来培养师范生在幼儿园谈话活动、讲述活动、听说游戏、文学活动、早期阅读等语言领域活动方面的设计能力和组织能力。</w:t>
      </w:r>
    </w:p>
    <w:p>
      <w:pPr>
        <w:widowControl/>
        <w:tabs>
          <w:tab w:val="right" w:pos="5279"/>
        </w:tabs>
        <w:spacing w:line="400" w:lineRule="exact"/>
        <w:ind w:firstLine="482" w:firstLineChars="200"/>
        <w:jc w:val="left"/>
        <w:rPr>
          <w:rFonts w:ascii="宋体" w:hAnsi="宋体"/>
          <w:b/>
          <w:sz w:val="24"/>
        </w:rPr>
      </w:pPr>
      <w:r>
        <w:rPr>
          <w:rFonts w:hint="eastAsia" w:ascii="宋体" w:hAnsi="宋体"/>
          <w:b/>
          <w:sz w:val="24"/>
        </w:rPr>
        <w:t>3.学前儿童科学教育</w:t>
      </w:r>
    </w:p>
    <w:p>
      <w:pPr>
        <w:widowControl/>
        <w:tabs>
          <w:tab w:val="right" w:pos="5279"/>
        </w:tabs>
        <w:spacing w:line="400" w:lineRule="exact"/>
        <w:ind w:firstLine="480" w:firstLineChars="200"/>
        <w:jc w:val="left"/>
        <w:rPr>
          <w:rFonts w:ascii="宋体" w:hAnsi="宋体"/>
          <w:sz w:val="24"/>
        </w:rPr>
      </w:pPr>
      <w:r>
        <w:rPr>
          <w:rFonts w:hint="eastAsia" w:ascii="宋体" w:hAnsi="宋体"/>
          <w:sz w:val="24"/>
        </w:rPr>
        <w:t>（1）课程目标：</w:t>
      </w:r>
    </w:p>
    <w:p>
      <w:pPr>
        <w:widowControl/>
        <w:tabs>
          <w:tab w:val="right" w:pos="5279"/>
        </w:tabs>
        <w:spacing w:line="400" w:lineRule="exact"/>
        <w:ind w:firstLine="480" w:firstLineChars="200"/>
        <w:rPr>
          <w:rFonts w:ascii="宋体" w:hAnsi="宋体"/>
          <w:sz w:val="24"/>
        </w:rPr>
      </w:pPr>
      <w:r>
        <w:rPr>
          <w:rFonts w:ascii="宋体" w:hAnsi="宋体"/>
          <w:sz w:val="24"/>
        </w:rPr>
        <w:t>掌握幼儿园科学领域教育活动设计的基本理论知识，具备较强的设计、实施和评价幼儿园科学领域教育活动的实践与操作能力和开展幼儿园教育科学研究的基本能力。</w:t>
      </w:r>
    </w:p>
    <w:p>
      <w:pPr>
        <w:widowControl/>
        <w:tabs>
          <w:tab w:val="right" w:pos="5279"/>
        </w:tabs>
        <w:spacing w:line="400" w:lineRule="exact"/>
        <w:ind w:firstLine="480" w:firstLineChars="200"/>
        <w:rPr>
          <w:rFonts w:ascii="宋体" w:hAnsi="宋体"/>
          <w:sz w:val="24"/>
        </w:rPr>
      </w:pPr>
      <w:r>
        <w:rPr>
          <w:rFonts w:hint="eastAsia" w:ascii="宋体" w:hAnsi="宋体"/>
          <w:sz w:val="24"/>
        </w:rPr>
        <w:t>（2）主要内容：</w:t>
      </w:r>
    </w:p>
    <w:p>
      <w:pPr>
        <w:widowControl/>
        <w:tabs>
          <w:tab w:val="right" w:pos="5279"/>
        </w:tabs>
        <w:spacing w:line="400" w:lineRule="exact"/>
        <w:ind w:firstLine="480" w:firstLineChars="200"/>
        <w:rPr>
          <w:rFonts w:ascii="宋体" w:hAnsi="宋体"/>
          <w:sz w:val="24"/>
        </w:rPr>
      </w:pPr>
      <w:r>
        <w:rPr>
          <w:rFonts w:hint="eastAsia" w:ascii="宋体" w:hAnsi="宋体"/>
          <w:sz w:val="24"/>
        </w:rPr>
        <w:t>讲授学前儿童科学教育概述，认识、实验操作、讨论探究教育活动的设计与指导和科学游戏教育活动的设计与指导等，</w:t>
      </w:r>
      <w:r>
        <w:rPr>
          <w:rFonts w:ascii="宋体" w:hAnsi="宋体"/>
          <w:sz w:val="24"/>
        </w:rPr>
        <w:t>探索幼儿园在科学领域的各种教育活动类型的目标要求、教育内容、设计与实施要点和评价方法。</w:t>
      </w:r>
    </w:p>
    <w:p>
      <w:pPr>
        <w:widowControl/>
        <w:tabs>
          <w:tab w:val="right" w:pos="5279"/>
        </w:tabs>
        <w:spacing w:line="400" w:lineRule="exact"/>
        <w:ind w:firstLine="480" w:firstLineChars="200"/>
        <w:rPr>
          <w:rFonts w:ascii="宋体" w:hAnsi="宋体"/>
          <w:sz w:val="24"/>
        </w:rPr>
      </w:pPr>
      <w:r>
        <w:rPr>
          <w:rFonts w:hint="eastAsia" w:ascii="宋体" w:hAnsi="宋体"/>
          <w:sz w:val="24"/>
        </w:rPr>
        <w:t>（3）教学要求：</w:t>
      </w:r>
    </w:p>
    <w:p>
      <w:pPr>
        <w:widowControl/>
        <w:tabs>
          <w:tab w:val="right" w:pos="5279"/>
        </w:tabs>
        <w:spacing w:line="400" w:lineRule="exact"/>
        <w:ind w:firstLine="480" w:firstLineChars="200"/>
        <w:rPr>
          <w:rFonts w:ascii="宋体" w:hAnsi="宋体"/>
          <w:sz w:val="24"/>
        </w:rPr>
      </w:pPr>
      <w:r>
        <w:rPr>
          <w:rFonts w:hint="eastAsia" w:ascii="宋体" w:hAnsi="宋体"/>
          <w:sz w:val="24"/>
        </w:rPr>
        <w:t>根据学情分析和教学内容特征,采用项目化教学、案例教学法、情景教学法、现场教学法、工作过程导向教学法、理实一体化及探究式、讨论式、参与式等教学法和可选择采用网络教学平台实现混合式教学，引进企业、专家等促进学生明确学前儿童科学教育的目标、基本内容与要求，掌握学前儿童科学教育活动的组织、指导原则及方法，具备组织和指导学前儿童科学教育活动的能力；培养学生观察、分析、解读学前儿童科学行为的能力及生成学前儿童科学教育活动的能力；培养学生充分利用各种教育资源开展科学教育活动的能力。</w:t>
      </w:r>
    </w:p>
    <w:p>
      <w:pPr>
        <w:widowControl/>
        <w:tabs>
          <w:tab w:val="right" w:pos="5279"/>
        </w:tabs>
        <w:spacing w:line="400" w:lineRule="exact"/>
        <w:ind w:firstLine="482" w:firstLineChars="200"/>
        <w:rPr>
          <w:rFonts w:ascii="宋体" w:hAnsi="宋体"/>
          <w:b/>
          <w:sz w:val="24"/>
        </w:rPr>
      </w:pPr>
      <w:r>
        <w:rPr>
          <w:rFonts w:hint="eastAsia" w:ascii="宋体" w:hAnsi="宋体"/>
          <w:b/>
          <w:sz w:val="24"/>
        </w:rPr>
        <w:t>4.学前儿童健康教育</w:t>
      </w:r>
    </w:p>
    <w:p>
      <w:pPr>
        <w:widowControl/>
        <w:tabs>
          <w:tab w:val="right" w:pos="5279"/>
        </w:tabs>
        <w:spacing w:line="400" w:lineRule="exact"/>
        <w:ind w:firstLine="480" w:firstLineChars="200"/>
        <w:rPr>
          <w:rFonts w:ascii="宋体" w:hAnsi="宋体"/>
          <w:sz w:val="24"/>
        </w:rPr>
      </w:pPr>
      <w:r>
        <w:rPr>
          <w:rFonts w:hint="eastAsia" w:ascii="宋体" w:hAnsi="宋体"/>
          <w:sz w:val="24"/>
        </w:rPr>
        <w:t>（1）课程目标：</w:t>
      </w:r>
    </w:p>
    <w:p>
      <w:pPr>
        <w:widowControl/>
        <w:tabs>
          <w:tab w:val="right" w:pos="5279"/>
        </w:tabs>
        <w:spacing w:line="400" w:lineRule="exact"/>
        <w:ind w:firstLine="480" w:firstLineChars="200"/>
        <w:rPr>
          <w:rFonts w:ascii="宋体" w:hAnsi="宋体"/>
          <w:sz w:val="24"/>
        </w:rPr>
      </w:pPr>
      <w:r>
        <w:rPr>
          <w:rFonts w:ascii="宋体" w:hAnsi="宋体"/>
          <w:sz w:val="24"/>
        </w:rPr>
        <w:t>掌握幼儿园健康领域教育活动设计的基本理论知识，具备较强的设计、实施和评价幼儿园健康领域教育活动的实践与操作能力和开展幼儿园五大领域教育科学研究的基本能力</w:t>
      </w:r>
      <w:r>
        <w:rPr>
          <w:rFonts w:hint="eastAsia" w:ascii="宋体" w:hAnsi="宋体"/>
          <w:sz w:val="24"/>
        </w:rPr>
        <w:t>；</w:t>
      </w:r>
      <w:r>
        <w:rPr>
          <w:rFonts w:ascii="宋体" w:hAnsi="宋体"/>
          <w:sz w:val="24"/>
        </w:rPr>
        <w:t>正确认识和理解幼儿健康领域内存在的问题，学会对幼儿的健康和生长发育状况进行检测评价。</w:t>
      </w:r>
    </w:p>
    <w:p>
      <w:pPr>
        <w:widowControl/>
        <w:tabs>
          <w:tab w:val="right" w:pos="5279"/>
        </w:tabs>
        <w:spacing w:line="400" w:lineRule="exact"/>
        <w:ind w:firstLine="480" w:firstLineChars="200"/>
        <w:rPr>
          <w:rFonts w:ascii="宋体" w:hAnsi="宋体"/>
          <w:sz w:val="24"/>
        </w:rPr>
      </w:pPr>
      <w:r>
        <w:rPr>
          <w:rFonts w:hint="eastAsia" w:ascii="宋体" w:hAnsi="宋体"/>
          <w:sz w:val="24"/>
        </w:rPr>
        <w:t>（2）主要内容：</w:t>
      </w:r>
    </w:p>
    <w:p>
      <w:pPr>
        <w:widowControl/>
        <w:tabs>
          <w:tab w:val="right" w:pos="5279"/>
        </w:tabs>
        <w:spacing w:line="400" w:lineRule="exact"/>
        <w:ind w:firstLine="480" w:firstLineChars="200"/>
        <w:rPr>
          <w:rFonts w:ascii="宋体" w:hAnsi="宋体"/>
          <w:sz w:val="24"/>
        </w:rPr>
      </w:pPr>
      <w:r>
        <w:rPr>
          <w:rFonts w:hint="eastAsia" w:ascii="宋体" w:hAnsi="宋体"/>
          <w:sz w:val="24"/>
        </w:rPr>
        <w:t>讲授学前儿童健康教育概述、幼儿园健康教育活动的设计和实施、学前儿童身体保护和生活自理能力教育、学前儿童体育等，</w:t>
      </w:r>
      <w:r>
        <w:rPr>
          <w:rFonts w:ascii="宋体" w:hAnsi="宋体"/>
          <w:sz w:val="24"/>
        </w:rPr>
        <w:t>主要探索幼儿园在健康领域的各种教育活动类型的目标要求、教育内容、设计与实施要点和评价方法。</w:t>
      </w:r>
    </w:p>
    <w:p>
      <w:pPr>
        <w:widowControl/>
        <w:tabs>
          <w:tab w:val="right" w:pos="5279"/>
        </w:tabs>
        <w:spacing w:line="400" w:lineRule="exact"/>
        <w:ind w:firstLine="480" w:firstLineChars="200"/>
        <w:rPr>
          <w:rFonts w:ascii="宋体" w:hAnsi="宋体"/>
          <w:sz w:val="24"/>
        </w:rPr>
      </w:pPr>
      <w:r>
        <w:rPr>
          <w:rFonts w:hint="eastAsia" w:ascii="宋体" w:hAnsi="宋体"/>
          <w:sz w:val="24"/>
        </w:rPr>
        <w:t>（3）教学要求：</w:t>
      </w:r>
    </w:p>
    <w:p>
      <w:pPr>
        <w:widowControl/>
        <w:tabs>
          <w:tab w:val="right" w:pos="5279"/>
        </w:tabs>
        <w:spacing w:line="400" w:lineRule="exact"/>
        <w:ind w:firstLine="480" w:firstLineChars="200"/>
        <w:rPr>
          <w:rFonts w:ascii="宋体" w:hAnsi="宋体"/>
          <w:b/>
          <w:sz w:val="24"/>
        </w:rPr>
      </w:pPr>
      <w:r>
        <w:rPr>
          <w:rFonts w:hint="eastAsia" w:ascii="宋体" w:hAnsi="宋体"/>
          <w:sz w:val="24"/>
        </w:rPr>
        <w:t>根据学情分析和教学内容特征,采用项目化教学、案例教学法、情景教学法、现场教学法、工作过程导向教学法、理实一体化及探究式、讨论式、参与式等教学法和可选择采用网络教学平台实现混合式教学，引进企业、专家等帮助学生树立科学的学前儿童健康观，能运用理论来指导健康领域活动方面的设计能力和组织能力。</w:t>
      </w:r>
    </w:p>
    <w:p>
      <w:pPr>
        <w:widowControl/>
        <w:tabs>
          <w:tab w:val="right" w:pos="5279"/>
        </w:tabs>
        <w:spacing w:line="400" w:lineRule="exact"/>
        <w:ind w:firstLine="482" w:firstLineChars="200"/>
        <w:jc w:val="left"/>
        <w:rPr>
          <w:rFonts w:ascii="宋体" w:hAnsi="宋体"/>
          <w:b/>
          <w:sz w:val="24"/>
        </w:rPr>
      </w:pPr>
      <w:r>
        <w:rPr>
          <w:rFonts w:hint="eastAsia" w:ascii="宋体" w:hAnsi="宋体"/>
          <w:b/>
          <w:sz w:val="24"/>
        </w:rPr>
        <w:t>5.学前儿童艺术教育</w:t>
      </w:r>
    </w:p>
    <w:p>
      <w:pPr>
        <w:widowControl/>
        <w:tabs>
          <w:tab w:val="right" w:pos="5279"/>
        </w:tabs>
        <w:spacing w:line="400" w:lineRule="exact"/>
        <w:ind w:firstLine="480" w:firstLineChars="200"/>
        <w:rPr>
          <w:rFonts w:ascii="宋体" w:hAnsi="宋体"/>
          <w:sz w:val="24"/>
        </w:rPr>
      </w:pPr>
      <w:r>
        <w:rPr>
          <w:rFonts w:hint="eastAsia" w:ascii="宋体" w:hAnsi="宋体"/>
          <w:sz w:val="24"/>
        </w:rPr>
        <w:t>（1）课程目标：</w:t>
      </w:r>
    </w:p>
    <w:p>
      <w:pPr>
        <w:widowControl/>
        <w:tabs>
          <w:tab w:val="right" w:pos="5279"/>
        </w:tabs>
        <w:spacing w:line="400" w:lineRule="exact"/>
        <w:ind w:firstLine="480" w:firstLineChars="200"/>
        <w:rPr>
          <w:rFonts w:ascii="宋体" w:hAnsi="宋体"/>
          <w:sz w:val="24"/>
        </w:rPr>
      </w:pPr>
      <w:r>
        <w:rPr>
          <w:rFonts w:hint="eastAsia" w:ascii="宋体" w:hAnsi="宋体"/>
          <w:sz w:val="24"/>
        </w:rPr>
        <w:t>在幼儿园艺术教育中，进一步领会幼儿园美术、音乐教育、幼儿园综合艺术教育的基本理论，了解幼儿园艺术教育的动态与开展活动的方式、方法，同时培养学生教育教学实践的能力，对学前儿童艺术教育工作感兴趣，树立起热爱幼儿和幼儿教育事业的专业思想。</w:t>
      </w:r>
    </w:p>
    <w:p>
      <w:pPr>
        <w:widowControl/>
        <w:tabs>
          <w:tab w:val="right" w:pos="5279"/>
        </w:tabs>
        <w:spacing w:line="400" w:lineRule="exact"/>
        <w:ind w:firstLine="480" w:firstLineChars="200"/>
        <w:rPr>
          <w:rFonts w:ascii="宋体" w:hAnsi="宋体"/>
          <w:sz w:val="24"/>
        </w:rPr>
      </w:pPr>
      <w:r>
        <w:rPr>
          <w:rFonts w:hint="eastAsia" w:ascii="宋体" w:hAnsi="宋体"/>
          <w:sz w:val="24"/>
        </w:rPr>
        <w:t>（2）主要内容：</w:t>
      </w:r>
    </w:p>
    <w:p>
      <w:pPr>
        <w:widowControl/>
        <w:tabs>
          <w:tab w:val="right" w:pos="5279"/>
        </w:tabs>
        <w:spacing w:line="400" w:lineRule="exact"/>
        <w:ind w:firstLine="480" w:firstLineChars="200"/>
        <w:rPr>
          <w:rFonts w:ascii="宋体" w:hAnsi="宋体"/>
          <w:sz w:val="24"/>
        </w:rPr>
      </w:pPr>
      <w:r>
        <w:rPr>
          <w:rFonts w:ascii="宋体" w:hAnsi="宋体"/>
          <w:sz w:val="24"/>
        </w:rPr>
        <w:t>阐述了学前儿童</w:t>
      </w:r>
      <w:r>
        <w:rPr>
          <w:rFonts w:hint="eastAsia" w:ascii="宋体" w:hAnsi="宋体"/>
          <w:sz w:val="24"/>
        </w:rPr>
        <w:t>艺术教育</w:t>
      </w:r>
      <w:r>
        <w:rPr>
          <w:rFonts w:ascii="宋体" w:hAnsi="宋体"/>
          <w:sz w:val="24"/>
        </w:rPr>
        <w:t>的基本理论、</w:t>
      </w:r>
      <w:r>
        <w:rPr>
          <w:rFonts w:hint="eastAsia" w:ascii="宋体" w:hAnsi="宋体"/>
          <w:sz w:val="24"/>
        </w:rPr>
        <w:t>学前儿童艺术教育</w:t>
      </w:r>
      <w:r>
        <w:rPr>
          <w:rFonts w:ascii="宋体" w:hAnsi="宋体"/>
          <w:sz w:val="24"/>
        </w:rPr>
        <w:t>活动的主要内容、基本方法和基本技能，主要涉及角色游戏、表演游戏、结构游戏、体育游戏、智力游戏、语言游戏、数学游戏、音乐游戏、美术游戏、集体娱乐游戏、婴幼儿游戏等内容。</w:t>
      </w:r>
    </w:p>
    <w:p>
      <w:pPr>
        <w:widowControl/>
        <w:tabs>
          <w:tab w:val="right" w:pos="5279"/>
        </w:tabs>
        <w:spacing w:line="400" w:lineRule="exact"/>
        <w:ind w:firstLine="480" w:firstLineChars="200"/>
        <w:rPr>
          <w:rFonts w:ascii="宋体" w:hAnsi="宋体"/>
          <w:sz w:val="24"/>
        </w:rPr>
      </w:pPr>
      <w:r>
        <w:rPr>
          <w:rFonts w:hint="eastAsia" w:ascii="宋体" w:hAnsi="宋体"/>
          <w:sz w:val="24"/>
        </w:rPr>
        <w:t>（3）教学要求：</w:t>
      </w:r>
    </w:p>
    <w:p>
      <w:pPr>
        <w:widowControl/>
        <w:tabs>
          <w:tab w:val="right" w:pos="5279"/>
        </w:tabs>
        <w:spacing w:line="400" w:lineRule="exact"/>
        <w:ind w:firstLine="480" w:firstLineChars="200"/>
        <w:rPr>
          <w:rFonts w:ascii="宋体" w:hAnsi="宋体"/>
          <w:sz w:val="24"/>
        </w:rPr>
      </w:pPr>
      <w:r>
        <w:rPr>
          <w:rFonts w:hint="eastAsia" w:ascii="宋体" w:hAnsi="宋体"/>
          <w:sz w:val="24"/>
        </w:rPr>
        <w:t>采用讲授、引导启发、小组讨论、合作学习、案例分析、试讲练习等方法进行教学。加强课程实践教学，在讲解知识的同时，多采用课例分析，结合相应类型的教案、优质课视频等帮助学生在幼儿园艺术教育中，进一步领会幼儿园美术、音乐教育、幼儿园综合艺术教育的基本理论，了解幼儿园艺术教育的动态与开展活动的方式、方法，同时培养学生教育教学实践的能力。</w:t>
      </w:r>
    </w:p>
    <w:p>
      <w:pPr>
        <w:widowControl/>
        <w:tabs>
          <w:tab w:val="right" w:pos="5279"/>
        </w:tabs>
        <w:spacing w:line="400" w:lineRule="exact"/>
        <w:ind w:firstLine="482" w:firstLineChars="200"/>
        <w:jc w:val="left"/>
        <w:rPr>
          <w:rFonts w:ascii="宋体" w:hAnsi="宋体"/>
          <w:b/>
          <w:sz w:val="24"/>
        </w:rPr>
      </w:pPr>
      <w:r>
        <w:rPr>
          <w:rFonts w:hint="eastAsia" w:ascii="宋体" w:hAnsi="宋体"/>
          <w:b/>
          <w:sz w:val="24"/>
        </w:rPr>
        <w:t>6.幼儿游戏理论与实践</w:t>
      </w:r>
    </w:p>
    <w:p>
      <w:pPr>
        <w:spacing w:line="400" w:lineRule="exact"/>
        <w:ind w:firstLine="480" w:firstLineChars="200"/>
        <w:rPr>
          <w:rFonts w:ascii="宋体" w:hAnsi="宋体"/>
          <w:sz w:val="24"/>
        </w:rPr>
      </w:pPr>
      <w:r>
        <w:rPr>
          <w:rFonts w:hint="eastAsia" w:ascii="宋体" w:hAnsi="宋体"/>
          <w:sz w:val="24"/>
        </w:rPr>
        <w:t>（1）课程目标：</w:t>
      </w:r>
    </w:p>
    <w:p>
      <w:pPr>
        <w:spacing w:line="400" w:lineRule="exact"/>
        <w:ind w:firstLine="480" w:firstLineChars="200"/>
        <w:rPr>
          <w:rFonts w:ascii="宋体" w:hAnsi="宋体" w:cs="宋体"/>
          <w:sz w:val="24"/>
        </w:rPr>
      </w:pPr>
      <w:r>
        <w:rPr>
          <w:rFonts w:hint="eastAsia" w:ascii="宋体" w:hAnsi="宋体" w:cs="宋体"/>
          <w:sz w:val="24"/>
        </w:rPr>
        <w:t>理解学前儿童游戏的种类、内容及特点；掌握学前儿童各类游戏组织指导策略及创编方法、观察与评价的内容及原则、设计学前儿童游戏；能够科学设计与组织实施指导游戏活动和全面的评价学前儿童游戏</w:t>
      </w:r>
      <w:r>
        <w:rPr>
          <w:rFonts w:ascii="宋体" w:hAnsi="宋体" w:cs="宋体"/>
          <w:sz w:val="24"/>
        </w:rPr>
        <w:t>。</w:t>
      </w:r>
    </w:p>
    <w:p>
      <w:pPr>
        <w:spacing w:line="400" w:lineRule="exact"/>
        <w:ind w:firstLine="480" w:firstLineChars="200"/>
        <w:rPr>
          <w:rFonts w:ascii="宋体" w:hAnsi="宋体"/>
          <w:sz w:val="24"/>
        </w:rPr>
      </w:pPr>
      <w:r>
        <w:rPr>
          <w:rFonts w:hint="eastAsia" w:ascii="宋体" w:hAnsi="宋体"/>
          <w:sz w:val="24"/>
        </w:rPr>
        <w:t>（2）主要内容：</w:t>
      </w:r>
    </w:p>
    <w:p>
      <w:pPr>
        <w:spacing w:line="400" w:lineRule="exact"/>
        <w:ind w:firstLine="480" w:firstLineChars="200"/>
        <w:rPr>
          <w:rFonts w:ascii="宋体" w:hAnsi="宋体"/>
          <w:sz w:val="24"/>
        </w:rPr>
      </w:pPr>
      <w:r>
        <w:rPr>
          <w:rFonts w:hint="eastAsia" w:ascii="宋体" w:hAnsi="宋体"/>
          <w:sz w:val="24"/>
        </w:rPr>
        <w:t>阐述了学前儿童游戏的基本理论、幼儿园游戏教育活动的主要内容、基本方法和基本技能，主要涉及角色游戏、表演游戏、结构游戏、体育游戏、智力游戏、语言游戏、数学游戏、音乐游戏、美术游戏、集体娱乐游戏、婴幼儿游戏等内容。</w:t>
      </w:r>
    </w:p>
    <w:p>
      <w:pPr>
        <w:spacing w:line="400" w:lineRule="exact"/>
        <w:ind w:firstLine="480" w:firstLineChars="200"/>
        <w:rPr>
          <w:rFonts w:ascii="宋体" w:hAnsi="宋体"/>
          <w:sz w:val="24"/>
        </w:rPr>
      </w:pPr>
      <w:r>
        <w:rPr>
          <w:rFonts w:hint="eastAsia" w:ascii="宋体" w:hAnsi="宋体"/>
          <w:sz w:val="24"/>
        </w:rPr>
        <w:t>（3）教学要求：</w:t>
      </w:r>
    </w:p>
    <w:p>
      <w:pPr>
        <w:widowControl/>
        <w:tabs>
          <w:tab w:val="right" w:pos="5279"/>
        </w:tabs>
        <w:spacing w:line="400" w:lineRule="exact"/>
        <w:ind w:firstLine="480" w:firstLineChars="200"/>
        <w:jc w:val="left"/>
        <w:rPr>
          <w:sz w:val="24"/>
        </w:rPr>
      </w:pPr>
      <w:r>
        <w:rPr>
          <w:rFonts w:hint="eastAsia" w:ascii="宋体" w:hAnsi="宋体" w:cs="宋体"/>
          <w:sz w:val="24"/>
        </w:rPr>
        <w:t>以《幼儿园教育指导纲要》和《3—6岁儿童学习与发展指南》的思想为导向，结合“玩中学”的特点，借助案例分析，通过讲授、讨论和练习等多种方式进行教学，</w:t>
      </w:r>
      <w:r>
        <w:rPr>
          <w:rFonts w:hint="eastAsia" w:ascii="宋体" w:hAnsi="宋体"/>
          <w:sz w:val="24"/>
        </w:rPr>
        <w:t>使学生理解掌握学前儿童游戏的基本概念和基本理论，主要培养学生设计、组织与实施学前儿童游戏的能力，通过教学过程的组织实施，使学生能够运用所学理论知识分析学前儿童游戏，具有开展学前儿童游戏的能力，</w:t>
      </w:r>
      <w:r>
        <w:rPr>
          <w:rFonts w:hint="eastAsia"/>
          <w:sz w:val="24"/>
        </w:rPr>
        <w:t>提高学生从事学前儿童教育实践和研究的专业素养。</w:t>
      </w:r>
    </w:p>
    <w:p>
      <w:pPr>
        <w:widowControl/>
        <w:tabs>
          <w:tab w:val="right" w:pos="5279"/>
        </w:tabs>
        <w:spacing w:line="400" w:lineRule="exact"/>
        <w:ind w:firstLine="482" w:firstLineChars="200"/>
        <w:jc w:val="left"/>
        <w:rPr>
          <w:rFonts w:ascii="宋体" w:hAnsi="宋体"/>
          <w:b/>
          <w:sz w:val="24"/>
        </w:rPr>
      </w:pPr>
      <w:r>
        <w:rPr>
          <w:rFonts w:hint="eastAsia" w:ascii="宋体" w:hAnsi="宋体"/>
          <w:b/>
          <w:sz w:val="24"/>
        </w:rPr>
        <w:t>7.幼儿园环境创设</w:t>
      </w:r>
    </w:p>
    <w:p>
      <w:pPr>
        <w:widowControl/>
        <w:tabs>
          <w:tab w:val="right" w:pos="5279"/>
        </w:tabs>
        <w:spacing w:line="400" w:lineRule="exact"/>
        <w:ind w:firstLine="480" w:firstLineChars="200"/>
        <w:jc w:val="left"/>
        <w:rPr>
          <w:sz w:val="24"/>
        </w:rPr>
      </w:pPr>
      <w:r>
        <w:rPr>
          <w:rFonts w:hint="eastAsia"/>
          <w:sz w:val="24"/>
        </w:rPr>
        <w:t>（1）课程目标：</w:t>
      </w:r>
    </w:p>
    <w:p>
      <w:pPr>
        <w:widowControl/>
        <w:tabs>
          <w:tab w:val="right" w:pos="5279"/>
        </w:tabs>
        <w:spacing w:line="400" w:lineRule="exact"/>
        <w:ind w:firstLine="480" w:firstLineChars="200"/>
        <w:jc w:val="left"/>
        <w:rPr>
          <w:sz w:val="24"/>
        </w:rPr>
      </w:pPr>
      <w:r>
        <w:rPr>
          <w:rFonts w:hint="eastAsia"/>
          <w:sz w:val="24"/>
        </w:rPr>
        <w:t>认识到幼儿园环境创设的重要性；熟练掌握幼儿园空间和区域环境创设的原则和基本要求和幼儿园墙饰设计与制作的基本原则和方法步骤。</w:t>
      </w:r>
    </w:p>
    <w:p>
      <w:pPr>
        <w:widowControl/>
        <w:tabs>
          <w:tab w:val="right" w:pos="5279"/>
        </w:tabs>
        <w:spacing w:line="400" w:lineRule="exact"/>
        <w:ind w:firstLine="480" w:firstLineChars="200"/>
        <w:jc w:val="left"/>
        <w:rPr>
          <w:sz w:val="24"/>
        </w:rPr>
      </w:pPr>
      <w:r>
        <w:rPr>
          <w:rFonts w:hint="eastAsia"/>
          <w:sz w:val="24"/>
        </w:rPr>
        <w:t>（2）主要内容：</w:t>
      </w:r>
    </w:p>
    <w:p>
      <w:pPr>
        <w:widowControl/>
        <w:tabs>
          <w:tab w:val="right" w:pos="5279"/>
        </w:tabs>
        <w:spacing w:line="400" w:lineRule="exact"/>
        <w:ind w:firstLine="480" w:firstLineChars="200"/>
        <w:jc w:val="left"/>
        <w:rPr>
          <w:sz w:val="24"/>
        </w:rPr>
      </w:pPr>
      <w:r>
        <w:rPr>
          <w:rFonts w:hint="eastAsia"/>
          <w:sz w:val="24"/>
        </w:rPr>
        <w:t xml:space="preserve"> 讲授幼儿园空间环境的创设、幼儿园墙饰的设计与制作、幼儿园区域环境的创设等。</w:t>
      </w:r>
    </w:p>
    <w:p>
      <w:pPr>
        <w:widowControl/>
        <w:tabs>
          <w:tab w:val="right" w:pos="5279"/>
        </w:tabs>
        <w:spacing w:line="400" w:lineRule="exact"/>
        <w:ind w:firstLine="480" w:firstLineChars="200"/>
        <w:jc w:val="left"/>
        <w:rPr>
          <w:sz w:val="24"/>
        </w:rPr>
      </w:pPr>
      <w:r>
        <w:rPr>
          <w:rFonts w:hint="eastAsia"/>
          <w:sz w:val="24"/>
        </w:rPr>
        <w:t>（3）教学要求：</w:t>
      </w:r>
    </w:p>
    <w:p>
      <w:pPr>
        <w:widowControl/>
        <w:tabs>
          <w:tab w:val="right" w:pos="5279"/>
        </w:tabs>
        <w:spacing w:line="400" w:lineRule="exact"/>
        <w:ind w:firstLine="480" w:firstLineChars="200"/>
        <w:jc w:val="left"/>
        <w:rPr>
          <w:sz w:val="24"/>
        </w:rPr>
      </w:pPr>
      <w:r>
        <w:rPr>
          <w:rFonts w:hint="eastAsia"/>
          <w:sz w:val="24"/>
        </w:rPr>
        <w:t>采用讲授、案例分析、讨论和操作练习等方式或者系部组织学生到附近幼儿园见实习，了解幼儿园环境创设的设计与创设过程，具备一定的环境创造能力，开展相应的环境教育，提高了学生将所学知识运用于实践的能力。</w:t>
      </w:r>
    </w:p>
    <w:p>
      <w:pPr>
        <w:spacing w:line="400" w:lineRule="exact"/>
        <w:ind w:firstLine="562" w:firstLineChars="200"/>
        <w:rPr>
          <w:rFonts w:ascii="宋体" w:hAnsi="宋体"/>
          <w:b/>
          <w:color w:val="000000"/>
          <w:sz w:val="28"/>
          <w:szCs w:val="28"/>
        </w:rPr>
      </w:pPr>
    </w:p>
    <w:p>
      <w:pPr>
        <w:spacing w:line="400" w:lineRule="exact"/>
        <w:ind w:firstLine="562" w:firstLineChars="200"/>
        <w:rPr>
          <w:rFonts w:ascii="宋体" w:hAnsi="宋体"/>
          <w:b/>
          <w:color w:val="000000"/>
          <w:sz w:val="28"/>
          <w:szCs w:val="28"/>
        </w:rPr>
      </w:pPr>
      <w:r>
        <w:rPr>
          <w:rFonts w:hint="eastAsia" w:ascii="宋体" w:hAnsi="宋体"/>
          <w:b/>
          <w:color w:val="000000"/>
          <w:sz w:val="28"/>
          <w:szCs w:val="28"/>
        </w:rPr>
        <w:t>（四）公共必修课程简介</w:t>
      </w:r>
    </w:p>
    <w:p>
      <w:pPr>
        <w:spacing w:line="400" w:lineRule="exact"/>
        <w:ind w:firstLine="482" w:firstLineChars="200"/>
        <w:rPr>
          <w:rFonts w:ascii="宋体" w:hAnsi="宋体"/>
          <w:b/>
          <w:bCs/>
          <w:sz w:val="24"/>
        </w:rPr>
      </w:pPr>
      <w:r>
        <w:rPr>
          <w:rFonts w:hint="eastAsia" w:ascii="宋体" w:hAnsi="宋体"/>
          <w:b/>
          <w:bCs/>
          <w:sz w:val="24"/>
        </w:rPr>
        <w:t>1.</w:t>
      </w:r>
      <w:r>
        <w:rPr>
          <w:rFonts w:ascii="宋体" w:hAnsi="宋体"/>
          <w:b/>
          <w:bCs/>
          <w:sz w:val="24"/>
        </w:rPr>
        <w:t>思想道德修养与法律</w:t>
      </w:r>
      <w:r>
        <w:rPr>
          <w:rFonts w:hint="eastAsia" w:ascii="宋体" w:hAnsi="宋体"/>
          <w:b/>
          <w:bCs/>
          <w:sz w:val="24"/>
        </w:rPr>
        <w:t>基础</w:t>
      </w:r>
    </w:p>
    <w:p>
      <w:pPr>
        <w:spacing w:line="400" w:lineRule="exact"/>
        <w:ind w:firstLine="480" w:firstLineChars="200"/>
        <w:rPr>
          <w:rFonts w:ascii="宋体" w:hAnsi="宋体"/>
          <w:sz w:val="24"/>
        </w:rPr>
      </w:pPr>
      <w:r>
        <w:rPr>
          <w:rFonts w:hint="eastAsia" w:ascii="宋体" w:hAnsi="宋体"/>
          <w:sz w:val="24"/>
        </w:rPr>
        <w:t>《</w:t>
      </w:r>
      <w:r>
        <w:rPr>
          <w:rFonts w:ascii="宋体" w:hAnsi="宋体"/>
          <w:sz w:val="24"/>
        </w:rPr>
        <w:t>思想道德修养与法律</w:t>
      </w:r>
      <w:r>
        <w:rPr>
          <w:rFonts w:hint="eastAsia" w:ascii="宋体" w:hAnsi="宋体"/>
          <w:sz w:val="24"/>
        </w:rPr>
        <w:t>基础》是我国高校本专科学生必修的一门思想政治理论课程，其课程内容分三个部分。一是思想政治教育，包括“人生的青春之问”“坚定理想信念”“弘扬中国精神”“践行社会主义核心价值观”等主题，帮助大学生树立正确的人生观，确立科学的理想信念，承续民族精神和时代精神，积极培育践行社会主义核心价值观。二是道德教育，包括“明大德守公德严私德”等主题，帮助大学生理解道德的本质和作用，继承中华民族优秀美德和中国革命道德，提升个人品德。三是法治教育。包括“尊法学法守法用法”等主题，帮助大学生了解社会主义法律的特征和运行，引导大学生积极培养法治思维，合理行使法律规定的权利和义务。</w:t>
      </w:r>
    </w:p>
    <w:p>
      <w:pPr>
        <w:spacing w:line="400" w:lineRule="exact"/>
        <w:ind w:firstLine="482" w:firstLineChars="200"/>
        <w:rPr>
          <w:rFonts w:ascii="宋体" w:hAnsi="宋体"/>
          <w:b/>
          <w:bCs/>
          <w:sz w:val="24"/>
        </w:rPr>
      </w:pPr>
      <w:r>
        <w:rPr>
          <w:rFonts w:hint="eastAsia" w:ascii="宋体" w:hAnsi="宋体"/>
          <w:b/>
          <w:bCs/>
          <w:sz w:val="24"/>
        </w:rPr>
        <w:t>2.毛泽东思想和中国特色社会主义理论体系概论</w:t>
      </w:r>
    </w:p>
    <w:p>
      <w:pPr>
        <w:spacing w:line="400" w:lineRule="exact"/>
        <w:ind w:firstLine="480" w:firstLineChars="200"/>
        <w:rPr>
          <w:rFonts w:ascii="宋体" w:hAnsi="宋体"/>
          <w:sz w:val="24"/>
        </w:rPr>
      </w:pPr>
      <w:r>
        <w:rPr>
          <w:rFonts w:hint="eastAsia" w:ascii="宋体" w:hAnsi="宋体"/>
          <w:sz w:val="24"/>
        </w:rPr>
        <w:t>《毛泽东思想和中国特色社会主义理论体系概论》课程是我国高校本专科学生必修的一门思想政治理论课程。本课程以马克思主义中国化为主线，集中讲授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讲授习近平新时代中国特色社会主义思想的主要内容和历史地位，充分反映建设社会主义现代化强国的战略部署。</w:t>
      </w:r>
    </w:p>
    <w:p>
      <w:pPr>
        <w:spacing w:line="400" w:lineRule="exact"/>
        <w:ind w:firstLine="482" w:firstLineChars="200"/>
        <w:rPr>
          <w:rFonts w:ascii="宋体" w:hAnsi="宋体"/>
          <w:b/>
          <w:bCs/>
          <w:sz w:val="24"/>
        </w:rPr>
      </w:pPr>
      <w:r>
        <w:rPr>
          <w:rFonts w:hint="eastAsia" w:ascii="宋体" w:hAnsi="宋体"/>
          <w:b/>
          <w:bCs/>
          <w:sz w:val="24"/>
        </w:rPr>
        <w:t>3.形势与政策</w:t>
      </w:r>
    </w:p>
    <w:p>
      <w:pPr>
        <w:spacing w:line="400" w:lineRule="exact"/>
        <w:ind w:firstLine="480" w:firstLineChars="200"/>
        <w:rPr>
          <w:rFonts w:ascii="宋体" w:hAnsi="宋体"/>
          <w:sz w:val="24"/>
        </w:rPr>
      </w:pPr>
      <w:r>
        <w:rPr>
          <w:rFonts w:hint="eastAsia" w:ascii="宋体" w:hAnsi="宋体"/>
          <w:sz w:val="24"/>
        </w:rPr>
        <w:t>《形势与政策》课程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通过本门课程的学习，及时、准确、深入地推动习近平新时代中国特色社会主义思想进教材进课堂进学生头脑，宣传党中央大政方针，牢固树立“四个意识”，坚定“四个自信”，培养担当民族复兴大任的时代新人。</w:t>
      </w:r>
    </w:p>
    <w:p>
      <w:pPr>
        <w:spacing w:line="400" w:lineRule="exact"/>
        <w:ind w:firstLine="482" w:firstLineChars="200"/>
        <w:rPr>
          <w:rFonts w:ascii="宋体" w:hAnsi="宋体"/>
          <w:b/>
          <w:bCs/>
          <w:sz w:val="24"/>
        </w:rPr>
      </w:pPr>
      <w:r>
        <w:rPr>
          <w:rFonts w:hint="eastAsia" w:ascii="宋体" w:hAnsi="宋体"/>
          <w:b/>
          <w:bCs/>
          <w:sz w:val="24"/>
        </w:rPr>
        <w:t>4.大学生心理健康教育</w:t>
      </w:r>
    </w:p>
    <w:p>
      <w:pPr>
        <w:spacing w:line="400" w:lineRule="exact"/>
        <w:ind w:firstLine="480" w:firstLineChars="200"/>
        <w:rPr>
          <w:rFonts w:ascii="宋体" w:hAnsi="宋体"/>
          <w:sz w:val="24"/>
        </w:rPr>
      </w:pPr>
      <w:r>
        <w:rPr>
          <w:rFonts w:hint="eastAsia" w:ascii="宋体" w:hAnsi="宋体"/>
          <w:sz w:val="24"/>
        </w:rPr>
        <w:t>《大学生心理健康教育》是集知识传授、心理体验与行为训练为一体的公共必修课程，适用于高等教育专科层次的一年级学生。本课程由大学生心理健康基础知识、大学生心理困惑及异常心理、大学生生命教育与心理危机干预、大学生压力管理与挫折应对、大学生学习心理、大学生情绪管理、大学生人际交往、大学生性心理及恋爱心理、大学生的自我意识与培养、大学期间生涯规划及能力发展等方面内容构成。通过本门课程学习，使学生明确心理健康的标准及意义，增强自我心理保健意识和心理危机预防意识，掌握并应用心理健康知识，培养自我认知能力、人际沟通能力、自我调节能力，切实提高心理素质，促进学生全面发展。</w:t>
      </w:r>
    </w:p>
    <w:p>
      <w:pPr>
        <w:spacing w:line="400" w:lineRule="exact"/>
        <w:ind w:firstLine="482" w:firstLineChars="200"/>
        <w:rPr>
          <w:rFonts w:ascii="宋体" w:hAnsi="宋体"/>
          <w:b/>
          <w:bCs/>
          <w:sz w:val="24"/>
        </w:rPr>
      </w:pPr>
      <w:r>
        <w:rPr>
          <w:rFonts w:hint="eastAsia" w:ascii="宋体" w:hAnsi="宋体"/>
          <w:b/>
          <w:bCs/>
          <w:sz w:val="24"/>
        </w:rPr>
        <w:t>4.体育与健康</w:t>
      </w:r>
    </w:p>
    <w:p>
      <w:pPr>
        <w:spacing w:line="400" w:lineRule="exact"/>
        <w:ind w:firstLine="480" w:firstLineChars="200"/>
        <w:rPr>
          <w:rFonts w:ascii="宋体" w:hAnsi="宋体"/>
          <w:sz w:val="24"/>
        </w:rPr>
      </w:pPr>
      <w:r>
        <w:rPr>
          <w:rFonts w:hint="eastAsia" w:ascii="宋体" w:hAnsi="宋体"/>
          <w:sz w:val="24"/>
        </w:rPr>
        <w:t>《体育与健康》是以身体练习为主要手段，以增强学生体质、增进健康和提高体育素养为主要目标的一门公共必修课程。通过本课程学习，一是培养学生参与锻炼的积极性，使他们能自觉、积极、经常地参与锻炼，实现身体运动的参与目标，掌握科学锻炼身体的基本原理和方法，用科学的理论知识指导实践；二是掌握一项或多项自己较为喜欢的运动项目和锻炼方法，并在某一方面形成一定的爱好和兴趣，为终身体育锻炼打好良好的基础；三是学生根据学科、专业的不同，掌握合理的、有效的预防职业病的手段和方法。</w:t>
      </w:r>
    </w:p>
    <w:p>
      <w:pPr>
        <w:spacing w:line="400" w:lineRule="exact"/>
        <w:ind w:firstLine="482" w:firstLineChars="200"/>
        <w:rPr>
          <w:rFonts w:ascii="宋体" w:hAnsi="宋体"/>
          <w:b/>
          <w:bCs/>
          <w:sz w:val="24"/>
        </w:rPr>
      </w:pPr>
      <w:r>
        <w:rPr>
          <w:rFonts w:hint="eastAsia" w:ascii="宋体" w:hAnsi="宋体"/>
          <w:b/>
          <w:bCs/>
          <w:sz w:val="24"/>
        </w:rPr>
        <w:t>6.大学生创新创业教育</w:t>
      </w:r>
    </w:p>
    <w:p>
      <w:pPr>
        <w:spacing w:line="400" w:lineRule="exact"/>
        <w:ind w:firstLine="480" w:firstLineChars="200"/>
        <w:rPr>
          <w:rFonts w:ascii="宋体" w:hAnsi="宋体"/>
          <w:sz w:val="24"/>
        </w:rPr>
      </w:pPr>
      <w:r>
        <w:rPr>
          <w:rFonts w:hint="eastAsia" w:ascii="宋体" w:hAnsi="宋体"/>
          <w:sz w:val="24"/>
        </w:rPr>
        <w:t>《大学生创新创业教育》既是面向全院学生开设的公共必修课，也是一门“双创教育”通识课。通过本课程的学习，培养大学生的创新创业意识，提高创新创业能力,使学生懂得如何抓住创业机会与资源整合，如何撰写创业计划书以及筹集创业资金，掌握创业政策与法规，最终开办新企业，服务社会、贡献社会，为社会创造更多价值。为适应我国经济发展新常态，为建设创新型国家、实现“两个一百年”奋斗目标提供人才智力支持。</w:t>
      </w:r>
    </w:p>
    <w:p>
      <w:pPr>
        <w:spacing w:line="400" w:lineRule="exact"/>
        <w:ind w:firstLine="482" w:firstLineChars="200"/>
        <w:rPr>
          <w:rFonts w:ascii="宋体" w:hAnsi="宋体"/>
          <w:b/>
          <w:bCs/>
          <w:sz w:val="24"/>
        </w:rPr>
      </w:pPr>
      <w:r>
        <w:rPr>
          <w:rFonts w:hint="eastAsia" w:ascii="宋体" w:hAnsi="宋体"/>
          <w:b/>
          <w:bCs/>
          <w:sz w:val="24"/>
        </w:rPr>
        <w:t>7.生涯规划与就业指导</w:t>
      </w:r>
    </w:p>
    <w:p>
      <w:pPr>
        <w:spacing w:line="400" w:lineRule="exact"/>
        <w:ind w:firstLine="480" w:firstLineChars="200"/>
        <w:rPr>
          <w:rFonts w:ascii="宋体" w:hAnsi="宋体"/>
          <w:sz w:val="24"/>
        </w:rPr>
      </w:pPr>
      <w:r>
        <w:rPr>
          <w:rFonts w:hint="eastAsia" w:ascii="宋体" w:hAnsi="宋体"/>
          <w:sz w:val="24"/>
        </w:rPr>
        <w:t>《生涯规划与就业指导》是面向全体学生开设的一门必修课程，由生涯规划与就业指导两大部分构成，旨在帮助学生进行生涯规划及进行就业方面的指导。通过本课程的学习，使学生掌握职业生涯规划基本原则和方法、当前的就业形势、就业政策及法规、目标职业对个人专业技能、通用技能和个人素质的要求、求职的方式、就业信息收集的途径和求职信息的分析与利用、求职材料的准备要求，掌握求职信及简历的写法、掌握面试礼仪、面试的基本类型与应对技巧以及面试的注意事项，有效地提高学生的就业质量及长远的职业生涯规划。</w:t>
      </w:r>
    </w:p>
    <w:p>
      <w:pPr>
        <w:spacing w:line="400" w:lineRule="exact"/>
        <w:ind w:firstLine="482" w:firstLineChars="200"/>
        <w:rPr>
          <w:rFonts w:ascii="宋体" w:hAnsi="宋体"/>
          <w:b/>
          <w:bCs/>
          <w:sz w:val="24"/>
        </w:rPr>
      </w:pPr>
      <w:r>
        <w:rPr>
          <w:rFonts w:hint="eastAsia" w:ascii="宋体" w:hAnsi="宋体"/>
          <w:b/>
          <w:bCs/>
          <w:sz w:val="24"/>
        </w:rPr>
        <w:t>8.大学英语</w:t>
      </w:r>
    </w:p>
    <w:p>
      <w:pPr>
        <w:spacing w:line="400" w:lineRule="exact"/>
        <w:ind w:firstLine="480" w:firstLineChars="200"/>
        <w:rPr>
          <w:rFonts w:ascii="宋体" w:hAnsi="宋体"/>
          <w:sz w:val="24"/>
          <w:szCs w:val="28"/>
        </w:rPr>
      </w:pPr>
      <w:r>
        <w:rPr>
          <w:rFonts w:hint="eastAsia" w:ascii="宋体" w:hAnsi="宋体"/>
          <w:sz w:val="24"/>
          <w:szCs w:val="28"/>
        </w:rPr>
        <w:t>《大学英语》是我院大学一年级非英语专业普高班开设的一门公共必修课，旨在巩固学生中学阶段所掌握的基本听说读写技能的基础上，经过136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也</w:t>
      </w:r>
      <w:r>
        <w:rPr>
          <w:rFonts w:ascii="宋体" w:hAnsi="宋体"/>
          <w:sz w:val="24"/>
          <w:szCs w:val="28"/>
        </w:rPr>
        <w:t>为学生</w:t>
      </w:r>
      <w:r>
        <w:rPr>
          <w:rFonts w:hint="eastAsia" w:ascii="宋体" w:hAnsi="宋体"/>
          <w:sz w:val="24"/>
          <w:szCs w:val="28"/>
        </w:rPr>
        <w:t>进一步</w:t>
      </w:r>
      <w:r>
        <w:rPr>
          <w:rFonts w:ascii="宋体" w:hAnsi="宋体"/>
          <w:sz w:val="24"/>
          <w:szCs w:val="28"/>
        </w:rPr>
        <w:t>学习</w:t>
      </w:r>
      <w:r>
        <w:rPr>
          <w:rFonts w:hint="eastAsia" w:ascii="宋体" w:hAnsi="宋体"/>
          <w:sz w:val="24"/>
          <w:szCs w:val="28"/>
        </w:rPr>
        <w:t>相关</w:t>
      </w:r>
      <w:r>
        <w:rPr>
          <w:rFonts w:ascii="宋体" w:hAnsi="宋体"/>
          <w:sz w:val="24"/>
          <w:szCs w:val="28"/>
        </w:rPr>
        <w:t>专业知识提供一个获取信息的重要工具，为专业学习提供有力的支撑和辅助作用，有利于</w:t>
      </w:r>
      <w:r>
        <w:rPr>
          <w:rFonts w:hint="eastAsia" w:ascii="宋体" w:hAnsi="宋体"/>
          <w:sz w:val="24"/>
          <w:szCs w:val="28"/>
        </w:rPr>
        <w:t>各</w:t>
      </w:r>
      <w:r>
        <w:rPr>
          <w:rFonts w:ascii="宋体" w:hAnsi="宋体"/>
          <w:sz w:val="24"/>
          <w:szCs w:val="28"/>
        </w:rPr>
        <w:t>专业学生形成</w:t>
      </w:r>
      <w:r>
        <w:rPr>
          <w:rFonts w:hint="eastAsia" w:ascii="宋体" w:hAnsi="宋体"/>
          <w:sz w:val="24"/>
          <w:szCs w:val="28"/>
        </w:rPr>
        <w:t>较强</w:t>
      </w:r>
      <w:r>
        <w:rPr>
          <w:rFonts w:ascii="宋体" w:hAnsi="宋体"/>
          <w:sz w:val="24"/>
          <w:szCs w:val="28"/>
        </w:rPr>
        <w:t>综合职业能力和创业能力。</w:t>
      </w:r>
    </w:p>
    <w:p>
      <w:pPr>
        <w:spacing w:line="400" w:lineRule="exact"/>
        <w:ind w:firstLine="482" w:firstLineChars="200"/>
        <w:rPr>
          <w:rFonts w:ascii="宋体" w:hAnsi="宋体"/>
          <w:b/>
          <w:bCs/>
          <w:sz w:val="24"/>
        </w:rPr>
      </w:pPr>
      <w:r>
        <w:rPr>
          <w:rFonts w:hint="eastAsia" w:ascii="宋体" w:hAnsi="宋体"/>
          <w:b/>
          <w:bCs/>
          <w:sz w:val="24"/>
        </w:rPr>
        <w:t>9.计算机应用基础</w:t>
      </w:r>
    </w:p>
    <w:p>
      <w:pPr>
        <w:spacing w:line="400" w:lineRule="exact"/>
        <w:ind w:firstLine="480" w:firstLineChars="200"/>
        <w:jc w:val="left"/>
        <w:rPr>
          <w:rFonts w:ascii="宋体" w:hAnsi="宋体"/>
          <w:sz w:val="24"/>
        </w:rPr>
      </w:pPr>
      <w:r>
        <w:rPr>
          <w:rFonts w:ascii="宋体" w:hAnsi="宋体"/>
          <w:sz w:val="24"/>
        </w:rPr>
        <w:t>《计算机应用基础》课程是高职院校所有专业的一门公共必修课程。该课程是面向社会各个职业岗位的需求，采用理实一体</w:t>
      </w:r>
      <w:r>
        <w:rPr>
          <w:rFonts w:hint="eastAsia" w:ascii="宋体" w:hAnsi="宋体"/>
          <w:sz w:val="24"/>
        </w:rPr>
        <w:t>项目</w:t>
      </w:r>
      <w:r>
        <w:rPr>
          <w:rFonts w:ascii="宋体" w:hAnsi="宋体"/>
          <w:sz w:val="24"/>
        </w:rPr>
        <w:t>化教学</w:t>
      </w:r>
      <w:r>
        <w:rPr>
          <w:rFonts w:hint="eastAsia" w:ascii="宋体" w:hAnsi="宋体"/>
          <w:sz w:val="24"/>
        </w:rPr>
        <w:t>模式</w:t>
      </w:r>
      <w:r>
        <w:rPr>
          <w:rFonts w:ascii="宋体" w:hAnsi="宋体"/>
          <w:sz w:val="24"/>
        </w:rPr>
        <w:t>，具有很强的实践性和应用性。要求学生在掌握计算机操作基本技能的同时，对计算机技术、多媒体技术、通信和网络技术等的应用有比较好的基础，并能较熟练使</w:t>
      </w:r>
      <w:r>
        <w:rPr>
          <w:rFonts w:hint="eastAsia" w:ascii="宋体" w:hAnsi="宋体"/>
          <w:sz w:val="24"/>
        </w:rPr>
        <w:t>用</w:t>
      </w:r>
      <w:r>
        <w:rPr>
          <w:rFonts w:ascii="宋体" w:hAnsi="宋体"/>
          <w:sz w:val="24"/>
        </w:rPr>
        <w:t>Windows7和Office2010的主要软件，能使用多媒体软件对图像和动画等进行简单的处理。</w:t>
      </w:r>
    </w:p>
    <w:p>
      <w:pPr>
        <w:spacing w:line="400" w:lineRule="exact"/>
        <w:ind w:firstLine="482" w:firstLineChars="200"/>
        <w:rPr>
          <w:rFonts w:ascii="宋体" w:hAnsi="宋体"/>
          <w:b/>
          <w:bCs/>
          <w:sz w:val="24"/>
        </w:rPr>
      </w:pPr>
      <w:r>
        <w:rPr>
          <w:rFonts w:hint="eastAsia" w:ascii="宋体" w:hAnsi="宋体"/>
          <w:b/>
          <w:bCs/>
          <w:sz w:val="24"/>
        </w:rPr>
        <w:t>10.军事理论</w:t>
      </w:r>
    </w:p>
    <w:p>
      <w:pPr>
        <w:spacing w:line="400" w:lineRule="exact"/>
        <w:ind w:firstLine="480" w:firstLineChars="200"/>
        <w:rPr>
          <w:rFonts w:ascii="宋体" w:hAnsi="宋体"/>
          <w:sz w:val="24"/>
        </w:rPr>
      </w:pPr>
      <w:r>
        <w:rPr>
          <w:rFonts w:hint="eastAsia" w:ascii="宋体" w:hAnsi="宋体"/>
          <w:sz w:val="24"/>
        </w:rPr>
        <w:t>《军事理论》以马克思列宁主义、毛泽东思想、邓小平理论、“三个代表”重要思想、科学发展观、习近平新时代中国特色社会主义思想为指导，结合习近平强军思想，紧紧围绕国防教育、国家人才培养和国防后备力量建设的需要，重点向学生介绍中国国防、国家安全、军事思想、现代战争、信息化装备等方面的军事理论知识和传授军事训练、轻武器射击、战术训练、防卫技能、战时防护训练、综合训练等方面的军事技能，从而使学生增强国防观念和国家安全意识，强化爱国主义、集体主义观念，加强组织纪律性，促进学生综合素质的提高，为培养高素质后备兵员打下坚实基础。</w:t>
      </w:r>
    </w:p>
    <w:p>
      <w:pPr>
        <w:spacing w:line="400" w:lineRule="exact"/>
        <w:ind w:firstLine="482" w:firstLineChars="200"/>
        <w:rPr>
          <w:rFonts w:ascii="宋体" w:hAnsi="宋体"/>
          <w:b/>
          <w:bCs/>
          <w:sz w:val="24"/>
        </w:rPr>
      </w:pPr>
      <w:r>
        <w:rPr>
          <w:rFonts w:hint="eastAsia" w:ascii="宋体" w:hAnsi="宋体"/>
          <w:b/>
          <w:bCs/>
          <w:sz w:val="24"/>
        </w:rPr>
        <w:t>11.安全教育</w:t>
      </w:r>
    </w:p>
    <w:p>
      <w:pPr>
        <w:spacing w:line="400" w:lineRule="exact"/>
        <w:ind w:firstLine="480" w:firstLineChars="200"/>
        <w:jc w:val="left"/>
        <w:rPr>
          <w:rFonts w:ascii="宋体" w:hAnsi="宋体"/>
          <w:sz w:val="24"/>
        </w:rPr>
      </w:pPr>
      <w:r>
        <w:rPr>
          <w:rFonts w:hint="eastAsia" w:ascii="宋体" w:hAnsi="宋体"/>
          <w:sz w:val="24"/>
        </w:rPr>
        <w:t>大学生安全教育是高校思想政治教育和学生管理工作中的一项重要内容，也是大学生素养构建过程中不可或缺的重要组成部分。《安全教育》课程以讲授与大学生群体密切相关的公共的安全知识为主，包括国家安全、消防安全、治安安全、交通安全、食品安全、舆情信息安全、心理安全和生理安全等内容。通过学习帮助大学生更多了解和掌握安全知识和技能，提高个人的安全意识，规范安全行为，在面对纷繁复杂的危机时能够准确判断，把握自救、他救机会，确保生命安全，使每一位大学生都能平安、快乐的度过美好的大学时光。</w:t>
      </w:r>
    </w:p>
    <w:p>
      <w:pPr>
        <w:spacing w:line="400" w:lineRule="exact"/>
        <w:ind w:firstLine="482" w:firstLineChars="200"/>
        <w:rPr>
          <w:rFonts w:ascii="宋体" w:hAnsi="宋体"/>
          <w:b/>
          <w:bCs/>
          <w:sz w:val="24"/>
        </w:rPr>
      </w:pPr>
      <w:r>
        <w:rPr>
          <w:rFonts w:hint="eastAsia" w:ascii="宋体" w:hAnsi="宋体"/>
          <w:b/>
          <w:bCs/>
          <w:sz w:val="24"/>
        </w:rPr>
        <w:t xml:space="preserve">12. </w:t>
      </w:r>
      <w:r>
        <w:rPr>
          <w:rFonts w:ascii="宋体" w:hAnsi="宋体"/>
          <w:b/>
          <w:bCs/>
          <w:sz w:val="24"/>
        </w:rPr>
        <w:t>劳动教育</w:t>
      </w:r>
    </w:p>
    <w:p>
      <w:pPr>
        <w:spacing w:line="400" w:lineRule="exact"/>
        <w:ind w:firstLine="480" w:firstLineChars="200"/>
        <w:rPr>
          <w:rFonts w:ascii="宋体" w:hAnsi="宋体"/>
          <w:sz w:val="24"/>
        </w:rPr>
      </w:pPr>
      <w:r>
        <w:rPr>
          <w:rFonts w:hint="eastAsia" w:ascii="宋体" w:hAnsi="宋体"/>
          <w:sz w:val="24"/>
        </w:rPr>
        <w:t>《劳动教育》是面向全体学生开设的一门必修课程。本课程以普及劳动科学理论、基本知识作为教育的主要内容，以讲清劳动道理为教育的着力点，通过有目的、有计划地组织学生参加日常生活劳动、生产劳动和服务性劳动，在出力流汗的实践锻炼中感悟劳动的价值，深入理解劳动实践对于立德树人的重大意义，树立正确的劳动态度，形成正确的劳动观，真正在思想意识层面和劳动实践层面切实认识和领会“劳动最光荣、劳动最崇高、劳动最伟大、劳动最美丽”的深刻道理及其重大意义，从而真正树立起尊重劳动、尊重知识、尊重人才、尊重创造的意识。</w:t>
      </w:r>
    </w:p>
    <w:p>
      <w:pPr>
        <w:spacing w:line="4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八、课程考核与毕业要求</w:t>
      </w:r>
    </w:p>
    <w:p>
      <w:pPr>
        <w:spacing w:line="400" w:lineRule="exact"/>
        <w:ind w:firstLine="482" w:firstLineChars="200"/>
        <w:rPr>
          <w:b/>
          <w:sz w:val="24"/>
        </w:rPr>
      </w:pPr>
      <w:r>
        <w:rPr>
          <w:rFonts w:hint="eastAsia"/>
          <w:b/>
          <w:sz w:val="24"/>
        </w:rPr>
        <w:t>（一）课程考核方式、方法与成绩评定</w:t>
      </w:r>
    </w:p>
    <w:p>
      <w:pPr>
        <w:spacing w:line="400" w:lineRule="exact"/>
        <w:ind w:firstLine="480" w:firstLineChars="200"/>
        <w:rPr>
          <w:rFonts w:ascii="宋体" w:hAnsi="宋体"/>
          <w:bCs/>
          <w:sz w:val="24"/>
        </w:rPr>
      </w:pPr>
      <w:r>
        <w:rPr>
          <w:rFonts w:hint="eastAsia"/>
          <w:bCs/>
          <w:sz w:val="24"/>
        </w:rPr>
        <w:t>1. 必修课、选修课和实践性教学环节，都要进行考核。课程考核要重视理论与实践相结合，</w:t>
      </w:r>
      <w:r>
        <w:rPr>
          <w:rFonts w:hint="eastAsia" w:ascii="宋体" w:hAnsi="宋体"/>
          <w:bCs/>
          <w:sz w:val="24"/>
        </w:rPr>
        <w:t>考核采用考试或考查方式，考试通常采用闭卷形式，对于教学内容以技能学习为主（占50%以上）、独立设置的实践课、综合实训课，可采用半开半闭卷的形式考核，即理论知识的考核采用闭卷形式，技能考核采用开卷形式。考查可采用灵活多样的形式（如开卷、半开卷、现场操作考核等）。实践性教学引进企业、用人单位参与学生学习成绩的评定。</w:t>
      </w:r>
    </w:p>
    <w:p>
      <w:pPr>
        <w:spacing w:line="400" w:lineRule="exact"/>
        <w:ind w:firstLine="480" w:firstLineChars="200"/>
        <w:rPr>
          <w:rFonts w:ascii="宋体" w:hAnsi="宋体"/>
          <w:sz w:val="24"/>
        </w:rPr>
      </w:pPr>
      <w:r>
        <w:rPr>
          <w:rFonts w:hint="eastAsia"/>
          <w:bCs/>
          <w:sz w:val="24"/>
        </w:rPr>
        <w:t xml:space="preserve">2. </w:t>
      </w:r>
      <w:r>
        <w:rPr>
          <w:rFonts w:hint="eastAsia" w:ascii="宋体" w:hAnsi="宋体"/>
          <w:bCs/>
          <w:sz w:val="24"/>
        </w:rPr>
        <w:t>课程成绩考核评定。要</w:t>
      </w:r>
      <w:r>
        <w:rPr>
          <w:rFonts w:hint="eastAsia" w:ascii="宋体" w:hAnsi="宋体"/>
          <w:sz w:val="24"/>
        </w:rPr>
        <w:t>根据学生上课学习纪律、参与课堂讨论和回答问题、完成作业和实习见习报告、测验与课程论文和期末考核等进行综合评定。</w:t>
      </w:r>
      <w:r>
        <w:rPr>
          <w:rStyle w:val="25"/>
          <w:rFonts w:hint="eastAsia" w:ascii="宋体" w:hAnsi="宋体"/>
          <w:b w:val="0"/>
          <w:bCs w:val="0"/>
          <w:sz w:val="24"/>
        </w:rPr>
        <w:t>公共必修课和公共选修课的成绩，期考占70%，平时占30%；专业课的成绩，分理论考试成绩、技能操作考试成绩和平时成绩三个部分，其中专业理论基础课期末考试成绩占70%，平时表现占30%；专业理实一体课程期末考试成绩占50%，平时表现占50%；专业技能课期末考试成绩占20%，平时表现占80%。</w:t>
      </w:r>
    </w:p>
    <w:p>
      <w:pPr>
        <w:spacing w:line="400" w:lineRule="exact"/>
        <w:ind w:firstLine="482" w:firstLineChars="200"/>
        <w:rPr>
          <w:sz w:val="24"/>
        </w:rPr>
      </w:pPr>
      <w:r>
        <w:rPr>
          <w:rFonts w:hint="eastAsia"/>
          <w:b/>
          <w:sz w:val="24"/>
        </w:rPr>
        <w:t xml:space="preserve">3. </w:t>
      </w:r>
      <w:r>
        <w:rPr>
          <w:rFonts w:hint="eastAsia"/>
          <w:sz w:val="24"/>
        </w:rPr>
        <w:t>完善专业课程试题库（试卷库），实行考教分离。</w:t>
      </w:r>
    </w:p>
    <w:p>
      <w:pPr>
        <w:spacing w:line="400" w:lineRule="exact"/>
        <w:ind w:firstLine="562" w:firstLineChars="200"/>
        <w:rPr>
          <w:b/>
          <w:sz w:val="28"/>
          <w:szCs w:val="28"/>
        </w:rPr>
      </w:pPr>
      <w:r>
        <w:rPr>
          <w:rFonts w:hint="eastAsia"/>
          <w:b/>
          <w:sz w:val="28"/>
          <w:szCs w:val="28"/>
        </w:rPr>
        <w:t>（二）学生毕业要求</w:t>
      </w:r>
    </w:p>
    <w:p>
      <w:pPr>
        <w:spacing w:line="400" w:lineRule="exact"/>
        <w:ind w:firstLine="480" w:firstLineChars="200"/>
        <w:rPr>
          <w:sz w:val="24"/>
        </w:rPr>
      </w:pPr>
      <w:r>
        <w:rPr>
          <w:rFonts w:hint="eastAsia"/>
          <w:sz w:val="24"/>
        </w:rPr>
        <w:t>学生应达到如下要求，才能取得毕业资格。</w:t>
      </w:r>
    </w:p>
    <w:p>
      <w:pPr>
        <w:pStyle w:val="26"/>
        <w:snapToGrid w:val="0"/>
        <w:spacing w:line="400" w:lineRule="exact"/>
        <w:ind w:firstLine="480" w:firstLineChars="200"/>
        <w:rPr>
          <w:rFonts w:ascii="宋体" w:eastAsia="宋体"/>
          <w:sz w:val="24"/>
          <w:szCs w:val="24"/>
        </w:rPr>
      </w:pPr>
      <w:r>
        <w:rPr>
          <w:rFonts w:hint="eastAsia" w:ascii="宋体" w:eastAsia="宋体"/>
          <w:sz w:val="24"/>
          <w:szCs w:val="24"/>
        </w:rPr>
        <w:t>1.思想品德考核合格。</w:t>
      </w:r>
    </w:p>
    <w:p>
      <w:pPr>
        <w:pStyle w:val="26"/>
        <w:snapToGrid w:val="0"/>
        <w:spacing w:line="400" w:lineRule="exact"/>
        <w:ind w:firstLine="480" w:firstLineChars="200"/>
        <w:rPr>
          <w:rFonts w:ascii="宋体" w:eastAsia="宋体"/>
          <w:sz w:val="24"/>
          <w:szCs w:val="24"/>
        </w:rPr>
      </w:pPr>
      <w:r>
        <w:rPr>
          <w:rFonts w:hint="eastAsia" w:ascii="宋体" w:eastAsia="宋体"/>
          <w:sz w:val="24"/>
          <w:szCs w:val="24"/>
        </w:rPr>
        <w:t>2.取得本专业要求幼儿园教师资格证书；取得幼儿照护员等职业资格证书。</w:t>
      </w:r>
    </w:p>
    <w:p>
      <w:pPr>
        <w:pStyle w:val="26"/>
        <w:snapToGrid w:val="0"/>
        <w:spacing w:line="400" w:lineRule="exact"/>
        <w:ind w:firstLine="480" w:firstLineChars="200"/>
        <w:rPr>
          <w:rFonts w:ascii="宋体" w:eastAsia="宋体"/>
          <w:color w:val="000000"/>
          <w:sz w:val="24"/>
          <w:szCs w:val="24"/>
        </w:rPr>
      </w:pPr>
      <w:r>
        <w:rPr>
          <w:rFonts w:hint="eastAsia" w:ascii="宋体" w:eastAsia="宋体"/>
          <w:sz w:val="24"/>
          <w:szCs w:val="24"/>
        </w:rPr>
        <w:t>3.修完人才培养方案规定的课程和教学项目，考核合格，达到毕业144.5学分要求（见课程设置及教学进程安排表）</w:t>
      </w:r>
      <w:r>
        <w:rPr>
          <w:rFonts w:hint="eastAsia" w:ascii="宋体" w:eastAsia="宋体"/>
          <w:color w:val="000000"/>
          <w:sz w:val="24"/>
          <w:szCs w:val="24"/>
        </w:rPr>
        <w:t>。</w:t>
      </w:r>
    </w:p>
    <w:p>
      <w:pPr>
        <w:spacing w:line="4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九、教学实施保障</w:t>
      </w:r>
    </w:p>
    <w:p>
      <w:pPr>
        <w:pStyle w:val="26"/>
        <w:snapToGrid w:val="0"/>
        <w:spacing w:line="400" w:lineRule="exact"/>
        <w:ind w:firstLine="420"/>
        <w:rPr>
          <w:rFonts w:ascii="宋体" w:eastAsia="宋体"/>
          <w:b/>
          <w:color w:val="000000"/>
          <w:sz w:val="24"/>
          <w:szCs w:val="24"/>
        </w:rPr>
      </w:pPr>
      <w:r>
        <w:rPr>
          <w:rFonts w:hint="eastAsia" w:ascii="宋体" w:eastAsia="宋体"/>
          <w:b/>
          <w:color w:val="000000"/>
          <w:sz w:val="24"/>
          <w:szCs w:val="24"/>
        </w:rPr>
        <w:t>（一）专业师资条件要求</w:t>
      </w:r>
    </w:p>
    <w:p>
      <w:pPr>
        <w:pStyle w:val="26"/>
        <w:snapToGrid w:val="0"/>
        <w:spacing w:line="400" w:lineRule="exact"/>
        <w:ind w:firstLine="420"/>
        <w:rPr>
          <w:rFonts w:ascii="宋体" w:eastAsia="宋体"/>
          <w:sz w:val="24"/>
          <w:szCs w:val="24"/>
        </w:rPr>
      </w:pPr>
      <w:r>
        <w:rPr>
          <w:rFonts w:hint="eastAsia" w:ascii="宋体" w:eastAsia="宋体"/>
          <w:sz w:val="24"/>
          <w:szCs w:val="24"/>
        </w:rPr>
        <w:t>要建设一支专业基础扎实、具有双师素质、创新精神强、热爱儿童和学前教育事业的教师队伍。</w:t>
      </w:r>
    </w:p>
    <w:p>
      <w:pPr>
        <w:pStyle w:val="26"/>
        <w:snapToGrid w:val="0"/>
        <w:spacing w:line="400" w:lineRule="exact"/>
        <w:ind w:firstLine="420"/>
        <w:rPr>
          <w:rFonts w:ascii="宋体" w:eastAsia="宋体"/>
          <w:sz w:val="24"/>
          <w:szCs w:val="24"/>
        </w:rPr>
      </w:pPr>
      <w:r>
        <w:rPr>
          <w:rFonts w:hint="eastAsia" w:ascii="宋体" w:eastAsia="宋体"/>
          <w:sz w:val="24"/>
          <w:szCs w:val="24"/>
        </w:rPr>
        <w:t>1.应有一名副高级职称或博士学位以上专业教师作为专业带头人，负责专业建设工作。</w:t>
      </w:r>
    </w:p>
    <w:p>
      <w:pPr>
        <w:pStyle w:val="26"/>
        <w:snapToGrid w:val="0"/>
        <w:spacing w:line="400" w:lineRule="exact"/>
        <w:ind w:firstLine="420"/>
        <w:rPr>
          <w:rFonts w:ascii="宋体" w:eastAsia="宋体"/>
          <w:sz w:val="24"/>
          <w:szCs w:val="24"/>
        </w:rPr>
      </w:pPr>
      <w:r>
        <w:rPr>
          <w:rFonts w:hint="eastAsia" w:ascii="宋体" w:eastAsia="宋体"/>
          <w:sz w:val="24"/>
          <w:szCs w:val="24"/>
        </w:rPr>
        <w:t>2.应有专业教师40人以上，生师比不大于18:1；专业教师均要有本科以上学历，硕士研究生学历不低于30%；兼职教师比例超过20%，兼职教师应具有3年以上学前教育及相关岗位工作经历，有丰富的实际工作经验。</w:t>
      </w:r>
    </w:p>
    <w:p>
      <w:pPr>
        <w:pStyle w:val="26"/>
        <w:snapToGrid w:val="0"/>
        <w:spacing w:line="400" w:lineRule="exact"/>
        <w:ind w:firstLine="480" w:firstLineChars="200"/>
        <w:rPr>
          <w:rFonts w:ascii="宋体" w:eastAsia="宋体"/>
          <w:sz w:val="24"/>
          <w:szCs w:val="24"/>
        </w:rPr>
      </w:pPr>
      <w:r>
        <w:rPr>
          <w:rFonts w:hint="eastAsia" w:ascii="宋体" w:eastAsia="宋体"/>
          <w:sz w:val="24"/>
          <w:szCs w:val="24"/>
        </w:rPr>
        <w:t>3.应有幼儿照护职业技能考评员6名或以上，具备大学以上文化程度，持有培训评价组织颁发的考评人员资格证书，熟悉职业技能考核工作，能够正常开展幼儿照护职业资格的培训与考核工作。</w:t>
      </w:r>
    </w:p>
    <w:p>
      <w:pPr>
        <w:pStyle w:val="26"/>
        <w:snapToGrid w:val="0"/>
        <w:spacing w:line="400" w:lineRule="exact"/>
        <w:ind w:firstLine="482" w:firstLineChars="200"/>
        <w:rPr>
          <w:rFonts w:ascii="宋体" w:eastAsia="宋体"/>
          <w:b/>
          <w:color w:val="000000"/>
          <w:sz w:val="24"/>
          <w:szCs w:val="24"/>
        </w:rPr>
      </w:pPr>
      <w:r>
        <w:rPr>
          <w:rFonts w:hint="eastAsia" w:ascii="宋体" w:eastAsia="宋体"/>
          <w:b/>
          <w:color w:val="000000"/>
          <w:sz w:val="24"/>
          <w:szCs w:val="24"/>
        </w:rPr>
        <w:t>（二）实训实习基地条件要求</w:t>
      </w:r>
    </w:p>
    <w:p>
      <w:pPr>
        <w:pStyle w:val="26"/>
        <w:snapToGrid w:val="0"/>
        <w:spacing w:line="400" w:lineRule="exact"/>
        <w:ind w:firstLine="482" w:firstLineChars="200"/>
        <w:rPr>
          <w:rFonts w:ascii="宋体" w:eastAsia="宋体"/>
          <w:b/>
          <w:color w:val="000000"/>
          <w:sz w:val="24"/>
          <w:szCs w:val="24"/>
        </w:rPr>
      </w:pPr>
      <w:r>
        <w:rPr>
          <w:rFonts w:hint="eastAsia" w:ascii="宋体" w:eastAsia="宋体"/>
          <w:b/>
          <w:color w:val="000000"/>
          <w:sz w:val="24"/>
          <w:szCs w:val="24"/>
        </w:rPr>
        <w:t>1. 校内实训基地</w:t>
      </w:r>
    </w:p>
    <w:p>
      <w:pPr>
        <w:pStyle w:val="26"/>
        <w:snapToGrid w:val="0"/>
        <w:spacing w:line="400" w:lineRule="exact"/>
        <w:ind w:firstLine="480" w:firstLineChars="200"/>
        <w:rPr>
          <w:rFonts w:ascii="宋体" w:eastAsia="宋体"/>
          <w:b/>
          <w:sz w:val="24"/>
          <w:szCs w:val="24"/>
        </w:rPr>
      </w:pPr>
      <w:r>
        <w:rPr>
          <w:rFonts w:hint="eastAsia" w:ascii="宋体" w:eastAsia="宋体"/>
          <w:sz w:val="24"/>
          <w:szCs w:val="24"/>
        </w:rPr>
        <w:t>要具备如下基础类实训室：舞蹈与形体实训室、电子钢琴实训室、美术实训室（画室）、音乐教室）、手工制作实训室、现代教育技术实训室、录音室等。以后再根据条件逐步建设好各专业类实训室，包括幼儿园模拟教室、蒙台梭利实训室、感觉综合实训室、奥尔夫音乐实训室、儿童心理与行为观察实训室、微格教室、亲子教育活动室、幼儿医疗保健实训室、幼儿益智游戏实训室、幼儿园管理实训室和幼儿照护实训室等。</w:t>
      </w:r>
    </w:p>
    <w:p>
      <w:pPr>
        <w:pStyle w:val="26"/>
        <w:snapToGrid w:val="0"/>
        <w:spacing w:line="400" w:lineRule="exact"/>
        <w:ind w:firstLine="482" w:firstLineChars="200"/>
        <w:rPr>
          <w:rFonts w:ascii="宋体" w:eastAsia="宋体"/>
          <w:b/>
          <w:sz w:val="24"/>
          <w:szCs w:val="24"/>
        </w:rPr>
      </w:pPr>
      <w:r>
        <w:rPr>
          <w:rFonts w:hint="eastAsia" w:ascii="宋体" w:eastAsia="宋体"/>
          <w:b/>
          <w:sz w:val="24"/>
          <w:szCs w:val="24"/>
        </w:rPr>
        <w:t>2. 校外实训基地</w:t>
      </w:r>
    </w:p>
    <w:p>
      <w:pPr>
        <w:pStyle w:val="26"/>
        <w:snapToGrid w:val="0"/>
        <w:spacing w:line="400" w:lineRule="exact"/>
        <w:ind w:firstLine="480" w:firstLineChars="200"/>
        <w:rPr>
          <w:rFonts w:ascii="宋体" w:eastAsia="宋体"/>
          <w:b/>
          <w:sz w:val="24"/>
          <w:szCs w:val="24"/>
        </w:rPr>
      </w:pPr>
      <w:r>
        <w:rPr>
          <w:rFonts w:hint="eastAsia" w:ascii="宋体" w:eastAsia="宋体"/>
          <w:sz w:val="24"/>
          <w:szCs w:val="24"/>
        </w:rPr>
        <w:t>选择办学规范，师资力量较强的当地幼儿园作为校外见习或实习实训基地，学校与幼儿园要有合作协议，职责明确，与学校合作的幼儿园承担学生顶岗实习任务，建成校外见习或实习实训基地如下：</w:t>
      </w:r>
    </w:p>
    <w:tbl>
      <w:tblPr>
        <w:tblStyle w:val="13"/>
        <w:tblW w:w="848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1404"/>
        <w:gridCol w:w="208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20" w:type="dxa"/>
            <w:vAlign w:val="center"/>
          </w:tcPr>
          <w:p>
            <w:pPr>
              <w:autoSpaceDE w:val="0"/>
              <w:autoSpaceDN w:val="0"/>
              <w:adjustRightInd w:val="0"/>
              <w:spacing w:line="340" w:lineRule="exact"/>
              <w:jc w:val="center"/>
            </w:pPr>
            <w:bookmarkStart w:id="3" w:name="_Hlk44313438"/>
            <w:r>
              <w:rPr>
                <w:rFonts w:hint="eastAsia"/>
                <w:bCs/>
              </w:rPr>
              <w:t>序号</w:t>
            </w:r>
          </w:p>
        </w:tc>
        <w:tc>
          <w:tcPr>
            <w:tcW w:w="2700" w:type="dxa"/>
            <w:vAlign w:val="center"/>
          </w:tcPr>
          <w:p>
            <w:pPr>
              <w:adjustRightInd w:val="0"/>
              <w:snapToGrid w:val="0"/>
              <w:spacing w:line="340" w:lineRule="exact"/>
              <w:jc w:val="center"/>
            </w:pPr>
            <w:r>
              <w:rPr>
                <w:rFonts w:hint="eastAsia"/>
              </w:rPr>
              <w:t>实习实训基地名称</w:t>
            </w:r>
          </w:p>
        </w:tc>
        <w:tc>
          <w:tcPr>
            <w:tcW w:w="1404" w:type="dxa"/>
            <w:vAlign w:val="center"/>
          </w:tcPr>
          <w:p>
            <w:pPr>
              <w:adjustRightInd w:val="0"/>
              <w:snapToGrid w:val="0"/>
              <w:spacing w:line="340" w:lineRule="exact"/>
              <w:jc w:val="center"/>
            </w:pPr>
            <w:r>
              <w:rPr>
                <w:rFonts w:hint="eastAsia"/>
              </w:rPr>
              <w:t>签约日期</w:t>
            </w:r>
          </w:p>
        </w:tc>
        <w:tc>
          <w:tcPr>
            <w:tcW w:w="2087" w:type="dxa"/>
            <w:vAlign w:val="center"/>
          </w:tcPr>
          <w:p>
            <w:pPr>
              <w:adjustRightInd w:val="0"/>
              <w:snapToGrid w:val="0"/>
              <w:spacing w:line="340" w:lineRule="exact"/>
              <w:jc w:val="center"/>
            </w:pPr>
            <w:r>
              <w:rPr>
                <w:rFonts w:hint="eastAsia"/>
              </w:rPr>
              <w:t>可实习实训人数（人）</w:t>
            </w:r>
            <w:r>
              <w:t>/</w:t>
            </w:r>
            <w:r>
              <w:rPr>
                <w:rFonts w:hint="eastAsia"/>
              </w:rPr>
              <w:t>次</w:t>
            </w:r>
          </w:p>
        </w:tc>
        <w:tc>
          <w:tcPr>
            <w:tcW w:w="1575" w:type="dxa"/>
            <w:vAlign w:val="center"/>
          </w:tcPr>
          <w:p>
            <w:pPr>
              <w:autoSpaceDE w:val="0"/>
              <w:autoSpaceDN w:val="0"/>
              <w:adjustRightInd w:val="0"/>
              <w:spacing w:line="340" w:lineRule="exact"/>
              <w:ind w:left="154" w:hanging="152"/>
              <w:jc w:val="cente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t>1</w:t>
            </w:r>
          </w:p>
        </w:tc>
        <w:tc>
          <w:tcPr>
            <w:tcW w:w="2700" w:type="dxa"/>
            <w:vAlign w:val="center"/>
          </w:tcPr>
          <w:p>
            <w:pPr>
              <w:spacing w:line="340" w:lineRule="exact"/>
              <w:jc w:val="center"/>
            </w:pPr>
            <w:r>
              <w:rPr>
                <w:rFonts w:hint="eastAsia"/>
              </w:rPr>
              <w:t>河池市直属机关幼儿园</w:t>
            </w:r>
          </w:p>
        </w:tc>
        <w:tc>
          <w:tcPr>
            <w:tcW w:w="1404" w:type="dxa"/>
            <w:vAlign w:val="center"/>
          </w:tcPr>
          <w:p>
            <w:pPr>
              <w:spacing w:line="340" w:lineRule="exact"/>
              <w:jc w:val="center"/>
            </w:pPr>
            <w:r>
              <w:rPr>
                <w:rFonts w:hint="eastAsia"/>
              </w:rPr>
              <w:t>2014.5.5</w:t>
            </w:r>
          </w:p>
        </w:tc>
        <w:tc>
          <w:tcPr>
            <w:tcW w:w="2087" w:type="dxa"/>
            <w:vAlign w:val="center"/>
          </w:tcPr>
          <w:p>
            <w:pPr>
              <w:spacing w:line="340" w:lineRule="exact"/>
              <w:jc w:val="center"/>
            </w:pPr>
            <w:r>
              <w:rPr>
                <w:rFonts w:hint="eastAsia"/>
              </w:rPr>
              <w:t>100</w:t>
            </w:r>
          </w:p>
        </w:tc>
        <w:tc>
          <w:tcPr>
            <w:tcW w:w="1575" w:type="dxa"/>
            <w:vAlign w:val="center"/>
          </w:tcPr>
          <w:p>
            <w:pPr>
              <w:spacing w:line="340" w:lineRule="exact"/>
              <w:jc w:val="center"/>
            </w:pPr>
            <w:r>
              <w:rPr>
                <w:rFonts w:hint="eastAsia"/>
              </w:rPr>
              <w:t>自治区示范园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t>2</w:t>
            </w:r>
          </w:p>
        </w:tc>
        <w:tc>
          <w:tcPr>
            <w:tcW w:w="2700" w:type="dxa"/>
            <w:vAlign w:val="center"/>
          </w:tcPr>
          <w:p>
            <w:pPr>
              <w:spacing w:line="340" w:lineRule="exact"/>
              <w:jc w:val="center"/>
            </w:pPr>
            <w:r>
              <w:rPr>
                <w:rFonts w:hint="eastAsia"/>
              </w:rPr>
              <w:t>河池市金城江区第一幼儿园</w:t>
            </w:r>
          </w:p>
        </w:tc>
        <w:tc>
          <w:tcPr>
            <w:tcW w:w="1404" w:type="dxa"/>
            <w:vAlign w:val="center"/>
          </w:tcPr>
          <w:p>
            <w:pPr>
              <w:spacing w:line="340" w:lineRule="exact"/>
              <w:jc w:val="center"/>
            </w:pPr>
            <w:r>
              <w:t>20</w:t>
            </w:r>
            <w:r>
              <w:rPr>
                <w:rFonts w:hint="eastAsia"/>
              </w:rPr>
              <w:t>14.5.5</w:t>
            </w:r>
          </w:p>
        </w:tc>
        <w:tc>
          <w:tcPr>
            <w:tcW w:w="2087" w:type="dxa"/>
            <w:vAlign w:val="center"/>
          </w:tcPr>
          <w:p>
            <w:pPr>
              <w:spacing w:line="340" w:lineRule="exact"/>
              <w:jc w:val="center"/>
            </w:pPr>
            <w:r>
              <w:rPr>
                <w:rFonts w:hint="eastAsia"/>
              </w:rPr>
              <w:t>100</w:t>
            </w:r>
          </w:p>
        </w:tc>
        <w:tc>
          <w:tcPr>
            <w:tcW w:w="1575" w:type="dxa"/>
            <w:vAlign w:val="center"/>
          </w:tcPr>
          <w:p>
            <w:pPr>
              <w:spacing w:line="340" w:lineRule="exact"/>
              <w:jc w:val="center"/>
            </w:pPr>
            <w:r>
              <w:rPr>
                <w:rFonts w:hint="eastAsia"/>
              </w:rPr>
              <w:t>自治区示范园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t>3</w:t>
            </w:r>
          </w:p>
        </w:tc>
        <w:tc>
          <w:tcPr>
            <w:tcW w:w="2700" w:type="dxa"/>
            <w:vAlign w:val="center"/>
          </w:tcPr>
          <w:p>
            <w:pPr>
              <w:spacing w:line="340" w:lineRule="exact"/>
              <w:jc w:val="center"/>
            </w:pPr>
            <w:r>
              <w:rPr>
                <w:rFonts w:hint="eastAsia"/>
              </w:rPr>
              <w:t>河池市金城江区金苹果幼儿园</w:t>
            </w:r>
          </w:p>
        </w:tc>
        <w:tc>
          <w:tcPr>
            <w:tcW w:w="1404" w:type="dxa"/>
            <w:vAlign w:val="center"/>
          </w:tcPr>
          <w:p>
            <w:pPr>
              <w:spacing w:line="340" w:lineRule="exact"/>
              <w:jc w:val="center"/>
            </w:pPr>
            <w:r>
              <w:t>20</w:t>
            </w:r>
            <w:r>
              <w:rPr>
                <w:rFonts w:hint="eastAsia"/>
              </w:rPr>
              <w:t>14.5.5</w:t>
            </w:r>
          </w:p>
        </w:tc>
        <w:tc>
          <w:tcPr>
            <w:tcW w:w="2087" w:type="dxa"/>
            <w:vAlign w:val="center"/>
          </w:tcPr>
          <w:p>
            <w:pPr>
              <w:spacing w:line="340" w:lineRule="exact"/>
              <w:jc w:val="center"/>
            </w:pPr>
            <w:r>
              <w:t>60</w:t>
            </w:r>
          </w:p>
        </w:tc>
        <w:tc>
          <w:tcPr>
            <w:tcW w:w="1575" w:type="dxa"/>
            <w:vAlign w:val="center"/>
          </w:tcPr>
          <w:p>
            <w:pPr>
              <w:spacing w:line="340" w:lineRule="exact"/>
              <w:jc w:val="center"/>
            </w:pPr>
            <w:r>
              <w:rPr>
                <w:rFonts w:hint="eastAsia"/>
              </w:rPr>
              <w:t>河池市示范园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t>4</w:t>
            </w:r>
          </w:p>
        </w:tc>
        <w:tc>
          <w:tcPr>
            <w:tcW w:w="2700" w:type="dxa"/>
            <w:vAlign w:val="center"/>
          </w:tcPr>
          <w:p>
            <w:pPr>
              <w:spacing w:line="340" w:lineRule="exact"/>
              <w:jc w:val="center"/>
            </w:pPr>
            <w:r>
              <w:rPr>
                <w:rFonts w:hint="eastAsia"/>
              </w:rPr>
              <w:t>河池市金城江区东方幼儿园</w:t>
            </w:r>
          </w:p>
        </w:tc>
        <w:tc>
          <w:tcPr>
            <w:tcW w:w="1404" w:type="dxa"/>
            <w:vAlign w:val="center"/>
          </w:tcPr>
          <w:p>
            <w:pPr>
              <w:spacing w:line="340" w:lineRule="exact"/>
              <w:jc w:val="center"/>
            </w:pPr>
            <w:r>
              <w:rPr>
                <w:rFonts w:hint="eastAsia"/>
              </w:rPr>
              <w:t>2014.5.5</w:t>
            </w:r>
          </w:p>
        </w:tc>
        <w:tc>
          <w:tcPr>
            <w:tcW w:w="2087" w:type="dxa"/>
            <w:vAlign w:val="center"/>
          </w:tcPr>
          <w:p>
            <w:pPr>
              <w:spacing w:line="340" w:lineRule="exact"/>
              <w:jc w:val="center"/>
            </w:pPr>
            <w:r>
              <w:t>60</w:t>
            </w:r>
          </w:p>
        </w:tc>
        <w:tc>
          <w:tcPr>
            <w:tcW w:w="1575"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40" w:lineRule="exact"/>
              <w:jc w:val="center"/>
            </w:pPr>
            <w:r>
              <w:t>5</w:t>
            </w:r>
          </w:p>
        </w:tc>
        <w:tc>
          <w:tcPr>
            <w:tcW w:w="2700" w:type="dxa"/>
            <w:vAlign w:val="center"/>
          </w:tcPr>
          <w:p>
            <w:pPr>
              <w:spacing w:line="340" w:lineRule="exact"/>
              <w:jc w:val="center"/>
            </w:pPr>
            <w:r>
              <w:rPr>
                <w:rFonts w:hint="eastAsia"/>
              </w:rPr>
              <w:t>河池市金城江区未来星幼儿园</w:t>
            </w:r>
          </w:p>
        </w:tc>
        <w:tc>
          <w:tcPr>
            <w:tcW w:w="1404" w:type="dxa"/>
            <w:vAlign w:val="center"/>
          </w:tcPr>
          <w:p>
            <w:pPr>
              <w:spacing w:line="340" w:lineRule="exact"/>
              <w:jc w:val="center"/>
            </w:pPr>
            <w:r>
              <w:t>20</w:t>
            </w:r>
            <w:r>
              <w:rPr>
                <w:rFonts w:hint="eastAsia"/>
              </w:rPr>
              <w:t>14.5.5</w:t>
            </w:r>
          </w:p>
        </w:tc>
        <w:tc>
          <w:tcPr>
            <w:tcW w:w="2087" w:type="dxa"/>
            <w:vAlign w:val="center"/>
          </w:tcPr>
          <w:p>
            <w:pPr>
              <w:spacing w:line="340" w:lineRule="exact"/>
              <w:jc w:val="center"/>
            </w:pPr>
            <w:r>
              <w:t>60</w:t>
            </w:r>
          </w:p>
        </w:tc>
        <w:tc>
          <w:tcPr>
            <w:tcW w:w="1575"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rPr>
                <w:rFonts w:hint="eastAsia"/>
              </w:rPr>
              <w:t>6</w:t>
            </w:r>
          </w:p>
        </w:tc>
        <w:tc>
          <w:tcPr>
            <w:tcW w:w="2700" w:type="dxa"/>
            <w:vAlign w:val="center"/>
          </w:tcPr>
          <w:p>
            <w:pPr>
              <w:spacing w:line="340" w:lineRule="exact"/>
              <w:jc w:val="center"/>
            </w:pPr>
            <w:r>
              <w:rPr>
                <w:rFonts w:hint="eastAsia"/>
              </w:rPr>
              <w:t>河池市金城江区翰林幼儿园</w:t>
            </w:r>
          </w:p>
        </w:tc>
        <w:tc>
          <w:tcPr>
            <w:tcW w:w="1404" w:type="dxa"/>
            <w:vAlign w:val="center"/>
          </w:tcPr>
          <w:p>
            <w:pPr>
              <w:spacing w:line="340" w:lineRule="exact"/>
              <w:jc w:val="center"/>
            </w:pPr>
            <w:r>
              <w:rPr>
                <w:rFonts w:hint="eastAsia"/>
              </w:rPr>
              <w:t>2015.8.20</w:t>
            </w:r>
          </w:p>
        </w:tc>
        <w:tc>
          <w:tcPr>
            <w:tcW w:w="2087" w:type="dxa"/>
            <w:vAlign w:val="center"/>
          </w:tcPr>
          <w:p>
            <w:pPr>
              <w:spacing w:line="340" w:lineRule="exact"/>
              <w:jc w:val="center"/>
            </w:pPr>
            <w:r>
              <w:rPr>
                <w:rFonts w:hint="eastAsia"/>
              </w:rPr>
              <w:t>120</w:t>
            </w:r>
          </w:p>
        </w:tc>
        <w:tc>
          <w:tcPr>
            <w:tcW w:w="1575"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rPr>
                <w:rFonts w:hint="eastAsia"/>
              </w:rPr>
              <w:t>7</w:t>
            </w:r>
          </w:p>
        </w:tc>
        <w:tc>
          <w:tcPr>
            <w:tcW w:w="2700" w:type="dxa"/>
            <w:vAlign w:val="center"/>
          </w:tcPr>
          <w:p>
            <w:pPr>
              <w:spacing w:line="340" w:lineRule="exact"/>
              <w:jc w:val="center"/>
            </w:pPr>
            <w:r>
              <w:rPr>
                <w:rFonts w:hint="eastAsia"/>
              </w:rPr>
              <w:t>河池市金城江区童星幼儿园</w:t>
            </w:r>
          </w:p>
        </w:tc>
        <w:tc>
          <w:tcPr>
            <w:tcW w:w="1404" w:type="dxa"/>
            <w:vAlign w:val="center"/>
          </w:tcPr>
          <w:p>
            <w:pPr>
              <w:spacing w:line="340" w:lineRule="exact"/>
              <w:jc w:val="center"/>
            </w:pPr>
            <w:r>
              <w:rPr>
                <w:rFonts w:hint="eastAsia"/>
              </w:rPr>
              <w:t>2015.8.20</w:t>
            </w:r>
          </w:p>
        </w:tc>
        <w:tc>
          <w:tcPr>
            <w:tcW w:w="2087" w:type="dxa"/>
            <w:vAlign w:val="center"/>
          </w:tcPr>
          <w:p>
            <w:pPr>
              <w:spacing w:line="340" w:lineRule="exact"/>
              <w:jc w:val="center"/>
            </w:pPr>
            <w:r>
              <w:rPr>
                <w:rFonts w:hint="eastAsia"/>
              </w:rPr>
              <w:t>60</w:t>
            </w:r>
          </w:p>
        </w:tc>
        <w:tc>
          <w:tcPr>
            <w:tcW w:w="1575"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rPr>
                <w:rFonts w:hint="eastAsia"/>
              </w:rPr>
              <w:t>8</w:t>
            </w:r>
          </w:p>
        </w:tc>
        <w:tc>
          <w:tcPr>
            <w:tcW w:w="2700" w:type="dxa"/>
            <w:vAlign w:val="center"/>
          </w:tcPr>
          <w:p>
            <w:pPr>
              <w:spacing w:line="340" w:lineRule="exact"/>
              <w:jc w:val="center"/>
            </w:pPr>
            <w:r>
              <w:t>桂林昱仁幼教机构</w:t>
            </w:r>
          </w:p>
        </w:tc>
        <w:tc>
          <w:tcPr>
            <w:tcW w:w="1404" w:type="dxa"/>
            <w:vAlign w:val="center"/>
          </w:tcPr>
          <w:p>
            <w:pPr>
              <w:spacing w:line="340" w:lineRule="exact"/>
              <w:jc w:val="center"/>
            </w:pPr>
            <w:r>
              <w:t>2018</w:t>
            </w:r>
            <w:r>
              <w:rPr>
                <w:rFonts w:hint="eastAsia"/>
              </w:rPr>
              <w:t>.</w:t>
            </w:r>
            <w:r>
              <w:t>11</w:t>
            </w:r>
            <w:r>
              <w:rPr>
                <w:rFonts w:hint="eastAsia"/>
              </w:rPr>
              <w:t>.</w:t>
            </w:r>
            <w:r>
              <w:t>18</w:t>
            </w:r>
          </w:p>
        </w:tc>
        <w:tc>
          <w:tcPr>
            <w:tcW w:w="2087" w:type="dxa"/>
            <w:vAlign w:val="center"/>
          </w:tcPr>
          <w:p>
            <w:pPr>
              <w:spacing w:line="340" w:lineRule="exact"/>
              <w:jc w:val="center"/>
            </w:pPr>
            <w:r>
              <w:rPr>
                <w:rFonts w:hint="eastAsia"/>
              </w:rPr>
              <w:t>3</w:t>
            </w:r>
            <w:r>
              <w:t>0</w:t>
            </w:r>
          </w:p>
        </w:tc>
        <w:tc>
          <w:tcPr>
            <w:tcW w:w="1575"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rPr>
                <w:rFonts w:hint="eastAsia"/>
              </w:rPr>
              <w:t>9</w:t>
            </w:r>
          </w:p>
        </w:tc>
        <w:tc>
          <w:tcPr>
            <w:tcW w:w="2700" w:type="dxa"/>
            <w:vAlign w:val="center"/>
          </w:tcPr>
          <w:p>
            <w:pPr>
              <w:spacing w:line="340" w:lineRule="exact"/>
              <w:jc w:val="center"/>
            </w:pPr>
            <w:r>
              <w:t>广西南宁红缨悠久教育投资有限公司</w:t>
            </w:r>
          </w:p>
        </w:tc>
        <w:tc>
          <w:tcPr>
            <w:tcW w:w="1404" w:type="dxa"/>
            <w:vAlign w:val="center"/>
          </w:tcPr>
          <w:p>
            <w:pPr>
              <w:spacing w:line="340" w:lineRule="exact"/>
              <w:jc w:val="center"/>
            </w:pPr>
            <w:r>
              <w:t>2019</w:t>
            </w:r>
            <w:r>
              <w:rPr>
                <w:rFonts w:hint="eastAsia"/>
              </w:rPr>
              <w:t>.</w:t>
            </w:r>
            <w:r>
              <w:t>10</w:t>
            </w:r>
            <w:r>
              <w:rPr>
                <w:rFonts w:hint="eastAsia"/>
              </w:rPr>
              <w:t>.</w:t>
            </w:r>
            <w:r>
              <w:t>15</w:t>
            </w:r>
          </w:p>
        </w:tc>
        <w:tc>
          <w:tcPr>
            <w:tcW w:w="2087" w:type="dxa"/>
            <w:vAlign w:val="center"/>
          </w:tcPr>
          <w:p>
            <w:pPr>
              <w:spacing w:line="340" w:lineRule="exact"/>
              <w:jc w:val="center"/>
            </w:pPr>
            <w:r>
              <w:rPr>
                <w:rFonts w:hint="eastAsia"/>
              </w:rPr>
              <w:t>3</w:t>
            </w:r>
            <w:r>
              <w:t>00</w:t>
            </w:r>
          </w:p>
        </w:tc>
        <w:tc>
          <w:tcPr>
            <w:tcW w:w="1575"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40" w:lineRule="exact"/>
              <w:jc w:val="center"/>
            </w:pPr>
            <w:r>
              <w:rPr>
                <w:rFonts w:hint="eastAsia"/>
              </w:rPr>
              <w:t>1</w:t>
            </w:r>
            <w:r>
              <w:t>0</w:t>
            </w:r>
          </w:p>
        </w:tc>
        <w:tc>
          <w:tcPr>
            <w:tcW w:w="2700" w:type="dxa"/>
            <w:vAlign w:val="center"/>
          </w:tcPr>
          <w:p>
            <w:pPr>
              <w:spacing w:line="340" w:lineRule="exact"/>
              <w:jc w:val="center"/>
            </w:pPr>
            <w:r>
              <w:t>广西育杰教育集团</w:t>
            </w:r>
          </w:p>
        </w:tc>
        <w:tc>
          <w:tcPr>
            <w:tcW w:w="1404" w:type="dxa"/>
            <w:vAlign w:val="center"/>
          </w:tcPr>
          <w:p>
            <w:pPr>
              <w:spacing w:line="340" w:lineRule="exact"/>
              <w:jc w:val="center"/>
            </w:pPr>
            <w:r>
              <w:t>2019</w:t>
            </w:r>
            <w:r>
              <w:rPr>
                <w:rFonts w:hint="eastAsia"/>
              </w:rPr>
              <w:t>.</w:t>
            </w:r>
            <w:r>
              <w:t>12</w:t>
            </w:r>
            <w:r>
              <w:rPr>
                <w:rFonts w:hint="eastAsia"/>
              </w:rPr>
              <w:t>.</w:t>
            </w:r>
            <w:r>
              <w:t>16</w:t>
            </w:r>
          </w:p>
        </w:tc>
        <w:tc>
          <w:tcPr>
            <w:tcW w:w="2087" w:type="dxa"/>
            <w:vAlign w:val="center"/>
          </w:tcPr>
          <w:p>
            <w:pPr>
              <w:spacing w:line="340" w:lineRule="exact"/>
              <w:jc w:val="center"/>
            </w:pPr>
            <w:r>
              <w:rPr>
                <w:rFonts w:hint="eastAsia"/>
              </w:rPr>
              <w:t>2</w:t>
            </w:r>
            <w:r>
              <w:t>00</w:t>
            </w:r>
          </w:p>
        </w:tc>
        <w:tc>
          <w:tcPr>
            <w:tcW w:w="1575" w:type="dxa"/>
            <w:vAlign w:val="center"/>
          </w:tcPr>
          <w:p>
            <w:pPr>
              <w:spacing w:line="340" w:lineRule="exact"/>
              <w:jc w:val="center"/>
            </w:pPr>
          </w:p>
        </w:tc>
      </w:tr>
      <w:bookmarkEnd w:id="3"/>
    </w:tbl>
    <w:p>
      <w:pPr>
        <w:pStyle w:val="26"/>
        <w:snapToGrid w:val="0"/>
        <w:spacing w:line="400" w:lineRule="exact"/>
        <w:rPr>
          <w:rFonts w:ascii="宋体" w:eastAsia="宋体"/>
          <w:b/>
          <w:sz w:val="24"/>
          <w:szCs w:val="24"/>
        </w:rPr>
      </w:pPr>
    </w:p>
    <w:p>
      <w:pPr>
        <w:pStyle w:val="26"/>
        <w:snapToGrid w:val="0"/>
        <w:spacing w:line="400" w:lineRule="exact"/>
        <w:ind w:firstLine="482" w:firstLineChars="200"/>
        <w:rPr>
          <w:rFonts w:ascii="宋体" w:eastAsia="宋体"/>
          <w:b/>
          <w:color w:val="000000"/>
          <w:sz w:val="24"/>
          <w:szCs w:val="24"/>
        </w:rPr>
      </w:pPr>
      <w:r>
        <w:rPr>
          <w:rFonts w:hint="eastAsia" w:ascii="宋体" w:eastAsia="宋体"/>
          <w:b/>
          <w:color w:val="000000"/>
          <w:sz w:val="24"/>
          <w:szCs w:val="24"/>
        </w:rPr>
        <w:t>（三）专业教学资源库建设要求（包括教材与课程网站等的建设）</w:t>
      </w:r>
    </w:p>
    <w:p>
      <w:pPr>
        <w:pStyle w:val="26"/>
        <w:snapToGrid w:val="0"/>
        <w:spacing w:line="400" w:lineRule="exact"/>
        <w:ind w:firstLine="420"/>
        <w:rPr>
          <w:rFonts w:ascii="宋体" w:eastAsia="宋体"/>
          <w:sz w:val="24"/>
          <w:szCs w:val="24"/>
        </w:rPr>
      </w:pPr>
      <w:r>
        <w:rPr>
          <w:rFonts w:hint="eastAsia" w:ascii="宋体" w:eastAsia="宋体"/>
          <w:b/>
          <w:sz w:val="24"/>
          <w:szCs w:val="24"/>
        </w:rPr>
        <w:t>1.教材。</w:t>
      </w:r>
      <w:r>
        <w:rPr>
          <w:rFonts w:hint="eastAsia" w:ascii="宋体" w:eastAsia="宋体"/>
          <w:sz w:val="24"/>
          <w:szCs w:val="24"/>
        </w:rPr>
        <w:t>必修课程要选用专门为高职高专学前教育专业学生编写的正式出版教材，选修课程可以根据需要选用正式出版教材、自编出版教材或自编讲义。</w:t>
      </w:r>
    </w:p>
    <w:p>
      <w:pPr>
        <w:pStyle w:val="26"/>
        <w:snapToGrid w:val="0"/>
        <w:spacing w:line="400" w:lineRule="exact"/>
        <w:ind w:firstLine="420"/>
        <w:rPr>
          <w:rFonts w:ascii="宋体" w:eastAsia="宋体"/>
          <w:sz w:val="24"/>
          <w:szCs w:val="24"/>
        </w:rPr>
      </w:pPr>
      <w:r>
        <w:rPr>
          <w:rFonts w:hint="eastAsia" w:ascii="宋体" w:eastAsia="宋体"/>
          <w:b/>
          <w:sz w:val="24"/>
          <w:szCs w:val="24"/>
        </w:rPr>
        <w:t>2.图书、数字化（网络）资料。</w:t>
      </w:r>
      <w:r>
        <w:rPr>
          <w:rFonts w:hint="eastAsia" w:ascii="宋体" w:eastAsia="宋体"/>
          <w:sz w:val="24"/>
          <w:szCs w:val="24"/>
        </w:rPr>
        <w:t>购置的图书资料包括为本专业学习奠定厚基础的文史哲及自然科学等方面的文献资料，与学前教育专业相关的文献资料，纸质、光盘、电子等各种载体的文献资料，中外文献资料或期刊、著作书籍和论文等资料。幼儿园教师资格考试大纲及模拟练习题等。与专业有关的各类图书生均册数应达到教育部相应的规定要求。</w:t>
      </w:r>
    </w:p>
    <w:p>
      <w:pPr>
        <w:pStyle w:val="26"/>
        <w:snapToGrid w:val="0"/>
        <w:spacing w:line="400" w:lineRule="exact"/>
        <w:ind w:firstLine="420"/>
        <w:rPr>
          <w:rFonts w:ascii="宋体" w:eastAsia="宋体"/>
          <w:sz w:val="24"/>
          <w:szCs w:val="24"/>
        </w:rPr>
      </w:pPr>
      <w:r>
        <w:rPr>
          <w:rFonts w:hint="eastAsia" w:ascii="宋体" w:eastAsia="宋体"/>
          <w:b/>
          <w:sz w:val="24"/>
          <w:szCs w:val="24"/>
        </w:rPr>
        <w:t>3.应建有一定规格的电子阅览室。</w:t>
      </w:r>
      <w:r>
        <w:rPr>
          <w:rFonts w:hint="eastAsia" w:ascii="宋体" w:eastAsia="宋体"/>
          <w:sz w:val="24"/>
          <w:szCs w:val="24"/>
        </w:rPr>
        <w:t>开通互联网，使师生可以免费查阅专业相关期刊论文等电子资料，到专业相关网站、教学资源库浏览参与互动学习等。</w:t>
      </w:r>
    </w:p>
    <w:p>
      <w:pPr>
        <w:widowControl/>
        <w:ind w:firstLine="482" w:firstLineChars="200"/>
        <w:jc w:val="left"/>
        <w:rPr>
          <w:rFonts w:ascii="宋体"/>
          <w:bCs/>
          <w:sz w:val="24"/>
        </w:rPr>
      </w:pPr>
      <w:r>
        <w:rPr>
          <w:rFonts w:hint="eastAsia" w:ascii="宋体"/>
          <w:b/>
          <w:sz w:val="24"/>
        </w:rPr>
        <w:t>4.网络课程建设。</w:t>
      </w:r>
      <w:r>
        <w:rPr>
          <w:rFonts w:hint="eastAsia" w:ascii="宋体"/>
          <w:bCs/>
          <w:sz w:val="24"/>
        </w:rPr>
        <w:t>专业必修课程在学校规定的相关教学网站开设网络课程，可原创设计，也可引用网站自带课程资源。</w:t>
      </w:r>
    </w:p>
    <w:p>
      <w:pPr>
        <w:widowControl/>
        <w:ind w:firstLine="482" w:firstLineChars="200"/>
        <w:jc w:val="left"/>
        <w:rPr>
          <w:rFonts w:ascii="宋体"/>
          <w:bCs/>
          <w:sz w:val="24"/>
        </w:rPr>
      </w:pPr>
      <w:r>
        <w:rPr>
          <w:rFonts w:hint="eastAsia" w:ascii="宋体" w:hAnsi="宋体" w:cs="宋体"/>
          <w:b/>
          <w:bCs/>
          <w:kern w:val="0"/>
          <w:sz w:val="24"/>
        </w:rPr>
        <w:t>5</w:t>
      </w:r>
      <w:r>
        <w:rPr>
          <w:rFonts w:ascii="宋体" w:hAnsi="宋体" w:cs="宋体"/>
          <w:b/>
          <w:bCs/>
          <w:kern w:val="0"/>
          <w:sz w:val="24"/>
        </w:rPr>
        <w:t>.资源库。</w:t>
      </w:r>
      <w:r>
        <w:rPr>
          <w:rFonts w:hint="eastAsia" w:ascii="宋体" w:hAnsi="宋体" w:cs="宋体"/>
          <w:kern w:val="0"/>
          <w:sz w:val="24"/>
        </w:rPr>
        <w:t>在智慧职教建立学前教育专业资源库，</w:t>
      </w:r>
      <w:r>
        <w:rPr>
          <w:rFonts w:ascii="宋体" w:hAnsi="宋体" w:cs="宋体"/>
          <w:kern w:val="0"/>
          <w:sz w:val="24"/>
        </w:rPr>
        <w:t>建设在线课程及资源，鼓励学生自学资源库课程。</w:t>
      </w:r>
    </w:p>
    <w:p>
      <w:pPr>
        <w:pStyle w:val="26"/>
        <w:snapToGrid w:val="0"/>
        <w:spacing w:line="400" w:lineRule="exact"/>
        <w:ind w:firstLine="482" w:firstLineChars="200"/>
        <w:rPr>
          <w:rFonts w:ascii="宋体" w:eastAsia="宋体"/>
          <w:b/>
          <w:color w:val="000000"/>
          <w:sz w:val="24"/>
          <w:szCs w:val="24"/>
        </w:rPr>
      </w:pPr>
      <w:r>
        <w:rPr>
          <w:rFonts w:hint="eastAsia" w:ascii="宋体" w:eastAsia="宋体"/>
          <w:b/>
          <w:color w:val="000000"/>
          <w:sz w:val="24"/>
          <w:szCs w:val="24"/>
        </w:rPr>
        <w:t>（四）毕业设计的组织实施</w:t>
      </w:r>
    </w:p>
    <w:p>
      <w:pPr>
        <w:widowControl/>
        <w:ind w:firstLine="480" w:firstLineChars="200"/>
        <w:jc w:val="left"/>
        <w:rPr>
          <w:rFonts w:ascii="宋体"/>
          <w:color w:val="000000"/>
          <w:sz w:val="24"/>
          <w:highlight w:val="green"/>
        </w:rPr>
      </w:pPr>
      <w:r>
        <w:rPr>
          <w:rFonts w:ascii="宋体" w:hAnsi="宋体" w:cs="宋体"/>
          <w:kern w:val="0"/>
          <w:sz w:val="24"/>
        </w:rPr>
        <w:t>按照学院有关规定，第6学期末安排8周时间撰写毕业设计和考核答辩。毕业设计的主题必须围绕幼儿园教学活动，在指导老师的指导下，设计本专业的五大领域教学活动，毕业设计经指导教师审核合格才能参与考核答辩。</w:t>
      </w:r>
    </w:p>
    <w:p>
      <w:pPr>
        <w:pStyle w:val="26"/>
        <w:snapToGrid w:val="0"/>
        <w:spacing w:line="400" w:lineRule="exact"/>
        <w:ind w:firstLine="482" w:firstLineChars="200"/>
        <w:rPr>
          <w:rFonts w:ascii="宋体" w:eastAsia="宋体"/>
          <w:b/>
          <w:color w:val="000000"/>
          <w:sz w:val="24"/>
          <w:szCs w:val="24"/>
        </w:rPr>
      </w:pPr>
      <w:r>
        <w:rPr>
          <w:rFonts w:hint="eastAsia" w:ascii="宋体" w:eastAsia="宋体"/>
          <w:b/>
          <w:color w:val="000000"/>
          <w:sz w:val="24"/>
          <w:szCs w:val="24"/>
        </w:rPr>
        <w:t>（五）毕业</w:t>
      </w:r>
      <w:r>
        <w:rPr>
          <w:rFonts w:ascii="宋体" w:eastAsia="宋体"/>
          <w:b/>
          <w:color w:val="000000"/>
          <w:sz w:val="24"/>
          <w:szCs w:val="24"/>
        </w:rPr>
        <w:t>顶岗实习</w:t>
      </w:r>
      <w:r>
        <w:rPr>
          <w:rFonts w:hint="eastAsia" w:ascii="宋体" w:eastAsia="宋体"/>
          <w:b/>
          <w:color w:val="000000"/>
          <w:sz w:val="24"/>
          <w:szCs w:val="24"/>
        </w:rPr>
        <w:t>的</w:t>
      </w:r>
      <w:r>
        <w:rPr>
          <w:rFonts w:ascii="宋体" w:eastAsia="宋体"/>
          <w:b/>
          <w:color w:val="000000"/>
          <w:sz w:val="24"/>
          <w:szCs w:val="24"/>
        </w:rPr>
        <w:t>组织</w:t>
      </w:r>
      <w:r>
        <w:rPr>
          <w:rFonts w:hint="eastAsia" w:ascii="宋体" w:eastAsia="宋体"/>
          <w:b/>
          <w:color w:val="000000"/>
          <w:sz w:val="24"/>
          <w:szCs w:val="24"/>
        </w:rPr>
        <w:t>实施</w:t>
      </w:r>
    </w:p>
    <w:p>
      <w:pPr>
        <w:pStyle w:val="26"/>
        <w:snapToGrid w:val="0"/>
        <w:spacing w:line="400" w:lineRule="exact"/>
        <w:ind w:firstLine="480" w:firstLineChars="200"/>
        <w:rPr>
          <w:rFonts w:ascii="宋体" w:eastAsia="宋体"/>
          <w:color w:val="000000"/>
          <w:sz w:val="24"/>
          <w:szCs w:val="24"/>
        </w:rPr>
      </w:pPr>
      <w:r>
        <w:rPr>
          <w:rFonts w:hint="eastAsia" w:ascii="宋体" w:eastAsia="宋体"/>
          <w:sz w:val="24"/>
          <w:szCs w:val="24"/>
        </w:rPr>
        <w:t>本专业学生顶岗实习安排在第五学期，共24周。根据学院毕业顶岗管理相关制度规定，由分管顶岗实习的系领导负责组织实施管理。顶岗实习学生要根据幼儿园的工作岗位安排，在幼儿园教师的指导下，学以致用，独立开展幼儿园保教工作，不断提高专业能力和水平；并在实习过程中完成对保教工作某一现象或问题的探索和研究，完成顶岗实习任务。</w:t>
      </w:r>
    </w:p>
    <w:p>
      <w:pPr>
        <w:pStyle w:val="26"/>
        <w:snapToGrid w:val="0"/>
        <w:spacing w:line="400" w:lineRule="exact"/>
        <w:ind w:firstLine="482" w:firstLineChars="200"/>
        <w:rPr>
          <w:rFonts w:ascii="宋体" w:eastAsia="宋体"/>
          <w:b/>
          <w:color w:val="000000"/>
          <w:sz w:val="24"/>
          <w:szCs w:val="24"/>
        </w:rPr>
      </w:pPr>
      <w:r>
        <w:rPr>
          <w:rFonts w:hint="eastAsia" w:ascii="宋体" w:eastAsia="宋体"/>
          <w:b/>
          <w:color w:val="000000"/>
          <w:sz w:val="24"/>
          <w:szCs w:val="24"/>
        </w:rPr>
        <w:t>（六）教学模式与方法的应用</w:t>
      </w:r>
    </w:p>
    <w:p>
      <w:pPr>
        <w:pStyle w:val="26"/>
        <w:snapToGrid w:val="0"/>
        <w:spacing w:line="400" w:lineRule="exact"/>
        <w:ind w:firstLine="420"/>
        <w:rPr>
          <w:rFonts w:ascii="宋体" w:eastAsia="宋体"/>
          <w:sz w:val="24"/>
          <w:szCs w:val="24"/>
        </w:rPr>
      </w:pPr>
      <w:r>
        <w:rPr>
          <w:rFonts w:hint="eastAsia" w:ascii="宋体" w:eastAsia="宋体"/>
          <w:sz w:val="24"/>
          <w:szCs w:val="24"/>
        </w:rPr>
        <w:t>在教学模式上，贯彻“做中学、学中做”和以“学生为中心”的教学理念，采用“理论+实操+案例+情景模拟”相结合的教学模式，实现教、学、做、练一体化。实操可在院校实操室或企业进行，在双师型教师或一线专家的指导写，对学生进行职业能力的培养。</w:t>
      </w:r>
    </w:p>
    <w:p>
      <w:pPr>
        <w:pStyle w:val="26"/>
        <w:snapToGrid w:val="0"/>
        <w:spacing w:line="400" w:lineRule="exact"/>
        <w:ind w:firstLine="480" w:firstLineChars="200"/>
        <w:rPr>
          <w:rFonts w:ascii="宋体" w:eastAsia="宋体"/>
          <w:sz w:val="24"/>
          <w:szCs w:val="24"/>
        </w:rPr>
      </w:pPr>
      <w:r>
        <w:rPr>
          <w:rFonts w:hint="eastAsia" w:ascii="宋体" w:eastAsia="宋体"/>
          <w:sz w:val="24"/>
          <w:szCs w:val="24"/>
        </w:rPr>
        <w:t>在教学方法上，教师认真研究学生特点，针对学生实际情况，结合教学内容，采用项目式、启发式、互动式、案例式、情景模拟、角色扮演等教学方法，提高学生的学习兴趣。特别是在技能课的教学上，教师将具体实操步骤引入课程，将理论讲授包含在实操练习中，使学生在实际操作中掌握理论知识，将企业的标准、实践经验引入课堂。</w:t>
      </w:r>
    </w:p>
    <w:p>
      <w:pPr>
        <w:pStyle w:val="26"/>
        <w:snapToGrid w:val="0"/>
        <w:spacing w:line="400" w:lineRule="exact"/>
        <w:ind w:firstLine="480" w:firstLineChars="200"/>
        <w:rPr>
          <w:rFonts w:ascii="宋体" w:eastAsia="宋体"/>
          <w:sz w:val="24"/>
          <w:szCs w:val="24"/>
        </w:rPr>
      </w:pPr>
      <w:r>
        <w:rPr>
          <w:rFonts w:hint="eastAsia" w:ascii="宋体" w:eastAsia="宋体"/>
          <w:sz w:val="24"/>
          <w:szCs w:val="24"/>
        </w:rPr>
        <w:t>在教学手段上，充分利用现代多媒体电子教学，视频教学、实物教学、现场教学、网络教学等，并借助专业教学资源、课程教学网站，帮助学生获得更多的教学资源，及时解决学习中的困惑，增强自主学习意识，提高自我发展能力。</w:t>
      </w:r>
    </w:p>
    <w:p>
      <w:pPr>
        <w:pStyle w:val="26"/>
        <w:snapToGrid w:val="0"/>
        <w:spacing w:line="400" w:lineRule="exact"/>
        <w:ind w:firstLine="480" w:firstLineChars="200"/>
        <w:rPr>
          <w:rFonts w:ascii="宋体" w:eastAsia="宋体"/>
          <w:color w:val="000000"/>
          <w:sz w:val="24"/>
          <w:szCs w:val="24"/>
        </w:rPr>
      </w:pPr>
      <w:r>
        <w:rPr>
          <w:rFonts w:hint="eastAsia" w:ascii="宋体" w:eastAsia="宋体"/>
          <w:sz w:val="24"/>
          <w:szCs w:val="24"/>
        </w:rPr>
        <w:t>在教学管理过程中，要特别强调对学生学习过程中实践能力的训练和培养，通过一个个真实有效的实践教学环节训练，使学生将专业理论知识与幼儿园实践工作紧密结合起来，切实提高学生的综合实践能力。教学组织形式可以采用集体教学、小组合作学习和个别化学习相结合的方式。</w:t>
      </w:r>
    </w:p>
    <w:p>
      <w:pPr>
        <w:pStyle w:val="26"/>
        <w:snapToGrid w:val="0"/>
        <w:spacing w:line="400" w:lineRule="exact"/>
        <w:ind w:firstLine="482" w:firstLineChars="200"/>
        <w:rPr>
          <w:rFonts w:ascii="宋体" w:eastAsia="宋体"/>
          <w:color w:val="000000"/>
          <w:sz w:val="24"/>
          <w:szCs w:val="24"/>
        </w:rPr>
      </w:pPr>
      <w:r>
        <w:rPr>
          <w:rFonts w:hint="eastAsia" w:ascii="宋体" w:eastAsia="宋体"/>
          <w:b/>
          <w:color w:val="000000"/>
          <w:sz w:val="24"/>
          <w:szCs w:val="24"/>
        </w:rPr>
        <w:t>（七）教学质量的评价与控制方法</w:t>
      </w:r>
    </w:p>
    <w:p>
      <w:pPr>
        <w:pStyle w:val="26"/>
        <w:snapToGrid w:val="0"/>
        <w:spacing w:line="400" w:lineRule="exact"/>
        <w:ind w:firstLine="420"/>
        <w:rPr>
          <w:rFonts w:ascii="宋体" w:eastAsia="宋体"/>
          <w:b/>
          <w:sz w:val="24"/>
          <w:szCs w:val="24"/>
        </w:rPr>
      </w:pPr>
      <w:r>
        <w:rPr>
          <w:rFonts w:hint="eastAsia" w:ascii="宋体" w:eastAsia="宋体"/>
          <w:sz w:val="24"/>
          <w:szCs w:val="24"/>
        </w:rPr>
        <w:t>1.设置学前教育专业教研室，由专业负责人、骨干教师、系学生管理人员和兼职教师组成专业教学团队，负责本专业日常教学与管理工作。</w:t>
      </w:r>
    </w:p>
    <w:p>
      <w:pPr>
        <w:pStyle w:val="26"/>
        <w:snapToGrid w:val="0"/>
        <w:spacing w:line="400" w:lineRule="exact"/>
        <w:ind w:firstLine="420"/>
        <w:rPr>
          <w:rFonts w:ascii="宋体" w:eastAsia="宋体"/>
          <w:b/>
          <w:sz w:val="24"/>
          <w:szCs w:val="24"/>
        </w:rPr>
      </w:pPr>
      <w:r>
        <w:rPr>
          <w:rFonts w:hint="eastAsia" w:ascii="宋体" w:eastAsia="宋体"/>
          <w:sz w:val="24"/>
          <w:szCs w:val="24"/>
        </w:rPr>
        <w:t>2.以《幼儿园教师专业标准》、《幼儿园教师资格考试标准》和《幼儿照护职业技能考核标准》及配套大纲为指导，科学、合理地确定课程教学标准及评价的框架和内容、评价的形式和方法，全面考察学生的专业理念、师德、专业知识和能力。更好地促进优秀人才的培养。</w:t>
      </w:r>
    </w:p>
    <w:p>
      <w:pPr>
        <w:spacing w:line="400" w:lineRule="exact"/>
        <w:ind w:firstLine="480" w:firstLineChars="200"/>
        <w:rPr>
          <w:rFonts w:ascii="黑体" w:hAnsi="黑体" w:eastAsia="黑体"/>
          <w:b/>
          <w:color w:val="000000"/>
          <w:sz w:val="28"/>
          <w:szCs w:val="28"/>
        </w:rPr>
      </w:pPr>
      <w:r>
        <w:rPr>
          <w:rFonts w:hint="eastAsia" w:ascii="宋体"/>
          <w:sz w:val="24"/>
        </w:rPr>
        <w:t>3.依据学院和本系的教学质量监控有关制度和办法，切实加强对各教学环节的管理和监控，确保各教学环节顺利开展并达到预期目的。</w:t>
      </w:r>
    </w:p>
    <w:p>
      <w:pPr>
        <w:spacing w:line="400" w:lineRule="exact"/>
        <w:ind w:firstLine="562" w:firstLineChars="200"/>
        <w:rPr>
          <w:rFonts w:ascii="黑体" w:hAnsi="黑体" w:eastAsia="黑体"/>
          <w:b/>
          <w:color w:val="000000"/>
          <w:sz w:val="28"/>
          <w:szCs w:val="28"/>
        </w:rPr>
      </w:pPr>
      <w:r>
        <w:rPr>
          <w:rFonts w:hint="eastAsia" w:ascii="黑体" w:hAnsi="黑体" w:eastAsia="黑体"/>
          <w:b/>
          <w:color w:val="000000"/>
          <w:sz w:val="28"/>
          <w:szCs w:val="28"/>
        </w:rPr>
        <w:t>十、教学活动安排</w:t>
      </w:r>
    </w:p>
    <w:p>
      <w:pPr>
        <w:spacing w:line="440" w:lineRule="exact"/>
        <w:ind w:firstLine="562" w:firstLineChars="200"/>
        <w:rPr>
          <w:rFonts w:ascii="宋体" w:hAnsi="宋体"/>
          <w:b/>
          <w:color w:val="000000"/>
          <w:sz w:val="24"/>
        </w:rPr>
      </w:pPr>
      <w:r>
        <w:rPr>
          <w:rFonts w:hint="eastAsia" w:ascii="宋体" w:hAnsi="宋体"/>
          <w:b/>
          <w:color w:val="000000"/>
          <w:sz w:val="28"/>
          <w:szCs w:val="28"/>
        </w:rPr>
        <w:t>（一）</w:t>
      </w:r>
      <w:r>
        <w:rPr>
          <w:rFonts w:hint="eastAsia" w:ascii="宋体" w:hAnsi="宋体"/>
          <w:b/>
          <w:color w:val="000000"/>
          <w:sz w:val="24"/>
        </w:rPr>
        <w:t>教学活动时间分配表</w:t>
      </w:r>
    </w:p>
    <w:tbl>
      <w:tblPr>
        <w:tblStyle w:val="13"/>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84"/>
        <w:gridCol w:w="1942"/>
        <w:gridCol w:w="803"/>
        <w:gridCol w:w="805"/>
        <w:gridCol w:w="803"/>
        <w:gridCol w:w="805"/>
        <w:gridCol w:w="803"/>
        <w:gridCol w:w="80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63" w:type="dxa"/>
            <w:vMerge w:val="restart"/>
            <w:vAlign w:val="center"/>
          </w:tcPr>
          <w:p>
            <w:pPr>
              <w:jc w:val="center"/>
              <w:rPr>
                <w:rFonts w:ascii="宋体" w:hAnsi="宋体" w:cs="宋体"/>
                <w:szCs w:val="21"/>
              </w:rPr>
            </w:pPr>
            <w:r>
              <w:rPr>
                <w:rFonts w:hint="eastAsia" w:ascii="宋体" w:hAnsi="宋体" w:cs="宋体"/>
                <w:szCs w:val="21"/>
              </w:rPr>
              <w:t>序号</w:t>
            </w:r>
          </w:p>
        </w:tc>
        <w:tc>
          <w:tcPr>
            <w:tcW w:w="3026" w:type="dxa"/>
            <w:gridSpan w:val="2"/>
            <w:vMerge w:val="restart"/>
            <w:vAlign w:val="center"/>
          </w:tcPr>
          <w:p>
            <w:pPr>
              <w:jc w:val="center"/>
              <w:rPr>
                <w:rFonts w:ascii="宋体" w:hAnsi="宋体" w:cs="宋体"/>
                <w:szCs w:val="21"/>
              </w:rPr>
            </w:pPr>
            <w:r>
              <w:rPr>
                <w:rFonts w:hint="eastAsia" w:ascii="宋体" w:hAnsi="宋体" w:cs="宋体"/>
                <w:szCs w:val="21"/>
              </w:rPr>
              <w:t>教  学  活  动</w:t>
            </w:r>
          </w:p>
        </w:tc>
        <w:tc>
          <w:tcPr>
            <w:tcW w:w="4826" w:type="dxa"/>
            <w:gridSpan w:val="6"/>
            <w:vAlign w:val="center"/>
          </w:tcPr>
          <w:p>
            <w:pPr>
              <w:ind w:left="-275" w:firstLine="480"/>
              <w:jc w:val="center"/>
              <w:rPr>
                <w:rFonts w:ascii="宋体" w:hAnsi="宋体" w:cs="宋体"/>
                <w:szCs w:val="21"/>
              </w:rPr>
            </w:pPr>
            <w:r>
              <w:rPr>
                <w:rFonts w:hint="eastAsia" w:ascii="宋体" w:hAnsi="宋体" w:cs="宋体"/>
                <w:szCs w:val="21"/>
              </w:rPr>
              <w:t>各学期时间分配（周）</w:t>
            </w:r>
          </w:p>
        </w:tc>
        <w:tc>
          <w:tcPr>
            <w:tcW w:w="1029" w:type="dxa"/>
            <w:vMerge w:val="restart"/>
            <w:vAlign w:val="center"/>
          </w:tcPr>
          <w:p>
            <w:pPr>
              <w:jc w:val="center"/>
              <w:rPr>
                <w:rFonts w:ascii="宋体" w:hAnsi="宋体" w:cs="宋体"/>
                <w:b/>
                <w:szCs w:val="21"/>
              </w:rPr>
            </w:pPr>
            <w:r>
              <w:rPr>
                <w:rFonts w:hint="eastAsia" w:ascii="宋体" w:hAnsi="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63" w:type="dxa"/>
            <w:vMerge w:val="continue"/>
            <w:vAlign w:val="center"/>
          </w:tcPr>
          <w:p>
            <w:pPr>
              <w:ind w:firstLine="480"/>
              <w:jc w:val="center"/>
              <w:rPr>
                <w:rFonts w:ascii="宋体" w:hAnsi="宋体" w:cs="宋体"/>
                <w:szCs w:val="21"/>
              </w:rPr>
            </w:pPr>
          </w:p>
        </w:tc>
        <w:tc>
          <w:tcPr>
            <w:tcW w:w="3026" w:type="dxa"/>
            <w:gridSpan w:val="2"/>
            <w:vMerge w:val="continue"/>
            <w:vAlign w:val="center"/>
          </w:tcPr>
          <w:p>
            <w:pPr>
              <w:ind w:firstLine="480"/>
              <w:jc w:val="center"/>
              <w:rPr>
                <w:rFonts w:ascii="宋体" w:hAnsi="宋体" w:cs="宋体"/>
                <w:szCs w:val="21"/>
              </w:rPr>
            </w:pPr>
          </w:p>
        </w:tc>
        <w:tc>
          <w:tcPr>
            <w:tcW w:w="803" w:type="dxa"/>
          </w:tcPr>
          <w:p>
            <w:pPr>
              <w:jc w:val="center"/>
              <w:rPr>
                <w:rFonts w:ascii="宋体" w:hAnsi="宋体" w:cs="宋体"/>
                <w:szCs w:val="21"/>
              </w:rPr>
            </w:pPr>
            <w:r>
              <w:rPr>
                <w:rFonts w:hint="eastAsia" w:ascii="宋体" w:hAnsi="宋体" w:cs="宋体"/>
                <w:szCs w:val="21"/>
              </w:rPr>
              <w:t>一</w:t>
            </w:r>
          </w:p>
        </w:tc>
        <w:tc>
          <w:tcPr>
            <w:tcW w:w="805" w:type="dxa"/>
          </w:tcPr>
          <w:p>
            <w:pPr>
              <w:jc w:val="center"/>
              <w:rPr>
                <w:rFonts w:ascii="宋体" w:hAnsi="宋体" w:cs="宋体"/>
                <w:szCs w:val="21"/>
              </w:rPr>
            </w:pPr>
            <w:r>
              <w:rPr>
                <w:rFonts w:hint="eastAsia" w:ascii="宋体" w:hAnsi="宋体" w:cs="宋体"/>
                <w:szCs w:val="21"/>
              </w:rPr>
              <w:t>二</w:t>
            </w:r>
          </w:p>
        </w:tc>
        <w:tc>
          <w:tcPr>
            <w:tcW w:w="803" w:type="dxa"/>
            <w:tcBorders>
              <w:top w:val="nil"/>
            </w:tcBorders>
          </w:tcPr>
          <w:p>
            <w:pPr>
              <w:jc w:val="center"/>
              <w:rPr>
                <w:rFonts w:ascii="宋体" w:hAnsi="宋体" w:cs="宋体"/>
                <w:szCs w:val="21"/>
              </w:rPr>
            </w:pPr>
            <w:r>
              <w:rPr>
                <w:rFonts w:hint="eastAsia" w:ascii="宋体" w:hAnsi="宋体" w:cs="宋体"/>
                <w:szCs w:val="21"/>
              </w:rPr>
              <w:t>三</w:t>
            </w:r>
          </w:p>
        </w:tc>
        <w:tc>
          <w:tcPr>
            <w:tcW w:w="805" w:type="dxa"/>
            <w:tcBorders>
              <w:top w:val="nil"/>
            </w:tcBorders>
          </w:tcPr>
          <w:p>
            <w:pPr>
              <w:jc w:val="center"/>
              <w:rPr>
                <w:rFonts w:ascii="宋体" w:hAnsi="宋体" w:cs="宋体"/>
                <w:szCs w:val="21"/>
              </w:rPr>
            </w:pPr>
            <w:r>
              <w:rPr>
                <w:rFonts w:hint="eastAsia" w:ascii="宋体" w:hAnsi="宋体" w:cs="宋体"/>
                <w:szCs w:val="21"/>
              </w:rPr>
              <w:t>四</w:t>
            </w:r>
          </w:p>
        </w:tc>
        <w:tc>
          <w:tcPr>
            <w:tcW w:w="803" w:type="dxa"/>
          </w:tcPr>
          <w:p>
            <w:pPr>
              <w:jc w:val="center"/>
              <w:rPr>
                <w:rFonts w:ascii="宋体" w:hAnsi="宋体" w:cs="宋体"/>
                <w:szCs w:val="21"/>
              </w:rPr>
            </w:pPr>
            <w:r>
              <w:rPr>
                <w:rFonts w:hint="eastAsia" w:ascii="宋体" w:hAnsi="宋体" w:cs="宋体"/>
                <w:szCs w:val="21"/>
              </w:rPr>
              <w:t>五</w:t>
            </w:r>
          </w:p>
        </w:tc>
        <w:tc>
          <w:tcPr>
            <w:tcW w:w="807" w:type="dxa"/>
          </w:tcPr>
          <w:p>
            <w:pPr>
              <w:jc w:val="center"/>
              <w:rPr>
                <w:rFonts w:ascii="宋体" w:hAnsi="宋体" w:cs="宋体"/>
                <w:szCs w:val="21"/>
              </w:rPr>
            </w:pPr>
            <w:r>
              <w:rPr>
                <w:rFonts w:hint="eastAsia" w:ascii="宋体" w:hAnsi="宋体" w:cs="宋体"/>
                <w:szCs w:val="21"/>
              </w:rPr>
              <w:t>六</w:t>
            </w:r>
          </w:p>
        </w:tc>
        <w:tc>
          <w:tcPr>
            <w:tcW w:w="1029" w:type="dxa"/>
            <w:vMerge w:val="continue"/>
            <w:vAlign w:val="center"/>
          </w:tcPr>
          <w:p>
            <w:pPr>
              <w:ind w:firstLine="480"/>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563" w:type="dxa"/>
            <w:vAlign w:val="center"/>
          </w:tcPr>
          <w:p>
            <w:pPr>
              <w:jc w:val="center"/>
              <w:rPr>
                <w:rFonts w:ascii="宋体" w:hAnsi="宋体" w:cs="宋体"/>
                <w:szCs w:val="21"/>
              </w:rPr>
            </w:pPr>
            <w:r>
              <w:rPr>
                <w:rFonts w:hint="eastAsia" w:ascii="宋体" w:hAnsi="宋体" w:cs="宋体"/>
                <w:szCs w:val="21"/>
              </w:rPr>
              <w:t>1</w:t>
            </w:r>
          </w:p>
        </w:tc>
        <w:tc>
          <w:tcPr>
            <w:tcW w:w="1084" w:type="dxa"/>
            <w:vMerge w:val="restart"/>
            <w:vAlign w:val="center"/>
          </w:tcPr>
          <w:p>
            <w:pPr>
              <w:jc w:val="center"/>
              <w:rPr>
                <w:rFonts w:ascii="宋体" w:hAnsi="宋体" w:cs="宋体"/>
                <w:szCs w:val="21"/>
              </w:rPr>
            </w:pPr>
            <w:r>
              <w:rPr>
                <w:rFonts w:hint="eastAsia" w:ascii="宋体" w:hAnsi="宋体" w:cs="宋体"/>
                <w:szCs w:val="21"/>
              </w:rPr>
              <w:t>教学活动时间</w:t>
            </w:r>
          </w:p>
          <w:p>
            <w:pPr>
              <w:jc w:val="center"/>
              <w:rPr>
                <w:rFonts w:ascii="宋体" w:hAnsi="宋体" w:cs="宋体"/>
                <w:szCs w:val="21"/>
              </w:rPr>
            </w:pPr>
            <w:r>
              <w:rPr>
                <w:rFonts w:hint="eastAsia" w:ascii="宋体" w:hAnsi="宋体" w:cs="宋体"/>
                <w:szCs w:val="21"/>
              </w:rPr>
              <w:t>（110周）</w:t>
            </w:r>
          </w:p>
        </w:tc>
        <w:tc>
          <w:tcPr>
            <w:tcW w:w="1942" w:type="dxa"/>
            <w:vMerge w:val="restart"/>
            <w:vAlign w:val="center"/>
          </w:tcPr>
          <w:p>
            <w:pPr>
              <w:jc w:val="center"/>
              <w:rPr>
                <w:rFonts w:ascii="宋体" w:hAnsi="宋体" w:cs="宋体"/>
                <w:szCs w:val="21"/>
              </w:rPr>
            </w:pPr>
            <w:r>
              <w:rPr>
                <w:rFonts w:hint="eastAsia" w:ascii="宋体" w:hAnsi="宋体" w:cs="宋体"/>
                <w:szCs w:val="21"/>
              </w:rPr>
              <w:t>课程教学（含实习、实训和考试）</w:t>
            </w:r>
          </w:p>
        </w:tc>
        <w:tc>
          <w:tcPr>
            <w:tcW w:w="803" w:type="dxa"/>
            <w:vMerge w:val="restart"/>
            <w:vAlign w:val="center"/>
          </w:tcPr>
          <w:p>
            <w:pPr>
              <w:ind w:left="-280" w:right="-280"/>
              <w:jc w:val="center"/>
              <w:rPr>
                <w:rFonts w:ascii="宋体" w:hAnsi="宋体" w:cs="宋体"/>
                <w:szCs w:val="21"/>
              </w:rPr>
            </w:pPr>
            <w:r>
              <w:rPr>
                <w:rFonts w:hint="eastAsia" w:ascii="宋体" w:hAnsi="宋体" w:cs="宋体"/>
                <w:szCs w:val="21"/>
              </w:rPr>
              <w:t>16</w:t>
            </w:r>
          </w:p>
        </w:tc>
        <w:tc>
          <w:tcPr>
            <w:tcW w:w="805" w:type="dxa"/>
            <w:vMerge w:val="restart"/>
            <w:vAlign w:val="center"/>
          </w:tcPr>
          <w:p>
            <w:pPr>
              <w:ind w:left="-280" w:right="-280"/>
              <w:jc w:val="center"/>
              <w:rPr>
                <w:rFonts w:ascii="宋体" w:hAnsi="宋体" w:cs="宋体"/>
                <w:szCs w:val="21"/>
              </w:rPr>
            </w:pPr>
            <w:r>
              <w:rPr>
                <w:rFonts w:hint="eastAsia" w:ascii="宋体" w:hAnsi="宋体" w:cs="宋体"/>
                <w:szCs w:val="21"/>
              </w:rPr>
              <w:t>19</w:t>
            </w:r>
          </w:p>
        </w:tc>
        <w:tc>
          <w:tcPr>
            <w:tcW w:w="803" w:type="dxa"/>
            <w:vMerge w:val="restart"/>
            <w:vAlign w:val="center"/>
          </w:tcPr>
          <w:p>
            <w:pPr>
              <w:ind w:left="-280" w:right="-280"/>
              <w:jc w:val="center"/>
              <w:rPr>
                <w:rFonts w:ascii="宋体" w:hAnsi="宋体" w:cs="宋体"/>
                <w:szCs w:val="21"/>
              </w:rPr>
            </w:pPr>
            <w:r>
              <w:rPr>
                <w:rFonts w:hint="eastAsia" w:ascii="宋体" w:hAnsi="宋体" w:cs="宋体"/>
                <w:szCs w:val="21"/>
              </w:rPr>
              <w:t>19</w:t>
            </w:r>
          </w:p>
        </w:tc>
        <w:tc>
          <w:tcPr>
            <w:tcW w:w="805" w:type="dxa"/>
            <w:vMerge w:val="restart"/>
            <w:vAlign w:val="center"/>
          </w:tcPr>
          <w:p>
            <w:pPr>
              <w:ind w:left="-280" w:right="-280"/>
              <w:jc w:val="center"/>
              <w:rPr>
                <w:rFonts w:ascii="宋体" w:hAnsi="宋体" w:cs="宋体"/>
                <w:szCs w:val="21"/>
              </w:rPr>
            </w:pPr>
            <w:r>
              <w:rPr>
                <w:rFonts w:hint="eastAsia" w:ascii="宋体" w:hAnsi="宋体" w:cs="宋体"/>
                <w:szCs w:val="21"/>
              </w:rPr>
              <w:t>19</w:t>
            </w:r>
          </w:p>
        </w:tc>
        <w:tc>
          <w:tcPr>
            <w:tcW w:w="803" w:type="dxa"/>
            <w:vMerge w:val="restart"/>
            <w:vAlign w:val="center"/>
          </w:tcPr>
          <w:p>
            <w:pPr>
              <w:ind w:left="-280" w:right="-280"/>
              <w:jc w:val="center"/>
              <w:rPr>
                <w:rFonts w:ascii="宋体" w:hAnsi="宋体" w:cs="宋体"/>
                <w:szCs w:val="21"/>
              </w:rPr>
            </w:pPr>
            <w:r>
              <w:rPr>
                <w:rFonts w:hint="eastAsia" w:ascii="宋体" w:hAnsi="宋体" w:cs="宋体"/>
                <w:szCs w:val="21"/>
              </w:rPr>
              <w:t>0</w:t>
            </w:r>
          </w:p>
        </w:tc>
        <w:tc>
          <w:tcPr>
            <w:tcW w:w="807" w:type="dxa"/>
            <w:vMerge w:val="restart"/>
            <w:vAlign w:val="center"/>
          </w:tcPr>
          <w:p>
            <w:pPr>
              <w:jc w:val="center"/>
              <w:rPr>
                <w:rFonts w:ascii="宋体" w:hAnsi="宋体" w:cs="宋体"/>
                <w:szCs w:val="21"/>
              </w:rPr>
            </w:pPr>
            <w:r>
              <w:rPr>
                <w:rFonts w:hint="eastAsia" w:ascii="宋体" w:hAnsi="宋体" w:cs="宋体"/>
                <w:szCs w:val="21"/>
              </w:rPr>
              <w:t>0</w:t>
            </w:r>
          </w:p>
        </w:tc>
        <w:tc>
          <w:tcPr>
            <w:tcW w:w="1029" w:type="dxa"/>
            <w:vMerge w:val="restart"/>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3" w:type="dxa"/>
            <w:vAlign w:val="center"/>
          </w:tcPr>
          <w:p>
            <w:pPr>
              <w:jc w:val="center"/>
              <w:rPr>
                <w:rFonts w:ascii="宋体" w:hAnsi="宋体" w:cs="宋体"/>
                <w:szCs w:val="21"/>
              </w:rPr>
            </w:pPr>
            <w:r>
              <w:rPr>
                <w:rFonts w:hint="eastAsia" w:ascii="宋体" w:hAnsi="宋体" w:cs="宋体"/>
                <w:szCs w:val="21"/>
              </w:rPr>
              <w:t>2</w:t>
            </w:r>
          </w:p>
        </w:tc>
        <w:tc>
          <w:tcPr>
            <w:tcW w:w="1084" w:type="dxa"/>
            <w:vMerge w:val="continue"/>
            <w:vAlign w:val="center"/>
          </w:tcPr>
          <w:p>
            <w:pPr>
              <w:jc w:val="center"/>
              <w:rPr>
                <w:rFonts w:ascii="宋体" w:hAnsi="宋体" w:cs="宋体"/>
                <w:szCs w:val="21"/>
              </w:rPr>
            </w:pPr>
          </w:p>
        </w:tc>
        <w:tc>
          <w:tcPr>
            <w:tcW w:w="1942" w:type="dxa"/>
            <w:vMerge w:val="continue"/>
            <w:vAlign w:val="center"/>
          </w:tcPr>
          <w:p>
            <w:pPr>
              <w:rPr>
                <w:rFonts w:ascii="宋体" w:hAnsi="宋体" w:cs="宋体"/>
                <w:szCs w:val="21"/>
              </w:rPr>
            </w:pPr>
          </w:p>
        </w:tc>
        <w:tc>
          <w:tcPr>
            <w:tcW w:w="803" w:type="dxa"/>
            <w:vMerge w:val="continue"/>
            <w:vAlign w:val="center"/>
          </w:tcPr>
          <w:p>
            <w:pPr>
              <w:ind w:firstLine="480"/>
              <w:jc w:val="center"/>
              <w:rPr>
                <w:rFonts w:ascii="宋体" w:hAnsi="宋体" w:cs="宋体"/>
                <w:szCs w:val="21"/>
              </w:rPr>
            </w:pPr>
          </w:p>
        </w:tc>
        <w:tc>
          <w:tcPr>
            <w:tcW w:w="805" w:type="dxa"/>
            <w:vMerge w:val="continue"/>
            <w:vAlign w:val="center"/>
          </w:tcPr>
          <w:p>
            <w:pPr>
              <w:jc w:val="center"/>
              <w:rPr>
                <w:rFonts w:ascii="宋体" w:hAnsi="宋体" w:cs="宋体"/>
                <w:szCs w:val="21"/>
              </w:rPr>
            </w:pPr>
          </w:p>
        </w:tc>
        <w:tc>
          <w:tcPr>
            <w:tcW w:w="803" w:type="dxa"/>
            <w:vMerge w:val="continue"/>
            <w:vAlign w:val="center"/>
          </w:tcPr>
          <w:p>
            <w:pPr>
              <w:jc w:val="center"/>
              <w:rPr>
                <w:rFonts w:ascii="宋体" w:hAnsi="宋体" w:cs="宋体"/>
                <w:szCs w:val="21"/>
              </w:rPr>
            </w:pPr>
          </w:p>
        </w:tc>
        <w:tc>
          <w:tcPr>
            <w:tcW w:w="805" w:type="dxa"/>
            <w:vMerge w:val="continue"/>
            <w:vAlign w:val="center"/>
          </w:tcPr>
          <w:p>
            <w:pPr>
              <w:jc w:val="center"/>
              <w:rPr>
                <w:rFonts w:ascii="宋体" w:hAnsi="宋体" w:cs="宋体"/>
                <w:szCs w:val="21"/>
              </w:rPr>
            </w:pPr>
          </w:p>
        </w:tc>
        <w:tc>
          <w:tcPr>
            <w:tcW w:w="803" w:type="dxa"/>
            <w:vMerge w:val="continue"/>
            <w:vAlign w:val="center"/>
          </w:tcPr>
          <w:p>
            <w:pPr>
              <w:jc w:val="center"/>
              <w:rPr>
                <w:rFonts w:ascii="宋体" w:hAnsi="宋体" w:cs="宋体"/>
                <w:szCs w:val="21"/>
              </w:rPr>
            </w:pPr>
          </w:p>
        </w:tc>
        <w:tc>
          <w:tcPr>
            <w:tcW w:w="807" w:type="dxa"/>
            <w:vMerge w:val="continue"/>
            <w:vAlign w:val="center"/>
          </w:tcPr>
          <w:p>
            <w:pPr>
              <w:jc w:val="center"/>
              <w:rPr>
                <w:rFonts w:ascii="宋体" w:hAnsi="宋体" w:cs="宋体"/>
                <w:szCs w:val="21"/>
              </w:rPr>
            </w:pPr>
          </w:p>
        </w:tc>
        <w:tc>
          <w:tcPr>
            <w:tcW w:w="1029" w:type="dxa"/>
            <w:vMerge w:val="continue"/>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3" w:type="dxa"/>
            <w:vAlign w:val="center"/>
          </w:tcPr>
          <w:p>
            <w:pPr>
              <w:jc w:val="center"/>
              <w:rPr>
                <w:rFonts w:ascii="宋体" w:hAnsi="宋体" w:cs="宋体"/>
                <w:szCs w:val="21"/>
              </w:rPr>
            </w:pPr>
            <w:r>
              <w:rPr>
                <w:rFonts w:hint="eastAsia" w:ascii="宋体" w:hAnsi="宋体" w:cs="宋体"/>
                <w:szCs w:val="21"/>
              </w:rPr>
              <w:t>3</w:t>
            </w:r>
          </w:p>
        </w:tc>
        <w:tc>
          <w:tcPr>
            <w:tcW w:w="1084" w:type="dxa"/>
            <w:vMerge w:val="continue"/>
            <w:vAlign w:val="center"/>
          </w:tcPr>
          <w:p>
            <w:pPr>
              <w:jc w:val="center"/>
              <w:rPr>
                <w:rFonts w:ascii="宋体" w:hAnsi="宋体" w:cs="宋体"/>
                <w:szCs w:val="21"/>
              </w:rPr>
            </w:pPr>
          </w:p>
        </w:tc>
        <w:tc>
          <w:tcPr>
            <w:tcW w:w="1942" w:type="dxa"/>
            <w:vAlign w:val="center"/>
          </w:tcPr>
          <w:p>
            <w:pPr>
              <w:rPr>
                <w:rFonts w:ascii="宋体" w:hAnsi="宋体" w:cs="宋体"/>
                <w:szCs w:val="21"/>
              </w:rPr>
            </w:pPr>
            <w:r>
              <w:rPr>
                <w:rFonts w:hint="eastAsia" w:ascii="宋体" w:hAnsi="宋体" w:cs="宋体"/>
                <w:szCs w:val="21"/>
              </w:rPr>
              <w:t>顶岗实习</w:t>
            </w:r>
          </w:p>
        </w:tc>
        <w:tc>
          <w:tcPr>
            <w:tcW w:w="803" w:type="dxa"/>
            <w:vAlign w:val="center"/>
          </w:tcPr>
          <w:p>
            <w:pPr>
              <w:rPr>
                <w:rFonts w:ascii="宋体" w:hAnsi="宋体" w:cs="宋体"/>
                <w:szCs w:val="21"/>
              </w:rPr>
            </w:pPr>
            <w:r>
              <w:rPr>
                <w:rFonts w:hint="eastAsia" w:ascii="宋体" w:hAnsi="宋体" w:cs="宋体"/>
                <w:szCs w:val="21"/>
              </w:rPr>
              <w:t xml:space="preserve">  </w:t>
            </w:r>
          </w:p>
        </w:tc>
        <w:tc>
          <w:tcPr>
            <w:tcW w:w="805" w:type="dxa"/>
            <w:vAlign w:val="center"/>
          </w:tcPr>
          <w:p>
            <w:pPr>
              <w:rPr>
                <w:rFonts w:ascii="宋体" w:hAnsi="宋体" w:cs="宋体"/>
                <w:szCs w:val="21"/>
              </w:rPr>
            </w:pPr>
            <w:r>
              <w:rPr>
                <w:rFonts w:hint="eastAsia" w:ascii="宋体" w:hAnsi="宋体" w:cs="宋体"/>
                <w:szCs w:val="21"/>
              </w:rPr>
              <w:t xml:space="preserve">  </w:t>
            </w:r>
          </w:p>
        </w:tc>
        <w:tc>
          <w:tcPr>
            <w:tcW w:w="803"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r>
              <w:rPr>
                <w:rFonts w:hint="eastAsia" w:ascii="宋体" w:hAnsi="宋体" w:cs="宋体"/>
                <w:szCs w:val="21"/>
              </w:rPr>
              <w:t>20</w:t>
            </w:r>
          </w:p>
        </w:tc>
        <w:tc>
          <w:tcPr>
            <w:tcW w:w="807" w:type="dxa"/>
            <w:vAlign w:val="center"/>
          </w:tcPr>
          <w:p>
            <w:pPr>
              <w:jc w:val="center"/>
              <w:rPr>
                <w:rFonts w:ascii="宋体" w:hAnsi="宋体" w:cs="宋体"/>
                <w:szCs w:val="21"/>
              </w:rPr>
            </w:pPr>
          </w:p>
        </w:tc>
        <w:tc>
          <w:tcPr>
            <w:tcW w:w="1029" w:type="dxa"/>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3" w:type="dxa"/>
            <w:vAlign w:val="center"/>
          </w:tcPr>
          <w:p>
            <w:pPr>
              <w:jc w:val="center"/>
              <w:rPr>
                <w:rFonts w:ascii="宋体" w:hAnsi="宋体" w:cs="宋体"/>
                <w:szCs w:val="21"/>
              </w:rPr>
            </w:pPr>
            <w:r>
              <w:rPr>
                <w:rFonts w:hint="eastAsia" w:ascii="宋体" w:hAnsi="宋体" w:cs="宋体"/>
                <w:szCs w:val="21"/>
              </w:rPr>
              <w:t>4</w:t>
            </w:r>
          </w:p>
        </w:tc>
        <w:tc>
          <w:tcPr>
            <w:tcW w:w="1084" w:type="dxa"/>
            <w:vMerge w:val="continue"/>
            <w:vAlign w:val="center"/>
          </w:tcPr>
          <w:p>
            <w:pPr>
              <w:jc w:val="center"/>
              <w:rPr>
                <w:rFonts w:ascii="宋体" w:hAnsi="宋体" w:cs="宋体"/>
                <w:szCs w:val="21"/>
              </w:rPr>
            </w:pPr>
          </w:p>
        </w:tc>
        <w:tc>
          <w:tcPr>
            <w:tcW w:w="1942" w:type="dxa"/>
            <w:vAlign w:val="center"/>
          </w:tcPr>
          <w:p>
            <w:pPr>
              <w:rPr>
                <w:rFonts w:ascii="宋体" w:hAnsi="宋体" w:cs="宋体"/>
                <w:szCs w:val="21"/>
              </w:rPr>
            </w:pPr>
            <w:r>
              <w:rPr>
                <w:rFonts w:hint="eastAsia" w:ascii="宋体" w:hAnsi="宋体" w:cs="宋体"/>
                <w:szCs w:val="21"/>
              </w:rPr>
              <w:t xml:space="preserve">毕业论文(设计) </w:t>
            </w:r>
          </w:p>
        </w:tc>
        <w:tc>
          <w:tcPr>
            <w:tcW w:w="803"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p>
        </w:tc>
        <w:tc>
          <w:tcPr>
            <w:tcW w:w="807" w:type="dxa"/>
            <w:vAlign w:val="center"/>
          </w:tcPr>
          <w:p>
            <w:pPr>
              <w:jc w:val="center"/>
              <w:rPr>
                <w:rFonts w:ascii="宋体" w:hAnsi="宋体" w:cs="宋体"/>
                <w:szCs w:val="21"/>
              </w:rPr>
            </w:pPr>
            <w:r>
              <w:rPr>
                <w:rFonts w:hint="eastAsia" w:ascii="宋体" w:hAnsi="宋体" w:cs="宋体"/>
                <w:szCs w:val="21"/>
              </w:rPr>
              <w:t>8</w:t>
            </w:r>
          </w:p>
        </w:tc>
        <w:tc>
          <w:tcPr>
            <w:tcW w:w="1029" w:type="dxa"/>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3" w:type="dxa"/>
            <w:vAlign w:val="center"/>
          </w:tcPr>
          <w:p>
            <w:pPr>
              <w:jc w:val="center"/>
              <w:rPr>
                <w:rFonts w:ascii="宋体" w:hAnsi="宋体" w:cs="宋体"/>
                <w:szCs w:val="21"/>
              </w:rPr>
            </w:pPr>
            <w:bookmarkStart w:id="4" w:name="_Hlk385267106"/>
            <w:r>
              <w:rPr>
                <w:rFonts w:hint="eastAsia" w:ascii="宋体" w:hAnsi="宋体" w:cs="宋体"/>
                <w:szCs w:val="21"/>
              </w:rPr>
              <w:t>5</w:t>
            </w:r>
          </w:p>
        </w:tc>
        <w:tc>
          <w:tcPr>
            <w:tcW w:w="1084" w:type="dxa"/>
            <w:vMerge w:val="continue"/>
            <w:vAlign w:val="center"/>
          </w:tcPr>
          <w:p>
            <w:pPr>
              <w:jc w:val="center"/>
              <w:rPr>
                <w:rFonts w:ascii="宋体" w:hAnsi="宋体" w:cs="宋体"/>
                <w:szCs w:val="21"/>
              </w:rPr>
            </w:pPr>
          </w:p>
        </w:tc>
        <w:tc>
          <w:tcPr>
            <w:tcW w:w="1942" w:type="dxa"/>
            <w:vAlign w:val="center"/>
          </w:tcPr>
          <w:p>
            <w:pPr>
              <w:ind w:right="-105" w:rightChars="-50"/>
              <w:rPr>
                <w:rFonts w:ascii="宋体" w:hAnsi="宋体" w:cs="宋体"/>
                <w:szCs w:val="21"/>
              </w:rPr>
            </w:pPr>
            <w:r>
              <w:rPr>
                <w:rFonts w:hint="eastAsia" w:ascii="宋体" w:hAnsi="宋体" w:cs="宋体"/>
                <w:szCs w:val="21"/>
              </w:rPr>
              <w:t>职业资格培训考证</w:t>
            </w:r>
          </w:p>
        </w:tc>
        <w:tc>
          <w:tcPr>
            <w:tcW w:w="803"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p>
        </w:tc>
        <w:tc>
          <w:tcPr>
            <w:tcW w:w="807" w:type="dxa"/>
            <w:vAlign w:val="center"/>
          </w:tcPr>
          <w:p>
            <w:pPr>
              <w:jc w:val="center"/>
              <w:rPr>
                <w:rFonts w:ascii="宋体" w:hAnsi="宋体" w:cs="宋体"/>
                <w:szCs w:val="21"/>
              </w:rPr>
            </w:pPr>
          </w:p>
        </w:tc>
        <w:tc>
          <w:tcPr>
            <w:tcW w:w="1029" w:type="dxa"/>
            <w:vAlign w:val="center"/>
          </w:tcPr>
          <w:p>
            <w:pPr>
              <w:jc w:val="center"/>
              <w:rPr>
                <w:rFonts w:ascii="宋体" w:hAnsi="宋体" w:cs="宋体"/>
                <w:b/>
                <w:szCs w:val="21"/>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3" w:type="dxa"/>
            <w:vAlign w:val="center"/>
          </w:tcPr>
          <w:p>
            <w:pPr>
              <w:jc w:val="center"/>
              <w:rPr>
                <w:rFonts w:ascii="宋体" w:hAnsi="宋体" w:cs="宋体"/>
                <w:szCs w:val="21"/>
              </w:rPr>
            </w:pPr>
            <w:r>
              <w:rPr>
                <w:rFonts w:hint="eastAsia" w:ascii="宋体" w:hAnsi="宋体" w:cs="宋体"/>
                <w:szCs w:val="21"/>
              </w:rPr>
              <w:t>7</w:t>
            </w:r>
          </w:p>
        </w:tc>
        <w:tc>
          <w:tcPr>
            <w:tcW w:w="1084" w:type="dxa"/>
            <w:vMerge w:val="restart"/>
            <w:vAlign w:val="center"/>
          </w:tcPr>
          <w:p>
            <w:pPr>
              <w:jc w:val="center"/>
              <w:rPr>
                <w:rFonts w:ascii="宋体" w:hAnsi="宋体" w:cs="宋体"/>
                <w:szCs w:val="21"/>
              </w:rPr>
            </w:pPr>
            <w:r>
              <w:rPr>
                <w:rFonts w:hint="eastAsia" w:ascii="宋体" w:hAnsi="宋体" w:cs="宋体"/>
                <w:szCs w:val="21"/>
              </w:rPr>
              <w:t>其它活动时间</w:t>
            </w:r>
          </w:p>
          <w:p>
            <w:pPr>
              <w:jc w:val="center"/>
              <w:rPr>
                <w:rFonts w:ascii="宋体" w:hAnsi="宋体" w:cs="宋体"/>
                <w:szCs w:val="21"/>
              </w:rPr>
            </w:pPr>
            <w:r>
              <w:rPr>
                <w:rFonts w:hint="eastAsia" w:ascii="宋体" w:hAnsi="宋体" w:cs="宋体"/>
                <w:szCs w:val="21"/>
              </w:rPr>
              <w:t>（7周）</w:t>
            </w:r>
          </w:p>
        </w:tc>
        <w:tc>
          <w:tcPr>
            <w:tcW w:w="1942" w:type="dxa"/>
            <w:vAlign w:val="center"/>
          </w:tcPr>
          <w:p>
            <w:pPr>
              <w:rPr>
                <w:rFonts w:ascii="宋体" w:hAnsi="宋体" w:cs="宋体"/>
                <w:szCs w:val="21"/>
              </w:rPr>
            </w:pPr>
            <w:r>
              <w:rPr>
                <w:rFonts w:hint="eastAsia" w:ascii="宋体" w:hAnsi="宋体" w:cs="宋体"/>
                <w:szCs w:val="21"/>
              </w:rPr>
              <w:t>新生报到、入学教育和军训</w:t>
            </w:r>
          </w:p>
        </w:tc>
        <w:tc>
          <w:tcPr>
            <w:tcW w:w="803" w:type="dxa"/>
            <w:vAlign w:val="center"/>
          </w:tcPr>
          <w:p>
            <w:pPr>
              <w:jc w:val="center"/>
              <w:rPr>
                <w:rFonts w:ascii="宋体" w:hAnsi="宋体" w:cs="宋体"/>
                <w:szCs w:val="21"/>
              </w:rPr>
            </w:pPr>
            <w:r>
              <w:rPr>
                <w:rFonts w:hint="eastAsia" w:ascii="宋体" w:hAnsi="宋体" w:cs="宋体"/>
                <w:szCs w:val="21"/>
              </w:rPr>
              <w:t>2</w:t>
            </w: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p>
        </w:tc>
        <w:tc>
          <w:tcPr>
            <w:tcW w:w="807" w:type="dxa"/>
            <w:vAlign w:val="center"/>
          </w:tcPr>
          <w:p>
            <w:pPr>
              <w:jc w:val="center"/>
              <w:rPr>
                <w:rFonts w:ascii="宋体" w:hAnsi="宋体" w:cs="宋体"/>
                <w:szCs w:val="21"/>
              </w:rPr>
            </w:pPr>
          </w:p>
        </w:tc>
        <w:tc>
          <w:tcPr>
            <w:tcW w:w="1029" w:type="dxa"/>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3" w:type="dxa"/>
            <w:vAlign w:val="center"/>
          </w:tcPr>
          <w:p>
            <w:pPr>
              <w:jc w:val="center"/>
              <w:rPr>
                <w:rFonts w:ascii="宋体" w:hAnsi="宋体" w:cs="宋体"/>
                <w:szCs w:val="21"/>
              </w:rPr>
            </w:pPr>
            <w:r>
              <w:rPr>
                <w:rFonts w:hint="eastAsia" w:ascii="宋体" w:hAnsi="宋体" w:cs="宋体"/>
                <w:szCs w:val="21"/>
              </w:rPr>
              <w:t>8</w:t>
            </w:r>
          </w:p>
        </w:tc>
        <w:tc>
          <w:tcPr>
            <w:tcW w:w="1084" w:type="dxa"/>
            <w:vMerge w:val="continue"/>
            <w:vAlign w:val="center"/>
          </w:tcPr>
          <w:p>
            <w:pPr>
              <w:jc w:val="center"/>
              <w:rPr>
                <w:rFonts w:ascii="宋体" w:hAnsi="宋体" w:cs="宋体"/>
                <w:szCs w:val="21"/>
              </w:rPr>
            </w:pPr>
          </w:p>
        </w:tc>
        <w:tc>
          <w:tcPr>
            <w:tcW w:w="1942" w:type="dxa"/>
            <w:vAlign w:val="center"/>
          </w:tcPr>
          <w:p>
            <w:pPr>
              <w:rPr>
                <w:rFonts w:ascii="宋体" w:hAnsi="宋体" w:cs="宋体"/>
                <w:szCs w:val="21"/>
              </w:rPr>
            </w:pPr>
            <w:r>
              <w:rPr>
                <w:rFonts w:hint="eastAsia" w:ascii="宋体" w:hAnsi="宋体" w:cs="宋体"/>
                <w:szCs w:val="21"/>
              </w:rPr>
              <w:t>实习教育</w:t>
            </w:r>
          </w:p>
        </w:tc>
        <w:tc>
          <w:tcPr>
            <w:tcW w:w="803"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803" w:type="dxa"/>
            <w:vAlign w:val="center"/>
          </w:tcPr>
          <w:p>
            <w:pPr>
              <w:jc w:val="center"/>
              <w:rPr>
                <w:rFonts w:ascii="宋体" w:hAnsi="宋体" w:cs="宋体"/>
                <w:szCs w:val="21"/>
              </w:rPr>
            </w:pPr>
          </w:p>
        </w:tc>
        <w:tc>
          <w:tcPr>
            <w:tcW w:w="807" w:type="dxa"/>
            <w:vAlign w:val="center"/>
          </w:tcPr>
          <w:p>
            <w:pPr>
              <w:jc w:val="center"/>
              <w:rPr>
                <w:rFonts w:ascii="宋体" w:hAnsi="宋体" w:cs="宋体"/>
                <w:szCs w:val="21"/>
              </w:rPr>
            </w:pPr>
          </w:p>
        </w:tc>
        <w:tc>
          <w:tcPr>
            <w:tcW w:w="1029" w:type="dxa"/>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3" w:type="dxa"/>
            <w:vAlign w:val="center"/>
          </w:tcPr>
          <w:p>
            <w:pPr>
              <w:jc w:val="center"/>
              <w:rPr>
                <w:rFonts w:ascii="宋体" w:hAnsi="宋体" w:cs="宋体"/>
                <w:szCs w:val="21"/>
              </w:rPr>
            </w:pPr>
            <w:r>
              <w:rPr>
                <w:rFonts w:hint="eastAsia" w:ascii="宋体" w:hAnsi="宋体" w:cs="宋体"/>
                <w:szCs w:val="21"/>
              </w:rPr>
              <w:t>9</w:t>
            </w:r>
          </w:p>
        </w:tc>
        <w:tc>
          <w:tcPr>
            <w:tcW w:w="1084" w:type="dxa"/>
            <w:vMerge w:val="continue"/>
            <w:vAlign w:val="center"/>
          </w:tcPr>
          <w:p>
            <w:pPr>
              <w:jc w:val="center"/>
              <w:rPr>
                <w:rFonts w:ascii="宋体" w:hAnsi="宋体" w:cs="宋体"/>
                <w:szCs w:val="21"/>
              </w:rPr>
            </w:pPr>
          </w:p>
        </w:tc>
        <w:tc>
          <w:tcPr>
            <w:tcW w:w="1942" w:type="dxa"/>
            <w:vAlign w:val="center"/>
          </w:tcPr>
          <w:p>
            <w:pPr>
              <w:rPr>
                <w:rFonts w:ascii="宋体" w:hAnsi="宋体" w:cs="宋体"/>
                <w:szCs w:val="21"/>
              </w:rPr>
            </w:pPr>
            <w:r>
              <w:rPr>
                <w:rFonts w:hint="eastAsia" w:ascii="宋体" w:hAnsi="宋体" w:cs="宋体"/>
                <w:szCs w:val="21"/>
              </w:rPr>
              <w:t>节日放假或机动</w:t>
            </w:r>
          </w:p>
        </w:tc>
        <w:tc>
          <w:tcPr>
            <w:tcW w:w="803" w:type="dxa"/>
            <w:vAlign w:val="center"/>
          </w:tcPr>
          <w:p>
            <w:pPr>
              <w:jc w:val="center"/>
              <w:rPr>
                <w:rFonts w:ascii="宋体" w:hAnsi="宋体" w:cs="宋体"/>
                <w:szCs w:val="21"/>
              </w:rPr>
            </w:pPr>
            <w:r>
              <w:rPr>
                <w:rFonts w:hint="eastAsia" w:ascii="宋体" w:hAnsi="宋体" w:cs="宋体"/>
                <w:szCs w:val="21"/>
              </w:rPr>
              <w:t>1</w:t>
            </w:r>
          </w:p>
        </w:tc>
        <w:tc>
          <w:tcPr>
            <w:tcW w:w="805" w:type="dxa"/>
            <w:vAlign w:val="center"/>
          </w:tcPr>
          <w:p>
            <w:pPr>
              <w:jc w:val="center"/>
              <w:rPr>
                <w:rFonts w:ascii="宋体" w:hAnsi="宋体" w:cs="宋体"/>
                <w:szCs w:val="21"/>
              </w:rPr>
            </w:pPr>
            <w:r>
              <w:rPr>
                <w:rFonts w:hint="eastAsia" w:ascii="宋体" w:hAnsi="宋体" w:cs="宋体"/>
                <w:szCs w:val="21"/>
              </w:rPr>
              <w:t>1</w:t>
            </w:r>
          </w:p>
        </w:tc>
        <w:tc>
          <w:tcPr>
            <w:tcW w:w="803" w:type="dxa"/>
            <w:vAlign w:val="center"/>
          </w:tcPr>
          <w:p>
            <w:pPr>
              <w:jc w:val="center"/>
              <w:rPr>
                <w:rFonts w:ascii="宋体" w:hAnsi="宋体" w:cs="宋体"/>
                <w:szCs w:val="21"/>
              </w:rPr>
            </w:pPr>
            <w:r>
              <w:rPr>
                <w:rFonts w:hint="eastAsia" w:ascii="宋体" w:hAnsi="宋体" w:cs="宋体"/>
                <w:szCs w:val="21"/>
              </w:rPr>
              <w:t>1</w:t>
            </w:r>
          </w:p>
        </w:tc>
        <w:tc>
          <w:tcPr>
            <w:tcW w:w="805" w:type="dxa"/>
            <w:vAlign w:val="center"/>
          </w:tcPr>
          <w:p>
            <w:pPr>
              <w:jc w:val="center"/>
              <w:rPr>
                <w:rFonts w:ascii="宋体" w:hAnsi="宋体" w:cs="宋体"/>
                <w:szCs w:val="21"/>
              </w:rPr>
            </w:pPr>
            <w:r>
              <w:rPr>
                <w:rFonts w:hint="eastAsia" w:ascii="宋体" w:hAnsi="宋体" w:cs="宋体"/>
                <w:szCs w:val="21"/>
              </w:rPr>
              <w:t>1</w:t>
            </w:r>
          </w:p>
        </w:tc>
        <w:tc>
          <w:tcPr>
            <w:tcW w:w="803" w:type="dxa"/>
            <w:vAlign w:val="center"/>
          </w:tcPr>
          <w:p>
            <w:pPr>
              <w:jc w:val="center"/>
              <w:rPr>
                <w:rFonts w:ascii="宋体" w:hAnsi="宋体" w:cs="宋体"/>
                <w:szCs w:val="21"/>
              </w:rPr>
            </w:pPr>
            <w:r>
              <w:rPr>
                <w:rFonts w:hint="eastAsia" w:ascii="宋体" w:hAnsi="宋体" w:cs="宋体"/>
                <w:szCs w:val="21"/>
              </w:rPr>
              <w:t>0</w:t>
            </w:r>
          </w:p>
        </w:tc>
        <w:tc>
          <w:tcPr>
            <w:tcW w:w="807" w:type="dxa"/>
            <w:vAlign w:val="center"/>
          </w:tcPr>
          <w:p>
            <w:pPr>
              <w:jc w:val="center"/>
              <w:rPr>
                <w:rFonts w:ascii="宋体" w:hAnsi="宋体" w:cs="宋体"/>
                <w:szCs w:val="21"/>
              </w:rPr>
            </w:pPr>
            <w:r>
              <w:rPr>
                <w:rFonts w:hint="eastAsia" w:ascii="宋体" w:hAnsi="宋体" w:cs="宋体"/>
                <w:szCs w:val="21"/>
              </w:rPr>
              <w:t>10</w:t>
            </w:r>
          </w:p>
        </w:tc>
        <w:tc>
          <w:tcPr>
            <w:tcW w:w="1029" w:type="dxa"/>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89" w:type="dxa"/>
            <w:gridSpan w:val="3"/>
            <w:vAlign w:val="center"/>
          </w:tcPr>
          <w:p>
            <w:pPr>
              <w:jc w:val="center"/>
              <w:rPr>
                <w:rFonts w:ascii="宋体" w:hAnsi="宋体" w:cs="宋体"/>
                <w:b/>
                <w:szCs w:val="21"/>
              </w:rPr>
            </w:pPr>
            <w:r>
              <w:rPr>
                <w:rFonts w:hint="eastAsia" w:ascii="宋体" w:hAnsi="宋体" w:cs="宋体"/>
                <w:b/>
                <w:szCs w:val="21"/>
              </w:rPr>
              <w:t>合      计</w:t>
            </w:r>
          </w:p>
        </w:tc>
        <w:tc>
          <w:tcPr>
            <w:tcW w:w="803" w:type="dxa"/>
            <w:vAlign w:val="center"/>
          </w:tcPr>
          <w:p>
            <w:pPr>
              <w:jc w:val="center"/>
              <w:rPr>
                <w:rFonts w:ascii="宋体" w:hAnsi="宋体" w:cs="宋体"/>
                <w:b/>
                <w:szCs w:val="21"/>
              </w:rPr>
            </w:pPr>
            <w:r>
              <w:rPr>
                <w:rFonts w:hint="eastAsia" w:ascii="宋体" w:hAnsi="宋体" w:cs="宋体"/>
                <w:b/>
                <w:szCs w:val="21"/>
              </w:rPr>
              <w:t>19</w:t>
            </w:r>
          </w:p>
        </w:tc>
        <w:tc>
          <w:tcPr>
            <w:tcW w:w="805" w:type="dxa"/>
            <w:vAlign w:val="center"/>
          </w:tcPr>
          <w:p>
            <w:pPr>
              <w:jc w:val="center"/>
              <w:rPr>
                <w:rFonts w:ascii="宋体" w:hAnsi="宋体" w:cs="宋体"/>
                <w:b/>
                <w:szCs w:val="21"/>
              </w:rPr>
            </w:pPr>
            <w:r>
              <w:rPr>
                <w:rFonts w:hint="eastAsia" w:ascii="宋体" w:hAnsi="宋体" w:cs="宋体"/>
                <w:b/>
                <w:szCs w:val="21"/>
              </w:rPr>
              <w:t>20</w:t>
            </w:r>
          </w:p>
        </w:tc>
        <w:tc>
          <w:tcPr>
            <w:tcW w:w="803" w:type="dxa"/>
            <w:vAlign w:val="center"/>
          </w:tcPr>
          <w:p>
            <w:pPr>
              <w:jc w:val="center"/>
              <w:rPr>
                <w:rFonts w:ascii="宋体" w:hAnsi="宋体" w:cs="宋体"/>
                <w:b/>
                <w:szCs w:val="21"/>
              </w:rPr>
            </w:pPr>
            <w:r>
              <w:rPr>
                <w:rFonts w:hint="eastAsia" w:ascii="宋体" w:hAnsi="宋体" w:cs="宋体"/>
                <w:b/>
                <w:szCs w:val="21"/>
              </w:rPr>
              <w:t>20</w:t>
            </w:r>
          </w:p>
        </w:tc>
        <w:tc>
          <w:tcPr>
            <w:tcW w:w="805" w:type="dxa"/>
            <w:vAlign w:val="center"/>
          </w:tcPr>
          <w:p>
            <w:pPr>
              <w:jc w:val="center"/>
              <w:rPr>
                <w:rFonts w:ascii="宋体" w:hAnsi="宋体" w:cs="宋体"/>
                <w:b/>
                <w:szCs w:val="21"/>
              </w:rPr>
            </w:pPr>
            <w:r>
              <w:rPr>
                <w:rFonts w:hint="eastAsia" w:ascii="宋体" w:hAnsi="宋体" w:cs="宋体"/>
                <w:b/>
                <w:szCs w:val="21"/>
              </w:rPr>
              <w:t>20</w:t>
            </w:r>
          </w:p>
        </w:tc>
        <w:tc>
          <w:tcPr>
            <w:tcW w:w="803" w:type="dxa"/>
            <w:vAlign w:val="center"/>
          </w:tcPr>
          <w:p>
            <w:pPr>
              <w:jc w:val="center"/>
              <w:rPr>
                <w:rFonts w:ascii="宋体" w:hAnsi="宋体" w:cs="宋体"/>
                <w:b/>
                <w:szCs w:val="21"/>
              </w:rPr>
            </w:pPr>
            <w:r>
              <w:rPr>
                <w:rFonts w:hint="eastAsia" w:ascii="宋体" w:hAnsi="宋体" w:cs="宋体"/>
                <w:b/>
                <w:szCs w:val="21"/>
              </w:rPr>
              <w:t>20</w:t>
            </w:r>
          </w:p>
        </w:tc>
        <w:tc>
          <w:tcPr>
            <w:tcW w:w="807" w:type="dxa"/>
            <w:vAlign w:val="center"/>
          </w:tcPr>
          <w:p>
            <w:pPr>
              <w:jc w:val="center"/>
              <w:rPr>
                <w:rFonts w:ascii="宋体" w:hAnsi="宋体" w:cs="宋体"/>
                <w:b/>
                <w:szCs w:val="21"/>
              </w:rPr>
            </w:pPr>
            <w:r>
              <w:rPr>
                <w:rFonts w:hint="eastAsia" w:ascii="宋体" w:hAnsi="宋体" w:cs="宋体"/>
                <w:b/>
                <w:szCs w:val="21"/>
              </w:rPr>
              <w:t>18</w:t>
            </w:r>
          </w:p>
        </w:tc>
        <w:tc>
          <w:tcPr>
            <w:tcW w:w="1029" w:type="dxa"/>
            <w:vAlign w:val="center"/>
          </w:tcPr>
          <w:p>
            <w:pPr>
              <w:jc w:val="center"/>
              <w:rPr>
                <w:rFonts w:ascii="宋体" w:hAnsi="宋体" w:cs="宋体"/>
                <w:b/>
                <w:szCs w:val="21"/>
              </w:rPr>
            </w:pPr>
            <w:r>
              <w:rPr>
                <w:rFonts w:hint="eastAsia" w:ascii="宋体" w:hAnsi="宋体" w:cs="宋体"/>
                <w:b/>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444" w:type="dxa"/>
            <w:gridSpan w:val="10"/>
            <w:vAlign w:val="center"/>
          </w:tcPr>
          <w:p>
            <w:pPr>
              <w:rPr>
                <w:rFonts w:ascii="宋体"/>
                <w:b/>
                <w:sz w:val="28"/>
                <w:szCs w:val="28"/>
              </w:rPr>
            </w:pPr>
            <w:r>
              <w:rPr>
                <w:rFonts w:hint="eastAsia" w:ascii="宋体" w:hAnsi="宋体"/>
                <w:szCs w:val="21"/>
              </w:rPr>
              <w:t>备注：</w:t>
            </w:r>
            <w:r>
              <w:rPr>
                <w:rFonts w:hint="eastAsia" w:ascii="宋体" w:hAnsi="宋体" w:cs="宋体"/>
                <w:szCs w:val="21"/>
              </w:rPr>
              <w:t>毕业论文(设计)、 职业资格培训考证时间由各系根据专业特点自行安排，列入相应位置，三年总周数117周。</w:t>
            </w:r>
          </w:p>
        </w:tc>
      </w:tr>
    </w:tbl>
    <w:p>
      <w:pPr>
        <w:spacing w:line="440" w:lineRule="exact"/>
        <w:rPr>
          <w:rFonts w:ascii="宋体"/>
          <w:b/>
          <w:color w:val="000000"/>
          <w:sz w:val="28"/>
          <w:szCs w:val="28"/>
        </w:rPr>
      </w:pPr>
    </w:p>
    <w:p>
      <w:pPr>
        <w:spacing w:line="440" w:lineRule="exact"/>
        <w:ind w:firstLine="562" w:firstLineChars="200"/>
        <w:rPr>
          <w:rFonts w:ascii="宋体"/>
          <w:b/>
          <w:color w:val="000000"/>
          <w:sz w:val="28"/>
          <w:szCs w:val="28"/>
        </w:rPr>
      </w:pPr>
    </w:p>
    <w:p>
      <w:pPr>
        <w:spacing w:line="440" w:lineRule="exact"/>
        <w:ind w:firstLine="562" w:firstLineChars="200"/>
        <w:rPr>
          <w:rFonts w:ascii="宋体"/>
          <w:b/>
          <w:color w:val="000000"/>
          <w:sz w:val="28"/>
          <w:szCs w:val="28"/>
        </w:rPr>
        <w:sectPr>
          <w:footerReference r:id="rId3" w:type="default"/>
          <w:pgSz w:w="11906" w:h="16838"/>
          <w:pgMar w:top="1418" w:right="1418" w:bottom="1418" w:left="1588" w:header="851" w:footer="992" w:gutter="284"/>
          <w:cols w:space="425" w:num="1"/>
          <w:docGrid w:type="lines" w:linePitch="312" w:charSpace="0"/>
        </w:sectPr>
      </w:pPr>
    </w:p>
    <w:p>
      <w:pPr>
        <w:spacing w:line="440" w:lineRule="exact"/>
        <w:ind w:firstLine="562" w:firstLineChars="200"/>
        <w:rPr>
          <w:rFonts w:ascii="宋体"/>
          <w:b/>
          <w:color w:val="000000"/>
          <w:sz w:val="28"/>
          <w:szCs w:val="28"/>
        </w:rPr>
      </w:pPr>
      <w:r>
        <w:rPr>
          <w:rFonts w:hint="eastAsia" w:ascii="宋体"/>
          <w:b/>
          <w:color w:val="000000"/>
          <w:sz w:val="28"/>
          <w:szCs w:val="28"/>
        </w:rPr>
        <w:t>（二）课程设置及教学进程安排表</w:t>
      </w:r>
    </w:p>
    <w:p>
      <w:pPr>
        <w:spacing w:line="440" w:lineRule="exact"/>
        <w:ind w:firstLine="482" w:firstLineChars="200"/>
        <w:rPr>
          <w:rFonts w:ascii="宋体" w:hAnsi="宋体"/>
          <w:b/>
          <w:color w:val="000000"/>
          <w:sz w:val="24"/>
        </w:rPr>
      </w:pPr>
      <w:r>
        <w:rPr>
          <w:rFonts w:hint="eastAsia"/>
          <w:b/>
          <w:color w:val="000000"/>
          <w:sz w:val="24"/>
        </w:rPr>
        <w:t>1.公共必修课</w:t>
      </w:r>
      <w:r>
        <w:rPr>
          <w:rFonts w:hint="eastAsia" w:ascii="黑体" w:hAnsi="宋体" w:eastAsia="黑体"/>
          <w:b/>
          <w:color w:val="000000"/>
          <w:sz w:val="24"/>
        </w:rPr>
        <w:t>（共30.5节，544学分，占总课时的18%，总学分的21% ）</w:t>
      </w:r>
    </w:p>
    <w:tbl>
      <w:tblPr>
        <w:tblStyle w:val="13"/>
        <w:tblW w:w="1531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2551"/>
        <w:gridCol w:w="425"/>
        <w:gridCol w:w="709"/>
        <w:gridCol w:w="567"/>
        <w:gridCol w:w="567"/>
        <w:gridCol w:w="567"/>
        <w:gridCol w:w="1276"/>
        <w:gridCol w:w="850"/>
        <w:gridCol w:w="709"/>
        <w:gridCol w:w="709"/>
        <w:gridCol w:w="709"/>
        <w:gridCol w:w="708"/>
        <w:gridCol w:w="709"/>
        <w:gridCol w:w="198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67" w:type="dxa"/>
            <w:vMerge w:val="restart"/>
            <w:vAlign w:val="center"/>
          </w:tcPr>
          <w:p>
            <w:pPr>
              <w:spacing w:line="270" w:lineRule="exact"/>
              <w:jc w:val="center"/>
              <w:rPr>
                <w:rFonts w:ascii="宋体" w:hAnsi="宋体"/>
                <w:szCs w:val="21"/>
              </w:rPr>
            </w:pPr>
            <w:r>
              <w:rPr>
                <w:rFonts w:hint="eastAsia" w:ascii="宋体" w:hAnsi="宋体"/>
                <w:szCs w:val="21"/>
              </w:rPr>
              <w:t>序号</w:t>
            </w:r>
          </w:p>
        </w:tc>
        <w:tc>
          <w:tcPr>
            <w:tcW w:w="1135" w:type="dxa"/>
            <w:vMerge w:val="restart"/>
            <w:vAlign w:val="center"/>
          </w:tcPr>
          <w:p>
            <w:pPr>
              <w:spacing w:line="270" w:lineRule="exact"/>
              <w:jc w:val="center"/>
              <w:rPr>
                <w:rFonts w:ascii="宋体" w:hAnsi="宋体"/>
                <w:szCs w:val="21"/>
              </w:rPr>
            </w:pPr>
            <w:r>
              <w:rPr>
                <w:rFonts w:hint="eastAsia" w:ascii="宋体" w:hAnsi="宋体"/>
                <w:szCs w:val="21"/>
              </w:rPr>
              <w:t>课程代码</w:t>
            </w:r>
          </w:p>
        </w:tc>
        <w:tc>
          <w:tcPr>
            <w:tcW w:w="2551" w:type="dxa"/>
            <w:vMerge w:val="restart"/>
            <w:vAlign w:val="center"/>
          </w:tcPr>
          <w:p>
            <w:pPr>
              <w:spacing w:line="270" w:lineRule="exact"/>
              <w:jc w:val="center"/>
              <w:rPr>
                <w:rFonts w:ascii="宋体" w:hAnsi="宋体"/>
                <w:szCs w:val="21"/>
              </w:rPr>
            </w:pPr>
            <w:r>
              <w:rPr>
                <w:rFonts w:hint="eastAsia" w:ascii="宋体" w:hAnsi="宋体"/>
                <w:szCs w:val="21"/>
              </w:rPr>
              <w:t>课程名称</w:t>
            </w:r>
          </w:p>
        </w:tc>
        <w:tc>
          <w:tcPr>
            <w:tcW w:w="425" w:type="dxa"/>
            <w:vMerge w:val="restart"/>
            <w:vAlign w:val="center"/>
          </w:tcPr>
          <w:p>
            <w:pPr>
              <w:spacing w:line="270" w:lineRule="exact"/>
              <w:jc w:val="center"/>
              <w:rPr>
                <w:rFonts w:ascii="宋体" w:hAnsi="宋体"/>
                <w:szCs w:val="21"/>
              </w:rPr>
            </w:pPr>
            <w:r>
              <w:rPr>
                <w:rFonts w:hint="eastAsia" w:ascii="宋体" w:hAnsi="宋体"/>
                <w:szCs w:val="21"/>
              </w:rPr>
              <w:t>课程类型</w:t>
            </w:r>
          </w:p>
        </w:tc>
        <w:tc>
          <w:tcPr>
            <w:tcW w:w="709" w:type="dxa"/>
            <w:vMerge w:val="restart"/>
            <w:vAlign w:val="center"/>
          </w:tcPr>
          <w:p>
            <w:pPr>
              <w:spacing w:line="270" w:lineRule="exact"/>
              <w:jc w:val="center"/>
              <w:rPr>
                <w:rFonts w:ascii="宋体" w:hAnsi="宋体"/>
                <w:szCs w:val="21"/>
              </w:rPr>
            </w:pPr>
            <w:r>
              <w:rPr>
                <w:rFonts w:hint="eastAsia" w:ascii="宋体" w:hAnsi="宋体"/>
                <w:szCs w:val="21"/>
              </w:rPr>
              <w:t>学分</w:t>
            </w:r>
          </w:p>
        </w:tc>
        <w:tc>
          <w:tcPr>
            <w:tcW w:w="1701" w:type="dxa"/>
            <w:gridSpan w:val="3"/>
            <w:vAlign w:val="center"/>
          </w:tcPr>
          <w:p>
            <w:pPr>
              <w:spacing w:line="270" w:lineRule="exact"/>
              <w:jc w:val="center"/>
              <w:rPr>
                <w:rFonts w:ascii="宋体" w:hAnsi="宋体"/>
                <w:szCs w:val="21"/>
              </w:rPr>
            </w:pPr>
            <w:r>
              <w:rPr>
                <w:rFonts w:hint="eastAsia" w:ascii="宋体" w:hAnsi="宋体"/>
                <w:szCs w:val="21"/>
              </w:rPr>
              <w:t>学时分配</w:t>
            </w:r>
          </w:p>
        </w:tc>
        <w:tc>
          <w:tcPr>
            <w:tcW w:w="1276" w:type="dxa"/>
            <w:vMerge w:val="restart"/>
            <w:vAlign w:val="center"/>
          </w:tcPr>
          <w:p>
            <w:pPr>
              <w:spacing w:line="270" w:lineRule="exact"/>
              <w:jc w:val="center"/>
              <w:rPr>
                <w:rFonts w:ascii="宋体" w:hAnsi="宋体"/>
                <w:szCs w:val="21"/>
              </w:rPr>
            </w:pPr>
            <w:r>
              <w:rPr>
                <w:rFonts w:hint="eastAsia" w:ascii="宋体" w:hAnsi="宋体"/>
                <w:szCs w:val="21"/>
              </w:rPr>
              <w:t>考核方式</w:t>
            </w:r>
          </w:p>
        </w:tc>
        <w:tc>
          <w:tcPr>
            <w:tcW w:w="4394" w:type="dxa"/>
            <w:gridSpan w:val="6"/>
            <w:vAlign w:val="center"/>
          </w:tcPr>
          <w:p>
            <w:pPr>
              <w:spacing w:line="270" w:lineRule="exact"/>
              <w:jc w:val="center"/>
              <w:rPr>
                <w:rFonts w:ascii="宋体" w:hAnsi="宋体"/>
                <w:szCs w:val="21"/>
              </w:rPr>
            </w:pPr>
            <w:r>
              <w:rPr>
                <w:rFonts w:hint="eastAsia" w:ascii="宋体" w:hAnsi="宋体"/>
                <w:szCs w:val="21"/>
              </w:rPr>
              <w:t>按学期分配周数及周学时数</w:t>
            </w:r>
          </w:p>
        </w:tc>
        <w:tc>
          <w:tcPr>
            <w:tcW w:w="1985" w:type="dxa"/>
            <w:vMerge w:val="restart"/>
            <w:vAlign w:val="center"/>
          </w:tcPr>
          <w:p>
            <w:pPr>
              <w:spacing w:line="270" w:lineRule="exact"/>
              <w:jc w:val="center"/>
              <w:rPr>
                <w:rFonts w:ascii="宋体" w:hAnsi="宋体"/>
                <w:szCs w:val="21"/>
              </w:rPr>
            </w:pPr>
            <w:r>
              <w:rPr>
                <w:rFonts w:hint="eastAsia" w:ascii="宋体" w:hAnsi="宋体"/>
                <w:szCs w:val="21"/>
              </w:rPr>
              <w:t>开课单位</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continue"/>
            <w:vAlign w:val="center"/>
          </w:tcPr>
          <w:p>
            <w:pPr>
              <w:spacing w:line="270" w:lineRule="exact"/>
              <w:jc w:val="center"/>
              <w:rPr>
                <w:rFonts w:ascii="宋体" w:hAnsi="宋体"/>
                <w:szCs w:val="21"/>
              </w:rPr>
            </w:pPr>
          </w:p>
        </w:tc>
        <w:tc>
          <w:tcPr>
            <w:tcW w:w="1135" w:type="dxa"/>
            <w:vMerge w:val="continue"/>
            <w:vAlign w:val="center"/>
          </w:tcPr>
          <w:p>
            <w:pPr>
              <w:spacing w:line="270" w:lineRule="exact"/>
              <w:jc w:val="center"/>
              <w:rPr>
                <w:rFonts w:ascii="宋体" w:hAnsi="宋体"/>
                <w:szCs w:val="21"/>
              </w:rPr>
            </w:pPr>
          </w:p>
        </w:tc>
        <w:tc>
          <w:tcPr>
            <w:tcW w:w="2551" w:type="dxa"/>
            <w:vMerge w:val="continue"/>
            <w:vAlign w:val="center"/>
          </w:tcPr>
          <w:p>
            <w:pPr>
              <w:spacing w:line="270" w:lineRule="exact"/>
              <w:jc w:val="center"/>
              <w:rPr>
                <w:rFonts w:ascii="宋体" w:hAnsi="宋体"/>
                <w:szCs w:val="21"/>
              </w:rPr>
            </w:pPr>
          </w:p>
        </w:tc>
        <w:tc>
          <w:tcPr>
            <w:tcW w:w="425" w:type="dxa"/>
            <w:vMerge w:val="continue"/>
            <w:vAlign w:val="center"/>
          </w:tcPr>
          <w:p>
            <w:pPr>
              <w:spacing w:line="270" w:lineRule="exact"/>
              <w:jc w:val="center"/>
              <w:rPr>
                <w:rFonts w:ascii="宋体" w:hAnsi="宋体"/>
                <w:szCs w:val="21"/>
              </w:rPr>
            </w:pPr>
          </w:p>
        </w:tc>
        <w:tc>
          <w:tcPr>
            <w:tcW w:w="709" w:type="dxa"/>
            <w:vMerge w:val="continue"/>
            <w:vAlign w:val="center"/>
          </w:tcPr>
          <w:p>
            <w:pPr>
              <w:spacing w:line="270" w:lineRule="exact"/>
              <w:jc w:val="center"/>
              <w:rPr>
                <w:rFonts w:ascii="宋体" w:hAnsi="宋体"/>
                <w:szCs w:val="21"/>
              </w:rPr>
            </w:pPr>
          </w:p>
        </w:tc>
        <w:tc>
          <w:tcPr>
            <w:tcW w:w="567" w:type="dxa"/>
            <w:vMerge w:val="restart"/>
            <w:vAlign w:val="center"/>
          </w:tcPr>
          <w:p>
            <w:pPr>
              <w:spacing w:line="270" w:lineRule="exact"/>
              <w:jc w:val="center"/>
              <w:rPr>
                <w:rFonts w:ascii="宋体" w:hAnsi="宋体"/>
                <w:szCs w:val="21"/>
              </w:rPr>
            </w:pPr>
            <w:r>
              <w:rPr>
                <w:rFonts w:hint="eastAsia" w:ascii="宋体" w:hAnsi="宋体"/>
                <w:szCs w:val="21"/>
              </w:rPr>
              <w:t>总学</w:t>
            </w:r>
          </w:p>
          <w:p>
            <w:pPr>
              <w:spacing w:line="270" w:lineRule="exact"/>
              <w:jc w:val="center"/>
              <w:rPr>
                <w:rFonts w:ascii="宋体" w:hAnsi="宋体"/>
                <w:szCs w:val="21"/>
              </w:rPr>
            </w:pPr>
            <w:r>
              <w:rPr>
                <w:rFonts w:hint="eastAsia" w:ascii="宋体" w:hAnsi="宋体"/>
                <w:szCs w:val="21"/>
              </w:rPr>
              <w:t>时数</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理论</w:t>
            </w:r>
          </w:p>
          <w:p>
            <w:pPr>
              <w:spacing w:line="270" w:lineRule="exact"/>
              <w:jc w:val="center"/>
              <w:rPr>
                <w:rFonts w:ascii="宋体" w:hAnsi="宋体"/>
                <w:szCs w:val="21"/>
              </w:rPr>
            </w:pPr>
            <w:r>
              <w:rPr>
                <w:rFonts w:hint="eastAsia" w:ascii="宋体" w:hAnsi="宋体"/>
                <w:szCs w:val="21"/>
              </w:rPr>
              <w:t>教学</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实践</w:t>
            </w:r>
          </w:p>
          <w:p>
            <w:pPr>
              <w:spacing w:line="270" w:lineRule="exact"/>
              <w:jc w:val="center"/>
              <w:rPr>
                <w:rFonts w:ascii="宋体" w:hAnsi="宋体"/>
                <w:szCs w:val="21"/>
              </w:rPr>
            </w:pPr>
            <w:r>
              <w:rPr>
                <w:rFonts w:hint="eastAsia" w:ascii="宋体" w:hAnsi="宋体"/>
                <w:szCs w:val="21"/>
              </w:rPr>
              <w:t>教学</w:t>
            </w:r>
          </w:p>
        </w:tc>
        <w:tc>
          <w:tcPr>
            <w:tcW w:w="1276" w:type="dxa"/>
            <w:vMerge w:val="continue"/>
            <w:vAlign w:val="center"/>
          </w:tcPr>
          <w:p>
            <w:pPr>
              <w:spacing w:line="270" w:lineRule="exact"/>
              <w:jc w:val="center"/>
              <w:rPr>
                <w:rFonts w:ascii="宋体" w:hAnsi="宋体"/>
                <w:szCs w:val="21"/>
              </w:rPr>
            </w:pPr>
          </w:p>
        </w:tc>
        <w:tc>
          <w:tcPr>
            <w:tcW w:w="850" w:type="dxa"/>
            <w:vAlign w:val="center"/>
          </w:tcPr>
          <w:p>
            <w:pPr>
              <w:spacing w:line="270" w:lineRule="exact"/>
              <w:jc w:val="center"/>
              <w:rPr>
                <w:rFonts w:ascii="宋体" w:hAnsi="宋体"/>
                <w:szCs w:val="21"/>
              </w:rPr>
            </w:pPr>
            <w:r>
              <w:rPr>
                <w:rFonts w:hint="eastAsia" w:ascii="宋体" w:hAnsi="宋体"/>
                <w:szCs w:val="21"/>
              </w:rPr>
              <w:t>一</w:t>
            </w:r>
          </w:p>
        </w:tc>
        <w:tc>
          <w:tcPr>
            <w:tcW w:w="709" w:type="dxa"/>
            <w:vAlign w:val="center"/>
          </w:tcPr>
          <w:p>
            <w:pPr>
              <w:spacing w:line="270" w:lineRule="exact"/>
              <w:jc w:val="center"/>
              <w:rPr>
                <w:rFonts w:ascii="宋体" w:hAnsi="宋体"/>
                <w:szCs w:val="21"/>
              </w:rPr>
            </w:pPr>
            <w:r>
              <w:rPr>
                <w:rFonts w:hint="eastAsia" w:ascii="宋体" w:hAnsi="宋体"/>
                <w:szCs w:val="21"/>
              </w:rPr>
              <w:t>二</w:t>
            </w:r>
          </w:p>
        </w:tc>
        <w:tc>
          <w:tcPr>
            <w:tcW w:w="709" w:type="dxa"/>
            <w:vAlign w:val="center"/>
          </w:tcPr>
          <w:p>
            <w:pPr>
              <w:spacing w:line="270" w:lineRule="exact"/>
              <w:jc w:val="center"/>
              <w:rPr>
                <w:rFonts w:ascii="宋体" w:hAnsi="宋体"/>
                <w:szCs w:val="21"/>
              </w:rPr>
            </w:pPr>
            <w:r>
              <w:rPr>
                <w:rFonts w:hint="eastAsia" w:ascii="宋体" w:hAnsi="宋体"/>
                <w:szCs w:val="21"/>
              </w:rPr>
              <w:t>三</w:t>
            </w:r>
          </w:p>
        </w:tc>
        <w:tc>
          <w:tcPr>
            <w:tcW w:w="709" w:type="dxa"/>
            <w:vAlign w:val="center"/>
          </w:tcPr>
          <w:p>
            <w:pPr>
              <w:spacing w:line="270" w:lineRule="exact"/>
              <w:jc w:val="center"/>
              <w:rPr>
                <w:rFonts w:ascii="宋体" w:hAnsi="宋体"/>
                <w:szCs w:val="21"/>
              </w:rPr>
            </w:pPr>
            <w:r>
              <w:rPr>
                <w:rFonts w:hint="eastAsia" w:ascii="宋体" w:hAnsi="宋体"/>
                <w:szCs w:val="21"/>
              </w:rPr>
              <w:t>四</w:t>
            </w:r>
          </w:p>
        </w:tc>
        <w:tc>
          <w:tcPr>
            <w:tcW w:w="708" w:type="dxa"/>
            <w:vAlign w:val="center"/>
          </w:tcPr>
          <w:p>
            <w:pPr>
              <w:spacing w:line="270" w:lineRule="exact"/>
              <w:jc w:val="center"/>
              <w:rPr>
                <w:rFonts w:ascii="宋体" w:hAnsi="宋体"/>
                <w:szCs w:val="21"/>
              </w:rPr>
            </w:pPr>
            <w:r>
              <w:rPr>
                <w:rFonts w:hint="eastAsia" w:ascii="宋体" w:hAnsi="宋体"/>
                <w:szCs w:val="21"/>
              </w:rPr>
              <w:t>五</w:t>
            </w:r>
          </w:p>
        </w:tc>
        <w:tc>
          <w:tcPr>
            <w:tcW w:w="709" w:type="dxa"/>
            <w:vAlign w:val="center"/>
          </w:tcPr>
          <w:p>
            <w:pPr>
              <w:spacing w:line="270" w:lineRule="exact"/>
              <w:jc w:val="center"/>
              <w:rPr>
                <w:rFonts w:ascii="宋体" w:hAnsi="宋体"/>
                <w:szCs w:val="21"/>
              </w:rPr>
            </w:pPr>
            <w:r>
              <w:rPr>
                <w:rFonts w:hint="eastAsia" w:ascii="宋体" w:hAnsi="宋体"/>
                <w:szCs w:val="21"/>
              </w:rPr>
              <w:t>六</w:t>
            </w:r>
          </w:p>
        </w:tc>
        <w:tc>
          <w:tcPr>
            <w:tcW w:w="1985"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67" w:type="dxa"/>
            <w:vMerge w:val="continue"/>
            <w:vAlign w:val="center"/>
          </w:tcPr>
          <w:p>
            <w:pPr>
              <w:spacing w:line="270" w:lineRule="exact"/>
              <w:jc w:val="center"/>
              <w:rPr>
                <w:rFonts w:ascii="宋体" w:hAnsi="宋体"/>
                <w:szCs w:val="21"/>
              </w:rPr>
            </w:pPr>
          </w:p>
        </w:tc>
        <w:tc>
          <w:tcPr>
            <w:tcW w:w="1135" w:type="dxa"/>
            <w:vMerge w:val="continue"/>
            <w:vAlign w:val="center"/>
          </w:tcPr>
          <w:p>
            <w:pPr>
              <w:spacing w:line="270" w:lineRule="exact"/>
              <w:jc w:val="center"/>
              <w:rPr>
                <w:rFonts w:ascii="宋体" w:hAnsi="宋体"/>
                <w:szCs w:val="21"/>
              </w:rPr>
            </w:pPr>
          </w:p>
        </w:tc>
        <w:tc>
          <w:tcPr>
            <w:tcW w:w="2551" w:type="dxa"/>
            <w:vMerge w:val="continue"/>
            <w:vAlign w:val="center"/>
          </w:tcPr>
          <w:p>
            <w:pPr>
              <w:spacing w:line="270" w:lineRule="exact"/>
              <w:jc w:val="center"/>
              <w:rPr>
                <w:rFonts w:ascii="宋体" w:hAnsi="宋体"/>
                <w:szCs w:val="21"/>
              </w:rPr>
            </w:pPr>
          </w:p>
        </w:tc>
        <w:tc>
          <w:tcPr>
            <w:tcW w:w="425" w:type="dxa"/>
            <w:vMerge w:val="continue"/>
            <w:vAlign w:val="center"/>
          </w:tcPr>
          <w:p>
            <w:pPr>
              <w:spacing w:line="270" w:lineRule="exact"/>
              <w:jc w:val="center"/>
              <w:rPr>
                <w:rFonts w:ascii="宋体" w:hAnsi="宋体"/>
                <w:szCs w:val="21"/>
              </w:rPr>
            </w:pPr>
          </w:p>
        </w:tc>
        <w:tc>
          <w:tcPr>
            <w:tcW w:w="709"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1276" w:type="dxa"/>
            <w:vMerge w:val="continue"/>
            <w:vAlign w:val="center"/>
          </w:tcPr>
          <w:p>
            <w:pPr>
              <w:spacing w:line="270" w:lineRule="exact"/>
              <w:jc w:val="center"/>
              <w:rPr>
                <w:rFonts w:ascii="宋体" w:hAnsi="宋体"/>
                <w:szCs w:val="21"/>
              </w:rPr>
            </w:pPr>
          </w:p>
        </w:tc>
        <w:tc>
          <w:tcPr>
            <w:tcW w:w="850" w:type="dxa"/>
            <w:vAlign w:val="center"/>
          </w:tcPr>
          <w:p>
            <w:pPr>
              <w:spacing w:line="270" w:lineRule="exact"/>
              <w:jc w:val="center"/>
              <w:rPr>
                <w:rFonts w:ascii="宋体" w:hAnsi="宋体"/>
                <w:szCs w:val="21"/>
              </w:rPr>
            </w:pPr>
            <w:r>
              <w:rPr>
                <w:rFonts w:hint="eastAsia" w:ascii="宋体" w:hAnsi="宋体"/>
                <w:szCs w:val="21"/>
              </w:rPr>
              <w:t>19周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8"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18周</w:t>
            </w:r>
          </w:p>
        </w:tc>
        <w:tc>
          <w:tcPr>
            <w:tcW w:w="1985"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1</w:t>
            </w:r>
          </w:p>
        </w:tc>
        <w:tc>
          <w:tcPr>
            <w:tcW w:w="1135" w:type="dxa"/>
            <w:vAlign w:val="center"/>
          </w:tcPr>
          <w:p>
            <w:pPr>
              <w:jc w:val="center"/>
              <w:rPr>
                <w:rFonts w:ascii="宋体" w:hAnsi="宋体" w:cs="宋体"/>
                <w:szCs w:val="21"/>
              </w:rPr>
            </w:pPr>
            <w:r>
              <w:rPr>
                <w:rFonts w:hint="eastAsia"/>
                <w:szCs w:val="21"/>
              </w:rPr>
              <w:t>ggbx0009</w:t>
            </w:r>
          </w:p>
        </w:tc>
        <w:tc>
          <w:tcPr>
            <w:tcW w:w="2551" w:type="dxa"/>
            <w:vAlign w:val="center"/>
          </w:tcPr>
          <w:p>
            <w:pPr>
              <w:jc w:val="center"/>
              <w:rPr>
                <w:rFonts w:ascii="宋体" w:hAnsi="宋体" w:cs="宋体"/>
                <w:szCs w:val="21"/>
              </w:rPr>
            </w:pPr>
            <w:r>
              <w:rPr>
                <w:rFonts w:hint="eastAsia"/>
                <w:szCs w:val="21"/>
              </w:rPr>
              <w:t>思想道德与法治</w:t>
            </w:r>
          </w:p>
        </w:tc>
        <w:tc>
          <w:tcPr>
            <w:tcW w:w="425" w:type="dxa"/>
            <w:vAlign w:val="center"/>
          </w:tcPr>
          <w:p>
            <w:pPr>
              <w:jc w:val="center"/>
              <w:rPr>
                <w:rFonts w:ascii="宋体" w:hAnsi="宋体" w:cs="宋体"/>
                <w:szCs w:val="21"/>
              </w:rPr>
            </w:pPr>
            <w:r>
              <w:rPr>
                <w:rFonts w:hint="eastAsia"/>
                <w:szCs w:val="21"/>
              </w:rPr>
              <w:t>B</w:t>
            </w:r>
          </w:p>
        </w:tc>
        <w:tc>
          <w:tcPr>
            <w:tcW w:w="709" w:type="dxa"/>
            <w:vAlign w:val="center"/>
          </w:tcPr>
          <w:p>
            <w:pPr>
              <w:jc w:val="center"/>
              <w:rPr>
                <w:rFonts w:ascii="宋体" w:hAnsi="宋体" w:cs="宋体"/>
                <w:szCs w:val="21"/>
              </w:rPr>
            </w:pPr>
            <w:r>
              <w:rPr>
                <w:rFonts w:hint="eastAsia"/>
                <w:szCs w:val="21"/>
              </w:rPr>
              <w:t>3</w:t>
            </w:r>
          </w:p>
        </w:tc>
        <w:tc>
          <w:tcPr>
            <w:tcW w:w="567" w:type="dxa"/>
            <w:vAlign w:val="center"/>
          </w:tcPr>
          <w:p>
            <w:pPr>
              <w:jc w:val="center"/>
              <w:rPr>
                <w:rFonts w:ascii="宋体" w:hAnsi="宋体" w:cs="宋体"/>
                <w:szCs w:val="21"/>
              </w:rPr>
            </w:pPr>
            <w:r>
              <w:rPr>
                <w:rFonts w:hint="eastAsia"/>
                <w:szCs w:val="21"/>
              </w:rPr>
              <w:t>48</w:t>
            </w:r>
          </w:p>
        </w:tc>
        <w:tc>
          <w:tcPr>
            <w:tcW w:w="567" w:type="dxa"/>
            <w:vAlign w:val="center"/>
          </w:tcPr>
          <w:p>
            <w:pPr>
              <w:jc w:val="center"/>
              <w:rPr>
                <w:rFonts w:ascii="宋体" w:hAnsi="宋体" w:cs="宋体"/>
                <w:szCs w:val="21"/>
              </w:rPr>
            </w:pPr>
            <w:r>
              <w:rPr>
                <w:rFonts w:hint="eastAsia"/>
                <w:szCs w:val="21"/>
              </w:rPr>
              <w:t>42</w:t>
            </w:r>
          </w:p>
        </w:tc>
        <w:tc>
          <w:tcPr>
            <w:tcW w:w="567" w:type="dxa"/>
            <w:vAlign w:val="center"/>
          </w:tcPr>
          <w:p>
            <w:pPr>
              <w:jc w:val="center"/>
              <w:rPr>
                <w:rFonts w:ascii="宋体" w:hAnsi="宋体" w:cs="宋体"/>
                <w:szCs w:val="21"/>
              </w:rPr>
            </w:pPr>
            <w:r>
              <w:rPr>
                <w:rFonts w:hint="eastAsia"/>
                <w:szCs w:val="21"/>
              </w:rPr>
              <w:t>6</w:t>
            </w:r>
          </w:p>
        </w:tc>
        <w:tc>
          <w:tcPr>
            <w:tcW w:w="1276" w:type="dxa"/>
            <w:vAlign w:val="center"/>
          </w:tcPr>
          <w:p>
            <w:pPr>
              <w:jc w:val="center"/>
              <w:rPr>
                <w:szCs w:val="21"/>
              </w:rPr>
            </w:pPr>
            <w:r>
              <w:rPr>
                <w:rFonts w:hint="eastAsia"/>
                <w:szCs w:val="21"/>
              </w:rPr>
              <w:t>考试</w:t>
            </w:r>
          </w:p>
          <w:p>
            <w:pPr>
              <w:jc w:val="center"/>
              <w:rPr>
                <w:rFonts w:ascii="宋体" w:hAnsi="宋体" w:cs="宋体"/>
                <w:szCs w:val="21"/>
              </w:rPr>
            </w:pPr>
            <w:r>
              <w:rPr>
                <w:rFonts w:hint="eastAsia"/>
                <w:szCs w:val="21"/>
              </w:rPr>
              <w:t>笔试/开卷</w:t>
            </w:r>
          </w:p>
        </w:tc>
        <w:tc>
          <w:tcPr>
            <w:tcW w:w="850" w:type="dxa"/>
            <w:vAlign w:val="center"/>
          </w:tcPr>
          <w:p>
            <w:pPr>
              <w:jc w:val="center"/>
              <w:rPr>
                <w:rFonts w:ascii="宋体" w:hAnsi="宋体" w:cs="宋体"/>
                <w:szCs w:val="21"/>
              </w:rPr>
            </w:pPr>
            <w:r>
              <w:rPr>
                <w:rFonts w:hint="eastAsia"/>
                <w:szCs w:val="21"/>
              </w:rPr>
              <w:t>3/16</w:t>
            </w: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思政部</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2</w:t>
            </w:r>
          </w:p>
        </w:tc>
        <w:tc>
          <w:tcPr>
            <w:tcW w:w="1135" w:type="dxa"/>
            <w:vAlign w:val="center"/>
          </w:tcPr>
          <w:p>
            <w:pPr>
              <w:jc w:val="center"/>
              <w:rPr>
                <w:rFonts w:ascii="宋体" w:hAnsi="宋体" w:cs="宋体"/>
                <w:szCs w:val="21"/>
              </w:rPr>
            </w:pPr>
            <w:r>
              <w:rPr>
                <w:rFonts w:hint="eastAsia"/>
                <w:szCs w:val="21"/>
              </w:rPr>
              <w:t>ggbx0010</w:t>
            </w:r>
          </w:p>
        </w:tc>
        <w:tc>
          <w:tcPr>
            <w:tcW w:w="2551" w:type="dxa"/>
            <w:vAlign w:val="center"/>
          </w:tcPr>
          <w:p>
            <w:pPr>
              <w:jc w:val="center"/>
              <w:rPr>
                <w:rFonts w:ascii="宋体" w:hAnsi="宋体" w:cs="宋体"/>
                <w:szCs w:val="21"/>
              </w:rPr>
            </w:pPr>
            <w:r>
              <w:rPr>
                <w:rFonts w:hint="eastAsia"/>
                <w:szCs w:val="21"/>
              </w:rPr>
              <w:t>毛泽东思想和中国特色社会主义理论体系概论</w:t>
            </w:r>
          </w:p>
        </w:tc>
        <w:tc>
          <w:tcPr>
            <w:tcW w:w="425" w:type="dxa"/>
            <w:vAlign w:val="center"/>
          </w:tcPr>
          <w:p>
            <w:pPr>
              <w:jc w:val="center"/>
              <w:rPr>
                <w:rFonts w:ascii="宋体" w:hAnsi="宋体" w:cs="宋体"/>
                <w:szCs w:val="21"/>
              </w:rPr>
            </w:pPr>
            <w:r>
              <w:rPr>
                <w:rFonts w:hint="eastAsia"/>
                <w:szCs w:val="21"/>
              </w:rPr>
              <w:t>B</w:t>
            </w:r>
          </w:p>
        </w:tc>
        <w:tc>
          <w:tcPr>
            <w:tcW w:w="709" w:type="dxa"/>
            <w:vAlign w:val="center"/>
          </w:tcPr>
          <w:p>
            <w:pPr>
              <w:jc w:val="center"/>
              <w:rPr>
                <w:rFonts w:ascii="宋体" w:hAnsi="宋体" w:cs="宋体"/>
                <w:szCs w:val="21"/>
              </w:rPr>
            </w:pPr>
            <w:r>
              <w:rPr>
                <w:rFonts w:hint="eastAsia"/>
                <w:szCs w:val="21"/>
              </w:rPr>
              <w:t>4</w:t>
            </w:r>
          </w:p>
        </w:tc>
        <w:tc>
          <w:tcPr>
            <w:tcW w:w="567" w:type="dxa"/>
            <w:vAlign w:val="center"/>
          </w:tcPr>
          <w:p>
            <w:pPr>
              <w:jc w:val="center"/>
              <w:rPr>
                <w:rFonts w:ascii="宋体" w:hAnsi="宋体" w:cs="宋体"/>
                <w:szCs w:val="21"/>
              </w:rPr>
            </w:pPr>
            <w:r>
              <w:rPr>
                <w:rFonts w:hint="eastAsia"/>
                <w:szCs w:val="21"/>
              </w:rPr>
              <w:t>64</w:t>
            </w:r>
          </w:p>
        </w:tc>
        <w:tc>
          <w:tcPr>
            <w:tcW w:w="567" w:type="dxa"/>
            <w:vAlign w:val="center"/>
          </w:tcPr>
          <w:p>
            <w:pPr>
              <w:jc w:val="center"/>
              <w:rPr>
                <w:rFonts w:ascii="宋体" w:hAnsi="宋体" w:cs="宋体"/>
                <w:szCs w:val="21"/>
              </w:rPr>
            </w:pPr>
            <w:r>
              <w:rPr>
                <w:rFonts w:hint="eastAsia"/>
                <w:szCs w:val="21"/>
              </w:rPr>
              <w:t>58</w:t>
            </w:r>
          </w:p>
        </w:tc>
        <w:tc>
          <w:tcPr>
            <w:tcW w:w="567" w:type="dxa"/>
            <w:vAlign w:val="center"/>
          </w:tcPr>
          <w:p>
            <w:pPr>
              <w:jc w:val="center"/>
              <w:rPr>
                <w:rFonts w:ascii="宋体" w:hAnsi="宋体" w:cs="宋体"/>
                <w:szCs w:val="21"/>
              </w:rPr>
            </w:pPr>
            <w:r>
              <w:rPr>
                <w:rFonts w:hint="eastAsia"/>
                <w:szCs w:val="21"/>
              </w:rPr>
              <w:t>6</w:t>
            </w:r>
          </w:p>
        </w:tc>
        <w:tc>
          <w:tcPr>
            <w:tcW w:w="1276" w:type="dxa"/>
            <w:vAlign w:val="center"/>
          </w:tcPr>
          <w:p>
            <w:pPr>
              <w:jc w:val="center"/>
              <w:rPr>
                <w:szCs w:val="21"/>
              </w:rPr>
            </w:pPr>
            <w:r>
              <w:rPr>
                <w:rFonts w:hint="eastAsia"/>
                <w:szCs w:val="21"/>
              </w:rPr>
              <w:t>考试</w:t>
            </w:r>
          </w:p>
          <w:p>
            <w:pPr>
              <w:jc w:val="center"/>
              <w:rPr>
                <w:rFonts w:ascii="宋体" w:hAnsi="宋体" w:cs="宋体"/>
                <w:szCs w:val="21"/>
              </w:rPr>
            </w:pPr>
            <w:r>
              <w:rPr>
                <w:rFonts w:hint="eastAsia"/>
                <w:szCs w:val="21"/>
              </w:rPr>
              <w:t>笔试/开卷</w:t>
            </w:r>
          </w:p>
        </w:tc>
        <w:tc>
          <w:tcPr>
            <w:tcW w:w="850"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r>
              <w:rPr>
                <w:rFonts w:hint="eastAsia"/>
                <w:szCs w:val="21"/>
              </w:rPr>
              <w:t>4/16</w:t>
            </w: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思政部</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3</w:t>
            </w:r>
          </w:p>
        </w:tc>
        <w:tc>
          <w:tcPr>
            <w:tcW w:w="1135" w:type="dxa"/>
            <w:vAlign w:val="center"/>
          </w:tcPr>
          <w:p>
            <w:pPr>
              <w:jc w:val="center"/>
              <w:rPr>
                <w:rFonts w:ascii="宋体" w:hAnsi="宋体" w:cs="宋体"/>
                <w:szCs w:val="21"/>
              </w:rPr>
            </w:pPr>
            <w:r>
              <w:rPr>
                <w:rFonts w:hint="eastAsia"/>
                <w:szCs w:val="21"/>
              </w:rPr>
              <w:t>ggbx0011</w:t>
            </w:r>
          </w:p>
        </w:tc>
        <w:tc>
          <w:tcPr>
            <w:tcW w:w="2551" w:type="dxa"/>
            <w:vAlign w:val="center"/>
          </w:tcPr>
          <w:p>
            <w:pPr>
              <w:jc w:val="center"/>
              <w:rPr>
                <w:rFonts w:ascii="宋体" w:hAnsi="宋体" w:cs="宋体"/>
                <w:szCs w:val="21"/>
              </w:rPr>
            </w:pPr>
            <w:r>
              <w:rPr>
                <w:rFonts w:hint="eastAsia"/>
                <w:szCs w:val="21"/>
              </w:rPr>
              <w:t>形势与政策</w:t>
            </w:r>
          </w:p>
        </w:tc>
        <w:tc>
          <w:tcPr>
            <w:tcW w:w="425" w:type="dxa"/>
            <w:vAlign w:val="center"/>
          </w:tcPr>
          <w:p>
            <w:pPr>
              <w:jc w:val="center"/>
              <w:rPr>
                <w:rFonts w:ascii="宋体" w:hAnsi="宋体" w:cs="宋体"/>
                <w:szCs w:val="21"/>
              </w:rPr>
            </w:pPr>
            <w:r>
              <w:rPr>
                <w:rFonts w:hint="eastAsia"/>
                <w:szCs w:val="21"/>
              </w:rPr>
              <w:t>A</w:t>
            </w:r>
          </w:p>
        </w:tc>
        <w:tc>
          <w:tcPr>
            <w:tcW w:w="709"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8节/学期</w:t>
            </w:r>
          </w:p>
        </w:tc>
        <w:tc>
          <w:tcPr>
            <w:tcW w:w="709" w:type="dxa"/>
            <w:vAlign w:val="center"/>
          </w:tcPr>
          <w:p>
            <w:pPr>
              <w:jc w:val="center"/>
              <w:rPr>
                <w:rFonts w:ascii="宋体" w:hAnsi="宋体" w:cs="宋体"/>
                <w:szCs w:val="21"/>
              </w:rPr>
            </w:pPr>
            <w:r>
              <w:rPr>
                <w:rFonts w:hint="eastAsia"/>
                <w:szCs w:val="21"/>
              </w:rPr>
              <w:t>8节/学期</w:t>
            </w:r>
          </w:p>
        </w:tc>
        <w:tc>
          <w:tcPr>
            <w:tcW w:w="709" w:type="dxa"/>
            <w:vAlign w:val="center"/>
          </w:tcPr>
          <w:p>
            <w:pPr>
              <w:jc w:val="center"/>
              <w:rPr>
                <w:rFonts w:ascii="宋体" w:hAnsi="宋体" w:cs="宋体"/>
                <w:szCs w:val="21"/>
              </w:rPr>
            </w:pPr>
            <w:r>
              <w:rPr>
                <w:rFonts w:hint="eastAsia"/>
                <w:szCs w:val="21"/>
              </w:rPr>
              <w:t>8节/学期</w:t>
            </w:r>
          </w:p>
        </w:tc>
        <w:tc>
          <w:tcPr>
            <w:tcW w:w="709" w:type="dxa"/>
            <w:vAlign w:val="center"/>
          </w:tcPr>
          <w:p>
            <w:pPr>
              <w:jc w:val="center"/>
              <w:rPr>
                <w:rFonts w:ascii="宋体" w:hAnsi="宋体" w:cs="宋体"/>
                <w:szCs w:val="21"/>
              </w:rPr>
            </w:pPr>
            <w:r>
              <w:rPr>
                <w:rFonts w:hint="eastAsia"/>
                <w:szCs w:val="21"/>
              </w:rPr>
              <w:t>8节/学期</w:t>
            </w: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思政部</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4</w:t>
            </w:r>
          </w:p>
        </w:tc>
        <w:tc>
          <w:tcPr>
            <w:tcW w:w="1135" w:type="dxa"/>
            <w:vAlign w:val="center"/>
          </w:tcPr>
          <w:p>
            <w:pPr>
              <w:jc w:val="center"/>
              <w:rPr>
                <w:rFonts w:ascii="宋体" w:hAnsi="宋体" w:cs="宋体"/>
                <w:szCs w:val="21"/>
              </w:rPr>
            </w:pPr>
            <w:r>
              <w:rPr>
                <w:rFonts w:hint="eastAsia"/>
                <w:szCs w:val="21"/>
              </w:rPr>
              <w:t>ggbx0002</w:t>
            </w:r>
          </w:p>
        </w:tc>
        <w:tc>
          <w:tcPr>
            <w:tcW w:w="2551" w:type="dxa"/>
            <w:vAlign w:val="center"/>
          </w:tcPr>
          <w:p>
            <w:pPr>
              <w:jc w:val="center"/>
              <w:rPr>
                <w:rFonts w:ascii="宋体" w:hAnsi="宋体" w:cs="宋体"/>
                <w:szCs w:val="21"/>
              </w:rPr>
            </w:pPr>
            <w:r>
              <w:rPr>
                <w:rFonts w:hint="eastAsia"/>
                <w:szCs w:val="21"/>
              </w:rPr>
              <w:t>军事理论</w:t>
            </w:r>
          </w:p>
        </w:tc>
        <w:tc>
          <w:tcPr>
            <w:tcW w:w="425" w:type="dxa"/>
            <w:vAlign w:val="center"/>
          </w:tcPr>
          <w:p>
            <w:pPr>
              <w:jc w:val="center"/>
              <w:rPr>
                <w:rFonts w:ascii="宋体" w:hAnsi="宋体" w:cs="宋体"/>
                <w:szCs w:val="21"/>
              </w:rPr>
            </w:pPr>
            <w:r>
              <w:rPr>
                <w:rFonts w:hint="eastAsia"/>
                <w:szCs w:val="21"/>
              </w:rPr>
              <w:t>A</w:t>
            </w:r>
          </w:p>
        </w:tc>
        <w:tc>
          <w:tcPr>
            <w:tcW w:w="709"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讲座</w:t>
            </w: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军事理论课教研室</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Align w:val="center"/>
          </w:tcPr>
          <w:p>
            <w:pPr>
              <w:spacing w:line="270" w:lineRule="exact"/>
              <w:jc w:val="center"/>
              <w:rPr>
                <w:rFonts w:ascii="宋体" w:hAnsi="宋体"/>
                <w:szCs w:val="21"/>
              </w:rPr>
            </w:pPr>
            <w:r>
              <w:rPr>
                <w:rFonts w:hint="eastAsia" w:ascii="宋体" w:hAnsi="宋体"/>
                <w:szCs w:val="21"/>
              </w:rPr>
              <w:t>5</w:t>
            </w:r>
          </w:p>
        </w:tc>
        <w:tc>
          <w:tcPr>
            <w:tcW w:w="1135" w:type="dxa"/>
            <w:vAlign w:val="center"/>
          </w:tcPr>
          <w:p>
            <w:pPr>
              <w:jc w:val="center"/>
              <w:rPr>
                <w:rFonts w:ascii="宋体" w:hAnsi="宋体" w:cs="宋体"/>
                <w:szCs w:val="21"/>
              </w:rPr>
            </w:pPr>
            <w:r>
              <w:rPr>
                <w:rFonts w:hint="eastAsia"/>
                <w:szCs w:val="21"/>
              </w:rPr>
              <w:t>ggbx0012 ggbx0013</w:t>
            </w:r>
          </w:p>
        </w:tc>
        <w:tc>
          <w:tcPr>
            <w:tcW w:w="2551" w:type="dxa"/>
            <w:vAlign w:val="center"/>
          </w:tcPr>
          <w:p>
            <w:pPr>
              <w:jc w:val="center"/>
              <w:rPr>
                <w:rFonts w:ascii="宋体" w:hAnsi="宋体" w:cs="宋体"/>
                <w:szCs w:val="21"/>
              </w:rPr>
            </w:pPr>
            <w:r>
              <w:rPr>
                <w:rFonts w:hint="eastAsia"/>
                <w:szCs w:val="21"/>
              </w:rPr>
              <w:t>大学生心理健康教育</w:t>
            </w:r>
          </w:p>
        </w:tc>
        <w:tc>
          <w:tcPr>
            <w:tcW w:w="425" w:type="dxa"/>
            <w:vAlign w:val="center"/>
          </w:tcPr>
          <w:p>
            <w:pPr>
              <w:jc w:val="center"/>
              <w:rPr>
                <w:rFonts w:ascii="宋体" w:hAnsi="宋体" w:cs="宋体"/>
                <w:szCs w:val="21"/>
              </w:rPr>
            </w:pPr>
            <w:r>
              <w:rPr>
                <w:rFonts w:hint="eastAsia"/>
                <w:szCs w:val="21"/>
              </w:rPr>
              <w:t>B</w:t>
            </w:r>
          </w:p>
        </w:tc>
        <w:tc>
          <w:tcPr>
            <w:tcW w:w="709"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24</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8</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2节/单双周</w:t>
            </w:r>
          </w:p>
        </w:tc>
        <w:tc>
          <w:tcPr>
            <w:tcW w:w="709" w:type="dxa"/>
            <w:vAlign w:val="center"/>
          </w:tcPr>
          <w:p>
            <w:pPr>
              <w:jc w:val="center"/>
              <w:rPr>
                <w:rFonts w:ascii="宋体" w:hAnsi="宋体" w:cs="宋体"/>
                <w:szCs w:val="21"/>
              </w:rPr>
            </w:pPr>
            <w:r>
              <w:rPr>
                <w:rFonts w:hint="eastAsia"/>
                <w:szCs w:val="21"/>
              </w:rPr>
              <w:t>2节/单双周</w:t>
            </w: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心理健康教研室</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6</w:t>
            </w:r>
          </w:p>
        </w:tc>
        <w:tc>
          <w:tcPr>
            <w:tcW w:w="1135" w:type="dxa"/>
            <w:vAlign w:val="center"/>
          </w:tcPr>
          <w:p>
            <w:pPr>
              <w:jc w:val="center"/>
              <w:rPr>
                <w:rFonts w:ascii="宋体" w:hAnsi="宋体" w:cs="宋体"/>
                <w:szCs w:val="21"/>
              </w:rPr>
            </w:pPr>
            <w:r>
              <w:rPr>
                <w:rFonts w:hint="eastAsia"/>
                <w:szCs w:val="21"/>
              </w:rPr>
              <w:t>ggbx0001</w:t>
            </w:r>
          </w:p>
        </w:tc>
        <w:tc>
          <w:tcPr>
            <w:tcW w:w="2551" w:type="dxa"/>
            <w:vAlign w:val="center"/>
          </w:tcPr>
          <w:p>
            <w:pPr>
              <w:jc w:val="center"/>
              <w:rPr>
                <w:rFonts w:ascii="宋体" w:hAnsi="宋体" w:cs="宋体"/>
                <w:szCs w:val="21"/>
              </w:rPr>
            </w:pPr>
            <w:r>
              <w:rPr>
                <w:rFonts w:hint="eastAsia"/>
                <w:szCs w:val="21"/>
              </w:rPr>
              <w:t>安全教育</w:t>
            </w:r>
          </w:p>
        </w:tc>
        <w:tc>
          <w:tcPr>
            <w:tcW w:w="425" w:type="dxa"/>
            <w:vAlign w:val="center"/>
          </w:tcPr>
          <w:p>
            <w:pPr>
              <w:jc w:val="center"/>
              <w:rPr>
                <w:rFonts w:ascii="宋体" w:hAnsi="宋体" w:cs="宋体"/>
                <w:szCs w:val="21"/>
              </w:rPr>
            </w:pPr>
            <w:r>
              <w:rPr>
                <w:rFonts w:hint="eastAsia"/>
                <w:szCs w:val="21"/>
              </w:rPr>
              <w:t>A</w:t>
            </w:r>
          </w:p>
        </w:tc>
        <w:tc>
          <w:tcPr>
            <w:tcW w:w="709" w:type="dxa"/>
            <w:vAlign w:val="center"/>
          </w:tcPr>
          <w:p>
            <w:pPr>
              <w:jc w:val="center"/>
              <w:rPr>
                <w:rFonts w:ascii="宋体" w:hAnsi="宋体" w:cs="宋体"/>
                <w:szCs w:val="21"/>
              </w:rPr>
            </w:pPr>
            <w:r>
              <w:rPr>
                <w:rFonts w:hint="eastAsia"/>
                <w:szCs w:val="21"/>
              </w:rPr>
              <w:t>1.5</w:t>
            </w:r>
          </w:p>
        </w:tc>
        <w:tc>
          <w:tcPr>
            <w:tcW w:w="567" w:type="dxa"/>
            <w:vAlign w:val="center"/>
          </w:tcPr>
          <w:p>
            <w:pPr>
              <w:jc w:val="center"/>
              <w:rPr>
                <w:rFonts w:ascii="宋体" w:hAnsi="宋体" w:cs="宋体"/>
                <w:szCs w:val="21"/>
              </w:rPr>
            </w:pPr>
            <w:r>
              <w:rPr>
                <w:rFonts w:hint="eastAsia"/>
                <w:szCs w:val="21"/>
              </w:rPr>
              <w:t>24</w:t>
            </w:r>
          </w:p>
        </w:tc>
        <w:tc>
          <w:tcPr>
            <w:tcW w:w="567" w:type="dxa"/>
            <w:vAlign w:val="center"/>
          </w:tcPr>
          <w:p>
            <w:pPr>
              <w:jc w:val="center"/>
              <w:rPr>
                <w:rFonts w:ascii="宋体" w:hAnsi="宋体" w:cs="宋体"/>
                <w:szCs w:val="21"/>
              </w:rPr>
            </w:pPr>
            <w:r>
              <w:rPr>
                <w:rFonts w:hint="eastAsia"/>
                <w:szCs w:val="21"/>
              </w:rPr>
              <w:t>24</w:t>
            </w:r>
          </w:p>
        </w:tc>
        <w:tc>
          <w:tcPr>
            <w:tcW w:w="567" w:type="dxa"/>
            <w:vAlign w:val="center"/>
          </w:tcPr>
          <w:p>
            <w:pPr>
              <w:jc w:val="center"/>
              <w:rPr>
                <w:rFonts w:ascii="宋体" w:hAnsi="宋体" w:cs="宋体"/>
                <w:szCs w:val="21"/>
              </w:rPr>
            </w:pPr>
            <w:r>
              <w:rPr>
                <w:rFonts w:hint="eastAsia" w:ascii="宋体" w:hAnsi="宋体" w:cs="宋体"/>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讲座</w:t>
            </w:r>
          </w:p>
        </w:tc>
        <w:tc>
          <w:tcPr>
            <w:tcW w:w="709" w:type="dxa"/>
            <w:vAlign w:val="center"/>
          </w:tcPr>
          <w:p>
            <w:pPr>
              <w:jc w:val="center"/>
              <w:rPr>
                <w:rFonts w:ascii="宋体" w:hAnsi="宋体" w:cs="宋体"/>
                <w:szCs w:val="21"/>
              </w:rPr>
            </w:pPr>
            <w:r>
              <w:rPr>
                <w:rFonts w:hint="eastAsia"/>
                <w:szCs w:val="21"/>
              </w:rPr>
              <w:t>讲座</w:t>
            </w:r>
          </w:p>
        </w:tc>
        <w:tc>
          <w:tcPr>
            <w:tcW w:w="709" w:type="dxa"/>
            <w:vAlign w:val="center"/>
          </w:tcPr>
          <w:p>
            <w:pPr>
              <w:jc w:val="center"/>
              <w:rPr>
                <w:rFonts w:ascii="宋体" w:hAnsi="宋体" w:cs="宋体"/>
                <w:szCs w:val="21"/>
              </w:rPr>
            </w:pPr>
            <w:r>
              <w:rPr>
                <w:rFonts w:hint="eastAsia"/>
                <w:szCs w:val="21"/>
              </w:rPr>
              <w:t>讲座</w:t>
            </w:r>
          </w:p>
        </w:tc>
        <w:tc>
          <w:tcPr>
            <w:tcW w:w="709" w:type="dxa"/>
            <w:vAlign w:val="center"/>
          </w:tcPr>
          <w:p>
            <w:pPr>
              <w:jc w:val="center"/>
              <w:rPr>
                <w:rFonts w:ascii="宋体" w:hAnsi="宋体" w:cs="宋体"/>
                <w:szCs w:val="21"/>
              </w:rPr>
            </w:pPr>
            <w:r>
              <w:rPr>
                <w:rFonts w:hint="eastAsia"/>
                <w:szCs w:val="21"/>
              </w:rPr>
              <w:t>讲座</w:t>
            </w: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法治保卫处</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80" w:lineRule="exact"/>
              <w:jc w:val="center"/>
              <w:rPr>
                <w:rFonts w:ascii="宋体" w:hAnsi="宋体"/>
                <w:szCs w:val="21"/>
              </w:rPr>
            </w:pPr>
            <w:r>
              <w:rPr>
                <w:rFonts w:hint="eastAsia" w:ascii="宋体" w:hAnsi="宋体"/>
                <w:szCs w:val="21"/>
              </w:rPr>
              <w:t>7</w:t>
            </w:r>
          </w:p>
        </w:tc>
        <w:tc>
          <w:tcPr>
            <w:tcW w:w="1135" w:type="dxa"/>
            <w:vAlign w:val="center"/>
          </w:tcPr>
          <w:p>
            <w:pPr>
              <w:jc w:val="center"/>
              <w:rPr>
                <w:rFonts w:ascii="宋体" w:hAnsi="宋体" w:cs="宋体"/>
                <w:szCs w:val="21"/>
              </w:rPr>
            </w:pPr>
            <w:r>
              <w:rPr>
                <w:rFonts w:hint="eastAsia"/>
                <w:szCs w:val="21"/>
              </w:rPr>
              <w:t>ggbx0005</w:t>
            </w:r>
          </w:p>
        </w:tc>
        <w:tc>
          <w:tcPr>
            <w:tcW w:w="2551" w:type="dxa"/>
            <w:vAlign w:val="center"/>
          </w:tcPr>
          <w:p>
            <w:pPr>
              <w:jc w:val="center"/>
              <w:rPr>
                <w:rFonts w:ascii="宋体" w:hAnsi="宋体" w:cs="宋体"/>
                <w:szCs w:val="21"/>
              </w:rPr>
            </w:pPr>
            <w:r>
              <w:rPr>
                <w:rFonts w:hint="eastAsia"/>
                <w:szCs w:val="21"/>
              </w:rPr>
              <w:t>大学生创新创业教育</w:t>
            </w:r>
          </w:p>
        </w:tc>
        <w:tc>
          <w:tcPr>
            <w:tcW w:w="425" w:type="dxa"/>
            <w:vAlign w:val="center"/>
          </w:tcPr>
          <w:p>
            <w:pPr>
              <w:jc w:val="center"/>
              <w:rPr>
                <w:rFonts w:ascii="宋体" w:hAnsi="宋体" w:cs="宋体"/>
                <w:szCs w:val="21"/>
              </w:rPr>
            </w:pPr>
            <w:r>
              <w:rPr>
                <w:rFonts w:hint="eastAsia"/>
                <w:szCs w:val="21"/>
              </w:rPr>
              <w:t>B</w:t>
            </w:r>
          </w:p>
        </w:tc>
        <w:tc>
          <w:tcPr>
            <w:tcW w:w="709"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20</w:t>
            </w:r>
          </w:p>
        </w:tc>
        <w:tc>
          <w:tcPr>
            <w:tcW w:w="567" w:type="dxa"/>
            <w:vAlign w:val="center"/>
          </w:tcPr>
          <w:p>
            <w:pPr>
              <w:jc w:val="center"/>
              <w:rPr>
                <w:rFonts w:ascii="宋体" w:hAnsi="宋体" w:cs="宋体"/>
                <w:szCs w:val="21"/>
              </w:rPr>
            </w:pPr>
            <w:r>
              <w:rPr>
                <w:rFonts w:hint="eastAsia"/>
                <w:szCs w:val="21"/>
              </w:rPr>
              <w:t>12</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r>
              <w:rPr>
                <w:rFonts w:hint="eastAsia"/>
                <w:szCs w:val="21"/>
              </w:rPr>
              <w:t>2/16</w:t>
            </w:r>
          </w:p>
        </w:tc>
        <w:tc>
          <w:tcPr>
            <w:tcW w:w="709" w:type="dxa"/>
            <w:vAlign w:val="center"/>
          </w:tcPr>
          <w:p>
            <w:pPr>
              <w:jc w:val="center"/>
              <w:rPr>
                <w:rFonts w:ascii="宋体" w:hAnsi="宋体" w:cs="宋体"/>
                <w:szCs w:val="21"/>
              </w:rPr>
            </w:pP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创新创业教研室</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8</w:t>
            </w:r>
          </w:p>
        </w:tc>
        <w:tc>
          <w:tcPr>
            <w:tcW w:w="1135" w:type="dxa"/>
            <w:vAlign w:val="center"/>
          </w:tcPr>
          <w:p>
            <w:pPr>
              <w:jc w:val="center"/>
              <w:rPr>
                <w:rFonts w:ascii="宋体" w:hAnsi="宋体"/>
                <w:color w:val="000000"/>
              </w:rPr>
            </w:pPr>
            <w:r>
              <w:rPr>
                <w:rFonts w:hint="eastAsia" w:ascii="宋体" w:hAnsi="宋体"/>
                <w:color w:val="000000"/>
              </w:rPr>
              <w:t>ggbx0026</w:t>
            </w:r>
          </w:p>
        </w:tc>
        <w:tc>
          <w:tcPr>
            <w:tcW w:w="2551" w:type="dxa"/>
            <w:vAlign w:val="center"/>
          </w:tcPr>
          <w:p>
            <w:pPr>
              <w:jc w:val="center"/>
              <w:rPr>
                <w:rFonts w:ascii="宋体" w:hAnsi="宋体"/>
                <w:color w:val="000000"/>
              </w:rPr>
            </w:pPr>
            <w:r>
              <w:rPr>
                <w:rFonts w:hint="eastAsia" w:ascii="宋体" w:hAnsi="宋体"/>
                <w:color w:val="000000"/>
              </w:rPr>
              <w:t>大学英语</w:t>
            </w:r>
          </w:p>
        </w:tc>
        <w:tc>
          <w:tcPr>
            <w:tcW w:w="425" w:type="dxa"/>
            <w:vAlign w:val="center"/>
          </w:tcPr>
          <w:p>
            <w:pPr>
              <w:jc w:val="center"/>
              <w:rPr>
                <w:rFonts w:ascii="宋体" w:hAnsi="宋体"/>
                <w:color w:val="000000"/>
              </w:rPr>
            </w:pPr>
            <w:r>
              <w:rPr>
                <w:rFonts w:hint="eastAsia" w:ascii="宋体" w:hAnsi="宋体"/>
                <w:color w:val="000000"/>
              </w:rPr>
              <w:t>B</w:t>
            </w:r>
          </w:p>
        </w:tc>
        <w:tc>
          <w:tcPr>
            <w:tcW w:w="709" w:type="dxa"/>
            <w:vAlign w:val="center"/>
          </w:tcPr>
          <w:p>
            <w:pPr>
              <w:jc w:val="center"/>
              <w:rPr>
                <w:rFonts w:ascii="宋体" w:hAnsi="宋体"/>
                <w:b/>
                <w:color w:val="FF0000"/>
              </w:rPr>
            </w:pPr>
            <w:r>
              <w:rPr>
                <w:rFonts w:hint="eastAsia" w:ascii="宋体" w:hAnsi="宋体"/>
                <w:b/>
                <w:color w:val="FF0000"/>
              </w:rPr>
              <w:t>3</w:t>
            </w:r>
          </w:p>
        </w:tc>
        <w:tc>
          <w:tcPr>
            <w:tcW w:w="567" w:type="dxa"/>
            <w:vAlign w:val="center"/>
          </w:tcPr>
          <w:p>
            <w:pPr>
              <w:jc w:val="center"/>
              <w:rPr>
                <w:rFonts w:ascii="宋体" w:hAnsi="宋体"/>
                <w:b/>
                <w:color w:val="FF0000"/>
              </w:rPr>
            </w:pPr>
            <w:r>
              <w:rPr>
                <w:rFonts w:hint="eastAsia" w:ascii="宋体" w:hAnsi="宋体"/>
                <w:b/>
                <w:color w:val="FF0000"/>
              </w:rPr>
              <w:t>64</w:t>
            </w:r>
          </w:p>
        </w:tc>
        <w:tc>
          <w:tcPr>
            <w:tcW w:w="567" w:type="dxa"/>
            <w:vAlign w:val="center"/>
          </w:tcPr>
          <w:p>
            <w:pPr>
              <w:jc w:val="center"/>
              <w:rPr>
                <w:rFonts w:ascii="宋体" w:hAnsi="宋体"/>
                <w:color w:val="000000"/>
              </w:rPr>
            </w:pPr>
            <w:r>
              <w:rPr>
                <w:rFonts w:hint="eastAsia" w:ascii="宋体" w:hAnsi="宋体"/>
                <w:color w:val="000000"/>
              </w:rPr>
              <w:t>30</w:t>
            </w:r>
          </w:p>
        </w:tc>
        <w:tc>
          <w:tcPr>
            <w:tcW w:w="567" w:type="dxa"/>
            <w:vAlign w:val="center"/>
          </w:tcPr>
          <w:p>
            <w:pPr>
              <w:jc w:val="center"/>
              <w:rPr>
                <w:rFonts w:ascii="宋体" w:hAnsi="宋体"/>
                <w:color w:val="000000"/>
              </w:rPr>
            </w:pPr>
            <w:r>
              <w:rPr>
                <w:rFonts w:hint="eastAsia" w:ascii="宋体" w:hAnsi="宋体"/>
                <w:color w:val="000000"/>
              </w:rPr>
              <w:t>34</w:t>
            </w:r>
          </w:p>
        </w:tc>
        <w:tc>
          <w:tcPr>
            <w:tcW w:w="1276" w:type="dxa"/>
            <w:vAlign w:val="center"/>
          </w:tcPr>
          <w:p>
            <w:pPr>
              <w:jc w:val="center"/>
              <w:rPr>
                <w:rFonts w:ascii="宋体" w:hAnsi="宋体"/>
                <w:color w:val="000000"/>
              </w:rPr>
            </w:pPr>
            <w:r>
              <w:rPr>
                <w:rFonts w:hint="eastAsia" w:ascii="宋体" w:hAnsi="宋体"/>
                <w:color w:val="000000"/>
              </w:rPr>
              <w:t>考试（笔试/开卷）</w:t>
            </w:r>
          </w:p>
        </w:tc>
        <w:tc>
          <w:tcPr>
            <w:tcW w:w="850" w:type="dxa"/>
            <w:vAlign w:val="center"/>
          </w:tcPr>
          <w:p>
            <w:pPr>
              <w:jc w:val="center"/>
              <w:rPr>
                <w:rFonts w:ascii="宋体" w:hAnsi="宋体"/>
                <w:color w:val="000000"/>
              </w:rPr>
            </w:pPr>
            <w:r>
              <w:rPr>
                <w:rFonts w:hint="eastAsia" w:ascii="宋体" w:hAnsi="宋体"/>
                <w:color w:val="000000"/>
              </w:rPr>
              <w:t>4/16</w:t>
            </w: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9" w:type="dxa"/>
            <w:vAlign w:val="center"/>
          </w:tcPr>
          <w:p>
            <w:pPr>
              <w:jc w:val="center"/>
              <w:rPr>
                <w:szCs w:val="21"/>
              </w:rPr>
            </w:pP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szCs w:val="21"/>
              </w:rPr>
            </w:pPr>
            <w:r>
              <w:rPr>
                <w:rFonts w:hint="eastAsia"/>
                <w:szCs w:val="21"/>
              </w:rPr>
              <w:t>英语教研室</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9</w:t>
            </w:r>
          </w:p>
        </w:tc>
        <w:tc>
          <w:tcPr>
            <w:tcW w:w="1135" w:type="dxa"/>
            <w:vAlign w:val="center"/>
          </w:tcPr>
          <w:p>
            <w:pPr>
              <w:jc w:val="center"/>
              <w:rPr>
                <w:rFonts w:ascii="宋体" w:hAnsi="宋体" w:cs="宋体"/>
                <w:szCs w:val="21"/>
              </w:rPr>
            </w:pPr>
            <w:r>
              <w:rPr>
                <w:rFonts w:hint="eastAsia"/>
                <w:szCs w:val="21"/>
              </w:rPr>
              <w:t>ggbx0004</w:t>
            </w:r>
          </w:p>
        </w:tc>
        <w:tc>
          <w:tcPr>
            <w:tcW w:w="2551" w:type="dxa"/>
            <w:vAlign w:val="center"/>
          </w:tcPr>
          <w:p>
            <w:pPr>
              <w:jc w:val="center"/>
              <w:rPr>
                <w:rFonts w:ascii="宋体" w:hAnsi="宋体" w:cs="宋体"/>
                <w:szCs w:val="21"/>
              </w:rPr>
            </w:pPr>
            <w:r>
              <w:rPr>
                <w:rFonts w:hint="eastAsia"/>
                <w:szCs w:val="21"/>
              </w:rPr>
              <w:t>就业指导</w:t>
            </w:r>
          </w:p>
        </w:tc>
        <w:tc>
          <w:tcPr>
            <w:tcW w:w="425" w:type="dxa"/>
            <w:vAlign w:val="center"/>
          </w:tcPr>
          <w:p>
            <w:pPr>
              <w:jc w:val="center"/>
              <w:rPr>
                <w:rFonts w:ascii="宋体" w:hAnsi="宋体" w:cs="宋体"/>
                <w:szCs w:val="21"/>
              </w:rPr>
            </w:pPr>
            <w:r>
              <w:rPr>
                <w:rFonts w:hint="eastAsia"/>
                <w:szCs w:val="21"/>
              </w:rPr>
              <w:t>B</w:t>
            </w:r>
          </w:p>
        </w:tc>
        <w:tc>
          <w:tcPr>
            <w:tcW w:w="709"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28</w:t>
            </w:r>
          </w:p>
        </w:tc>
        <w:tc>
          <w:tcPr>
            <w:tcW w:w="567" w:type="dxa"/>
            <w:vAlign w:val="center"/>
          </w:tcPr>
          <w:p>
            <w:pPr>
              <w:jc w:val="center"/>
              <w:rPr>
                <w:rFonts w:ascii="宋体" w:hAnsi="宋体" w:cs="宋体"/>
                <w:szCs w:val="21"/>
              </w:rPr>
            </w:pPr>
            <w:r>
              <w:rPr>
                <w:rFonts w:hint="eastAsia"/>
                <w:szCs w:val="21"/>
              </w:rPr>
              <w:t>8</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r>
              <w:rPr>
                <w:rFonts w:hint="eastAsia"/>
                <w:szCs w:val="21"/>
              </w:rPr>
              <w:t>2/18</w:t>
            </w: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创新创业教研室</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10</w:t>
            </w:r>
          </w:p>
        </w:tc>
        <w:tc>
          <w:tcPr>
            <w:tcW w:w="1135" w:type="dxa"/>
            <w:vAlign w:val="center"/>
          </w:tcPr>
          <w:p>
            <w:pPr>
              <w:jc w:val="center"/>
              <w:rPr>
                <w:rFonts w:ascii="宋体" w:hAnsi="宋体" w:cs="宋体"/>
                <w:szCs w:val="21"/>
              </w:rPr>
            </w:pPr>
            <w:r>
              <w:rPr>
                <w:rFonts w:hint="eastAsia"/>
                <w:szCs w:val="21"/>
              </w:rPr>
              <w:t>ggbx0006</w:t>
            </w:r>
          </w:p>
        </w:tc>
        <w:tc>
          <w:tcPr>
            <w:tcW w:w="2551" w:type="dxa"/>
            <w:vAlign w:val="center"/>
          </w:tcPr>
          <w:p>
            <w:pPr>
              <w:jc w:val="center"/>
              <w:rPr>
                <w:rFonts w:ascii="宋体" w:hAnsi="宋体" w:cs="宋体"/>
                <w:szCs w:val="21"/>
              </w:rPr>
            </w:pPr>
            <w:r>
              <w:rPr>
                <w:rFonts w:hint="eastAsia"/>
                <w:szCs w:val="21"/>
              </w:rPr>
              <w:t>体育</w:t>
            </w:r>
          </w:p>
        </w:tc>
        <w:tc>
          <w:tcPr>
            <w:tcW w:w="425" w:type="dxa"/>
            <w:vAlign w:val="center"/>
          </w:tcPr>
          <w:p>
            <w:pPr>
              <w:jc w:val="center"/>
              <w:rPr>
                <w:rFonts w:ascii="宋体" w:hAnsi="宋体" w:cs="宋体"/>
                <w:szCs w:val="21"/>
              </w:rPr>
            </w:pPr>
            <w:r>
              <w:rPr>
                <w:rFonts w:hint="eastAsia"/>
                <w:szCs w:val="21"/>
              </w:rPr>
              <w:t>C</w:t>
            </w:r>
          </w:p>
        </w:tc>
        <w:tc>
          <w:tcPr>
            <w:tcW w:w="709" w:type="dxa"/>
            <w:vAlign w:val="center"/>
          </w:tcPr>
          <w:p>
            <w:pPr>
              <w:jc w:val="center"/>
              <w:rPr>
                <w:rFonts w:ascii="宋体" w:hAnsi="宋体" w:cs="宋体"/>
                <w:szCs w:val="21"/>
              </w:rPr>
            </w:pPr>
            <w:r>
              <w:rPr>
                <w:rFonts w:hint="eastAsia"/>
                <w:szCs w:val="21"/>
              </w:rPr>
              <w:t>6</w:t>
            </w:r>
          </w:p>
        </w:tc>
        <w:tc>
          <w:tcPr>
            <w:tcW w:w="567" w:type="dxa"/>
            <w:vAlign w:val="center"/>
          </w:tcPr>
          <w:p>
            <w:pPr>
              <w:jc w:val="center"/>
              <w:rPr>
                <w:rFonts w:ascii="宋体" w:hAnsi="宋体" w:cs="宋体"/>
                <w:szCs w:val="21"/>
              </w:rPr>
            </w:pPr>
            <w:r>
              <w:rPr>
                <w:rFonts w:hint="eastAsia"/>
                <w:szCs w:val="21"/>
              </w:rPr>
              <w:t>104</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88</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2/16</w:t>
            </w:r>
          </w:p>
        </w:tc>
        <w:tc>
          <w:tcPr>
            <w:tcW w:w="709" w:type="dxa"/>
            <w:vAlign w:val="center"/>
          </w:tcPr>
          <w:p>
            <w:pPr>
              <w:jc w:val="center"/>
              <w:rPr>
                <w:rFonts w:ascii="宋体" w:hAnsi="宋体" w:cs="宋体"/>
                <w:szCs w:val="21"/>
              </w:rPr>
            </w:pPr>
            <w:r>
              <w:rPr>
                <w:rFonts w:hint="eastAsia"/>
                <w:szCs w:val="21"/>
              </w:rPr>
              <w:t>2/18</w:t>
            </w:r>
          </w:p>
        </w:tc>
        <w:tc>
          <w:tcPr>
            <w:tcW w:w="709" w:type="dxa"/>
            <w:vAlign w:val="center"/>
          </w:tcPr>
          <w:p>
            <w:pPr>
              <w:jc w:val="center"/>
              <w:rPr>
                <w:rFonts w:ascii="宋体" w:hAnsi="宋体" w:cs="宋体"/>
                <w:szCs w:val="21"/>
              </w:rPr>
            </w:pPr>
            <w:r>
              <w:rPr>
                <w:rFonts w:hint="eastAsia"/>
                <w:szCs w:val="21"/>
              </w:rPr>
              <w:t>2/18</w:t>
            </w:r>
          </w:p>
        </w:tc>
        <w:tc>
          <w:tcPr>
            <w:tcW w:w="709" w:type="dxa"/>
            <w:vAlign w:val="center"/>
          </w:tcPr>
          <w:p>
            <w:pPr>
              <w:jc w:val="center"/>
              <w:rPr>
                <w:rFonts w:ascii="宋体" w:hAnsi="宋体" w:cs="宋体"/>
                <w:szCs w:val="21"/>
              </w:rPr>
            </w:pP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体育部</w:t>
            </w:r>
          </w:p>
        </w:tc>
        <w:tc>
          <w:tcPr>
            <w:tcW w:w="567" w:type="dxa"/>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11</w:t>
            </w:r>
          </w:p>
        </w:tc>
        <w:tc>
          <w:tcPr>
            <w:tcW w:w="1135" w:type="dxa"/>
            <w:vAlign w:val="center"/>
          </w:tcPr>
          <w:p>
            <w:pPr>
              <w:jc w:val="center"/>
              <w:rPr>
                <w:rFonts w:ascii="宋体" w:hAnsi="宋体" w:cs="宋体"/>
                <w:szCs w:val="21"/>
              </w:rPr>
            </w:pPr>
            <w:r>
              <w:rPr>
                <w:rFonts w:hint="eastAsia"/>
                <w:szCs w:val="21"/>
              </w:rPr>
              <w:t>ggbx0024</w:t>
            </w:r>
          </w:p>
        </w:tc>
        <w:tc>
          <w:tcPr>
            <w:tcW w:w="2551" w:type="dxa"/>
            <w:vAlign w:val="center"/>
          </w:tcPr>
          <w:p>
            <w:pPr>
              <w:jc w:val="center"/>
              <w:rPr>
                <w:rFonts w:ascii="宋体" w:hAnsi="宋体" w:cs="宋体"/>
                <w:szCs w:val="21"/>
              </w:rPr>
            </w:pPr>
            <w:r>
              <w:rPr>
                <w:rFonts w:hint="eastAsia"/>
                <w:szCs w:val="21"/>
              </w:rPr>
              <w:t>计算机应用基础（含云大物智通识模块）</w:t>
            </w:r>
          </w:p>
        </w:tc>
        <w:tc>
          <w:tcPr>
            <w:tcW w:w="425" w:type="dxa"/>
            <w:vAlign w:val="center"/>
          </w:tcPr>
          <w:p>
            <w:pPr>
              <w:jc w:val="center"/>
              <w:rPr>
                <w:rFonts w:ascii="宋体" w:hAnsi="宋体" w:cs="宋体"/>
                <w:szCs w:val="21"/>
              </w:rPr>
            </w:pPr>
            <w:r>
              <w:rPr>
                <w:rFonts w:hint="eastAsia"/>
                <w:szCs w:val="21"/>
              </w:rPr>
              <w:t>C</w:t>
            </w:r>
          </w:p>
        </w:tc>
        <w:tc>
          <w:tcPr>
            <w:tcW w:w="709" w:type="dxa"/>
            <w:vAlign w:val="center"/>
          </w:tcPr>
          <w:p>
            <w:pPr>
              <w:jc w:val="center"/>
              <w:rPr>
                <w:rFonts w:ascii="宋体" w:hAnsi="宋体" w:cs="宋体"/>
                <w:szCs w:val="21"/>
              </w:rPr>
            </w:pPr>
            <w:r>
              <w:rPr>
                <w:rFonts w:hint="eastAsia"/>
                <w:szCs w:val="21"/>
              </w:rPr>
              <w:t>3</w:t>
            </w:r>
          </w:p>
        </w:tc>
        <w:tc>
          <w:tcPr>
            <w:tcW w:w="567" w:type="dxa"/>
            <w:vAlign w:val="center"/>
          </w:tcPr>
          <w:p>
            <w:pPr>
              <w:jc w:val="center"/>
              <w:rPr>
                <w:rFonts w:ascii="宋体" w:hAnsi="宋体" w:cs="宋体"/>
                <w:szCs w:val="21"/>
              </w:rPr>
            </w:pPr>
            <w:r>
              <w:rPr>
                <w:rFonts w:hint="eastAsia"/>
                <w:szCs w:val="21"/>
              </w:rPr>
              <w:t>64</w:t>
            </w:r>
          </w:p>
        </w:tc>
        <w:tc>
          <w:tcPr>
            <w:tcW w:w="567" w:type="dxa"/>
            <w:vAlign w:val="center"/>
          </w:tcPr>
          <w:p>
            <w:pPr>
              <w:jc w:val="center"/>
              <w:rPr>
                <w:rFonts w:ascii="宋体" w:hAnsi="宋体" w:cs="宋体"/>
                <w:szCs w:val="21"/>
              </w:rPr>
            </w:pPr>
            <w:r>
              <w:rPr>
                <w:rFonts w:hint="eastAsia"/>
                <w:szCs w:val="21"/>
              </w:rPr>
              <w:t>8</w:t>
            </w:r>
          </w:p>
        </w:tc>
        <w:tc>
          <w:tcPr>
            <w:tcW w:w="567" w:type="dxa"/>
            <w:vAlign w:val="center"/>
          </w:tcPr>
          <w:p>
            <w:pPr>
              <w:jc w:val="center"/>
              <w:rPr>
                <w:rFonts w:ascii="宋体" w:hAnsi="宋体" w:cs="宋体"/>
                <w:szCs w:val="21"/>
              </w:rPr>
            </w:pPr>
            <w:r>
              <w:rPr>
                <w:rFonts w:hint="eastAsia"/>
                <w:szCs w:val="21"/>
              </w:rPr>
              <w:t>56</w:t>
            </w:r>
          </w:p>
        </w:tc>
        <w:tc>
          <w:tcPr>
            <w:tcW w:w="1276" w:type="dxa"/>
            <w:vAlign w:val="center"/>
          </w:tcPr>
          <w:p>
            <w:pPr>
              <w:jc w:val="center"/>
              <w:rPr>
                <w:szCs w:val="21"/>
              </w:rPr>
            </w:pPr>
            <w:r>
              <w:rPr>
                <w:rFonts w:hint="eastAsia"/>
                <w:szCs w:val="21"/>
              </w:rPr>
              <w:t>考试</w:t>
            </w:r>
          </w:p>
          <w:p>
            <w:pPr>
              <w:jc w:val="center"/>
              <w:rPr>
                <w:rFonts w:ascii="宋体" w:hAnsi="宋体" w:cs="宋体"/>
                <w:szCs w:val="21"/>
              </w:rPr>
            </w:pPr>
            <w:r>
              <w:rPr>
                <w:rFonts w:hint="eastAsia"/>
                <w:szCs w:val="21"/>
              </w:rPr>
              <w:t>机试/闭卷</w:t>
            </w:r>
          </w:p>
        </w:tc>
        <w:tc>
          <w:tcPr>
            <w:tcW w:w="850" w:type="dxa"/>
            <w:vAlign w:val="center"/>
          </w:tcPr>
          <w:p>
            <w:pPr>
              <w:jc w:val="center"/>
              <w:rPr>
                <w:rFonts w:ascii="等线" w:hAnsi="等线" w:eastAsia="等线" w:cs="宋体"/>
                <w:sz w:val="22"/>
                <w:szCs w:val="22"/>
              </w:rPr>
            </w:pPr>
          </w:p>
        </w:tc>
        <w:tc>
          <w:tcPr>
            <w:tcW w:w="709" w:type="dxa"/>
            <w:vAlign w:val="center"/>
          </w:tcPr>
          <w:p>
            <w:pPr>
              <w:jc w:val="center"/>
              <w:rPr>
                <w:rFonts w:ascii="宋体" w:hAnsi="宋体" w:cs="宋体"/>
                <w:b/>
                <w:bCs/>
                <w:szCs w:val="21"/>
              </w:rPr>
            </w:pPr>
            <w:r>
              <w:rPr>
                <w:rFonts w:hint="eastAsia"/>
                <w:b/>
                <w:bCs/>
                <w:szCs w:val="21"/>
              </w:rPr>
              <w:t>4/16</w:t>
            </w:r>
          </w:p>
        </w:tc>
        <w:tc>
          <w:tcPr>
            <w:tcW w:w="709"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基础教研室</w:t>
            </w:r>
          </w:p>
        </w:tc>
        <w:tc>
          <w:tcPr>
            <w:tcW w:w="567"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270" w:lineRule="exact"/>
              <w:jc w:val="center"/>
              <w:rPr>
                <w:rFonts w:ascii="宋体" w:hAnsi="宋体"/>
                <w:szCs w:val="21"/>
              </w:rPr>
            </w:pPr>
            <w:r>
              <w:rPr>
                <w:rFonts w:hint="eastAsia" w:ascii="宋体" w:hAnsi="宋体"/>
                <w:szCs w:val="21"/>
              </w:rPr>
              <w:t>12</w:t>
            </w:r>
          </w:p>
        </w:tc>
        <w:tc>
          <w:tcPr>
            <w:tcW w:w="1135" w:type="dxa"/>
            <w:vAlign w:val="center"/>
          </w:tcPr>
          <w:p>
            <w:pPr>
              <w:jc w:val="center"/>
              <w:rPr>
                <w:rFonts w:eastAsia="等线"/>
                <w:szCs w:val="21"/>
              </w:rPr>
            </w:pPr>
            <w:r>
              <w:rPr>
                <w:rFonts w:eastAsia="等线"/>
                <w:szCs w:val="21"/>
              </w:rPr>
              <w:t>ggbx0093</w:t>
            </w:r>
          </w:p>
        </w:tc>
        <w:tc>
          <w:tcPr>
            <w:tcW w:w="2551" w:type="dxa"/>
            <w:vAlign w:val="center"/>
          </w:tcPr>
          <w:p>
            <w:pPr>
              <w:jc w:val="center"/>
              <w:rPr>
                <w:rFonts w:ascii="宋体" w:hAnsi="宋体" w:cs="宋体"/>
                <w:szCs w:val="21"/>
              </w:rPr>
            </w:pPr>
            <w:r>
              <w:rPr>
                <w:rFonts w:hint="eastAsia"/>
                <w:szCs w:val="21"/>
              </w:rPr>
              <w:t>劳动教育</w:t>
            </w:r>
          </w:p>
        </w:tc>
        <w:tc>
          <w:tcPr>
            <w:tcW w:w="425" w:type="dxa"/>
            <w:vAlign w:val="center"/>
          </w:tcPr>
          <w:p>
            <w:pPr>
              <w:jc w:val="center"/>
              <w:rPr>
                <w:rFonts w:ascii="宋体" w:hAnsi="宋体" w:cs="宋体"/>
                <w:szCs w:val="21"/>
              </w:rPr>
            </w:pPr>
            <w:r>
              <w:rPr>
                <w:rFonts w:hint="eastAsia"/>
                <w:szCs w:val="21"/>
              </w:rPr>
              <w:t>C</w:t>
            </w:r>
          </w:p>
        </w:tc>
        <w:tc>
          <w:tcPr>
            <w:tcW w:w="709"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p>
        </w:tc>
        <w:tc>
          <w:tcPr>
            <w:tcW w:w="567" w:type="dxa"/>
            <w:vAlign w:val="center"/>
          </w:tcPr>
          <w:p>
            <w:pPr>
              <w:jc w:val="center"/>
              <w:rPr>
                <w:rFonts w:ascii="宋体" w:hAnsi="宋体" w:cs="宋体"/>
                <w:szCs w:val="21"/>
              </w:rPr>
            </w:pPr>
            <w:r>
              <w:rPr>
                <w:rFonts w:hint="eastAsia"/>
                <w:szCs w:val="21"/>
              </w:rPr>
              <w:t>16</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讲座</w:t>
            </w:r>
          </w:p>
        </w:tc>
        <w:tc>
          <w:tcPr>
            <w:tcW w:w="709" w:type="dxa"/>
            <w:vAlign w:val="center"/>
          </w:tcPr>
          <w:p>
            <w:pPr>
              <w:jc w:val="center"/>
              <w:rPr>
                <w:rFonts w:ascii="宋体" w:hAnsi="宋体" w:cs="宋体"/>
                <w:szCs w:val="21"/>
              </w:rPr>
            </w:pPr>
            <w:r>
              <w:rPr>
                <w:rFonts w:hint="eastAsia"/>
                <w:szCs w:val="21"/>
              </w:rPr>
              <w:t>讲座</w:t>
            </w:r>
          </w:p>
        </w:tc>
        <w:tc>
          <w:tcPr>
            <w:tcW w:w="709" w:type="dxa"/>
            <w:vAlign w:val="center"/>
          </w:tcPr>
          <w:p>
            <w:pPr>
              <w:jc w:val="center"/>
              <w:rPr>
                <w:rFonts w:ascii="宋体" w:hAnsi="宋体" w:cs="宋体"/>
                <w:szCs w:val="21"/>
              </w:rPr>
            </w:pPr>
            <w:r>
              <w:rPr>
                <w:rFonts w:hint="eastAsia"/>
                <w:szCs w:val="21"/>
              </w:rPr>
              <w:t>讲座</w:t>
            </w:r>
          </w:p>
        </w:tc>
        <w:tc>
          <w:tcPr>
            <w:tcW w:w="709" w:type="dxa"/>
            <w:vAlign w:val="center"/>
          </w:tcPr>
          <w:p>
            <w:pPr>
              <w:jc w:val="center"/>
              <w:rPr>
                <w:rFonts w:ascii="宋体" w:hAnsi="宋体" w:cs="宋体"/>
                <w:szCs w:val="21"/>
              </w:rPr>
            </w:pPr>
            <w:r>
              <w:rPr>
                <w:rFonts w:hint="eastAsia"/>
                <w:szCs w:val="21"/>
              </w:rPr>
              <w:t>讲座</w:t>
            </w: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r>
              <w:rPr>
                <w:rFonts w:hint="eastAsia"/>
                <w:szCs w:val="21"/>
              </w:rPr>
              <w:t>学生工作处</w:t>
            </w:r>
          </w:p>
        </w:tc>
        <w:tc>
          <w:tcPr>
            <w:tcW w:w="567"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vAlign w:val="center"/>
          </w:tcPr>
          <w:p>
            <w:pPr>
              <w:jc w:val="center"/>
              <w:rPr>
                <w:rFonts w:ascii="宋体" w:hAnsi="宋体" w:cs="宋体"/>
                <w:szCs w:val="21"/>
              </w:rPr>
            </w:pPr>
            <w:r>
              <w:rPr>
                <w:rFonts w:hint="eastAsia"/>
                <w:szCs w:val="21"/>
              </w:rPr>
              <w:t>合   计</w:t>
            </w:r>
          </w:p>
        </w:tc>
        <w:tc>
          <w:tcPr>
            <w:tcW w:w="425"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r>
              <w:rPr>
                <w:rFonts w:hint="eastAsia"/>
                <w:szCs w:val="21"/>
              </w:rPr>
              <w:t>30.5</w:t>
            </w:r>
          </w:p>
        </w:tc>
        <w:tc>
          <w:tcPr>
            <w:tcW w:w="567" w:type="dxa"/>
            <w:vAlign w:val="center"/>
          </w:tcPr>
          <w:p>
            <w:pPr>
              <w:jc w:val="center"/>
              <w:rPr>
                <w:rFonts w:ascii="宋体" w:hAnsi="宋体" w:cs="宋体"/>
                <w:szCs w:val="21"/>
              </w:rPr>
            </w:pPr>
            <w:r>
              <w:rPr>
                <w:rFonts w:hint="eastAsia"/>
                <w:szCs w:val="21"/>
              </w:rPr>
              <w:t>544</w:t>
            </w:r>
          </w:p>
        </w:tc>
        <w:tc>
          <w:tcPr>
            <w:tcW w:w="567" w:type="dxa"/>
            <w:vAlign w:val="center"/>
          </w:tcPr>
          <w:p>
            <w:pPr>
              <w:jc w:val="center"/>
              <w:rPr>
                <w:rFonts w:ascii="宋体" w:hAnsi="宋体" w:cs="宋体"/>
                <w:szCs w:val="21"/>
              </w:rPr>
            </w:pPr>
            <w:r>
              <w:rPr>
                <w:rFonts w:hint="eastAsia"/>
                <w:szCs w:val="21"/>
              </w:rPr>
              <w:t>310</w:t>
            </w:r>
          </w:p>
        </w:tc>
        <w:tc>
          <w:tcPr>
            <w:tcW w:w="567" w:type="dxa"/>
            <w:vAlign w:val="center"/>
          </w:tcPr>
          <w:p>
            <w:pPr>
              <w:jc w:val="center"/>
              <w:rPr>
                <w:rFonts w:ascii="宋体" w:hAnsi="宋体" w:cs="宋体"/>
                <w:szCs w:val="21"/>
              </w:rPr>
            </w:pPr>
            <w:r>
              <w:rPr>
                <w:rFonts w:hint="eastAsia"/>
                <w:szCs w:val="21"/>
              </w:rPr>
              <w:t>234</w:t>
            </w:r>
          </w:p>
        </w:tc>
        <w:tc>
          <w:tcPr>
            <w:tcW w:w="1276" w:type="dxa"/>
            <w:vAlign w:val="center"/>
          </w:tcPr>
          <w:p>
            <w:pPr>
              <w:jc w:val="center"/>
              <w:rPr>
                <w:rFonts w:ascii="宋体" w:hAnsi="宋体" w:cs="宋体"/>
                <w:szCs w:val="21"/>
              </w:rPr>
            </w:pPr>
          </w:p>
        </w:tc>
        <w:tc>
          <w:tcPr>
            <w:tcW w:w="850" w:type="dxa"/>
            <w:vAlign w:val="center"/>
          </w:tcPr>
          <w:p>
            <w:pPr>
              <w:jc w:val="center"/>
              <w:rPr>
                <w:rFonts w:ascii="宋体" w:hAnsi="宋体" w:cs="宋体"/>
                <w:szCs w:val="21"/>
              </w:rPr>
            </w:pPr>
            <w:r>
              <w:rPr>
                <w:rFonts w:hint="eastAsia"/>
                <w:szCs w:val="21"/>
              </w:rPr>
              <w:t>10.5</w:t>
            </w:r>
          </w:p>
        </w:tc>
        <w:tc>
          <w:tcPr>
            <w:tcW w:w="709" w:type="dxa"/>
            <w:vAlign w:val="center"/>
          </w:tcPr>
          <w:p>
            <w:pPr>
              <w:jc w:val="center"/>
              <w:rPr>
                <w:rFonts w:ascii="宋体" w:hAnsi="宋体" w:cs="宋体"/>
                <w:szCs w:val="21"/>
              </w:rPr>
            </w:pPr>
            <w:r>
              <w:rPr>
                <w:rFonts w:hint="eastAsia"/>
                <w:szCs w:val="21"/>
              </w:rPr>
              <w:t>11.5</w:t>
            </w:r>
          </w:p>
        </w:tc>
        <w:tc>
          <w:tcPr>
            <w:tcW w:w="709" w:type="dxa"/>
            <w:vAlign w:val="center"/>
          </w:tcPr>
          <w:p>
            <w:pPr>
              <w:jc w:val="center"/>
              <w:rPr>
                <w:rFonts w:ascii="宋体" w:hAnsi="宋体" w:cs="宋体"/>
                <w:szCs w:val="21"/>
              </w:rPr>
            </w:pPr>
            <w:r>
              <w:rPr>
                <w:rFonts w:hint="eastAsia"/>
                <w:szCs w:val="21"/>
              </w:rPr>
              <w:t>4.5</w:t>
            </w:r>
          </w:p>
        </w:tc>
        <w:tc>
          <w:tcPr>
            <w:tcW w:w="709" w:type="dxa"/>
            <w:vAlign w:val="center"/>
          </w:tcPr>
          <w:p>
            <w:pPr>
              <w:jc w:val="center"/>
              <w:rPr>
                <w:rFonts w:ascii="宋体" w:hAnsi="宋体" w:cs="宋体"/>
                <w:szCs w:val="21"/>
              </w:rPr>
            </w:pPr>
            <w:r>
              <w:rPr>
                <w:rFonts w:hint="eastAsia"/>
                <w:szCs w:val="21"/>
              </w:rPr>
              <w:t>2.5</w:t>
            </w:r>
          </w:p>
        </w:tc>
        <w:tc>
          <w:tcPr>
            <w:tcW w:w="708" w:type="dxa"/>
            <w:vAlign w:val="center"/>
          </w:tcPr>
          <w:p>
            <w:pPr>
              <w:jc w:val="center"/>
              <w:rPr>
                <w:rFonts w:ascii="宋体" w:hAnsi="宋体" w:cs="宋体"/>
                <w:szCs w:val="21"/>
              </w:rPr>
            </w:pPr>
          </w:p>
        </w:tc>
        <w:tc>
          <w:tcPr>
            <w:tcW w:w="709"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p>
        </w:tc>
        <w:tc>
          <w:tcPr>
            <w:tcW w:w="567" w:type="dxa"/>
            <w:vAlign w:val="center"/>
          </w:tcPr>
          <w:p>
            <w:pPr>
              <w:jc w:val="center"/>
              <w:rPr>
                <w:rFonts w:ascii="宋体" w:hAnsi="宋体" w:cs="宋体"/>
                <w:szCs w:val="21"/>
              </w:rPr>
            </w:pPr>
          </w:p>
        </w:tc>
      </w:tr>
    </w:tbl>
    <w:p>
      <w:pPr>
        <w:spacing w:line="440" w:lineRule="exact"/>
        <w:ind w:firstLine="411" w:firstLineChars="196"/>
        <w:rPr>
          <w:rFonts w:ascii="宋体" w:hAnsi="宋体"/>
          <w:color w:val="000000"/>
          <w:szCs w:val="21"/>
        </w:rPr>
      </w:pPr>
      <w:r>
        <w:rPr>
          <w:rFonts w:hint="eastAsia" w:ascii="宋体" w:hAnsi="宋体"/>
          <w:color w:val="000000"/>
          <w:szCs w:val="21"/>
        </w:rPr>
        <w:t>注：1.课程类别分为A类（纯理论课教学）、B类（理实一体课教学）和C类（纯实践课教学）等三种，根据课程教学情况进行填写相应类别符号。</w:t>
      </w:r>
    </w:p>
    <w:p>
      <w:pPr>
        <w:spacing w:line="440" w:lineRule="exact"/>
        <w:ind w:firstLine="411" w:firstLineChars="196"/>
      </w:pPr>
      <w:r>
        <w:rPr>
          <w:rFonts w:hint="eastAsia" w:ascii="宋体" w:hAnsi="宋体"/>
          <w:color w:val="000000"/>
          <w:szCs w:val="21"/>
        </w:rPr>
        <w:t xml:space="preserve">    2.</w:t>
      </w:r>
      <w:r>
        <w:rPr>
          <w:rFonts w:hint="eastAsia"/>
        </w:rPr>
        <w:t>《</w:t>
      </w:r>
      <w:r>
        <w:rPr>
          <w:rFonts w:hint="eastAsia" w:ascii="宋体" w:hAnsi="宋体"/>
          <w:color w:val="000000"/>
          <w:szCs w:val="21"/>
        </w:rPr>
        <w:t>形势与政策</w:t>
      </w:r>
      <w:r>
        <w:rPr>
          <w:rFonts w:hint="eastAsia"/>
        </w:rPr>
        <w:t>》1-4学期开设，第4学期录成绩。</w:t>
      </w:r>
    </w:p>
    <w:p>
      <w:pPr>
        <w:spacing w:line="440" w:lineRule="exact"/>
        <w:ind w:firstLine="411" w:firstLineChars="196"/>
        <w:rPr>
          <w:rFonts w:ascii="宋体" w:hAnsi="宋体"/>
          <w:color w:val="000000"/>
          <w:szCs w:val="21"/>
        </w:rPr>
      </w:pPr>
      <w:r>
        <w:rPr>
          <w:rFonts w:hint="eastAsia" w:ascii="宋体" w:hAnsi="宋体"/>
          <w:color w:val="000000"/>
          <w:szCs w:val="21"/>
        </w:rPr>
        <w:t xml:space="preserve">    3.《军事理论》与军事技能训练合并，第1学期录成绩。</w:t>
      </w:r>
    </w:p>
    <w:p>
      <w:pPr>
        <w:spacing w:line="440" w:lineRule="exact"/>
        <w:ind w:firstLine="472" w:firstLineChars="196"/>
        <w:rPr>
          <w:rFonts w:ascii="宋体" w:hAnsi="宋体"/>
          <w:color w:val="000000"/>
          <w:szCs w:val="21"/>
        </w:rPr>
      </w:pPr>
      <w:r>
        <w:rPr>
          <w:rFonts w:hint="eastAsia"/>
          <w:b/>
          <w:color w:val="000000"/>
          <w:sz w:val="24"/>
        </w:rPr>
        <w:t xml:space="preserve">   </w:t>
      </w:r>
      <w:r>
        <w:rPr>
          <w:rFonts w:hint="eastAsia" w:ascii="宋体" w:hAnsi="宋体"/>
          <w:color w:val="000000"/>
          <w:szCs w:val="21"/>
        </w:rPr>
        <w:t>4.《安全教育》贯穿三年整个学习过程，主要通过班会课、班级活动形式开展，</w:t>
      </w:r>
      <w:r>
        <w:rPr>
          <w:rFonts w:hint="eastAsia"/>
        </w:rPr>
        <w:t>第4学期录成绩</w:t>
      </w:r>
      <w:r>
        <w:rPr>
          <w:rFonts w:hint="eastAsia" w:ascii="宋体" w:hAnsi="宋体"/>
          <w:color w:val="000000"/>
          <w:szCs w:val="21"/>
        </w:rPr>
        <w:t>。</w:t>
      </w:r>
    </w:p>
    <w:p>
      <w:pPr>
        <w:spacing w:line="440" w:lineRule="exact"/>
        <w:ind w:firstLine="411" w:firstLineChars="196"/>
        <w:rPr>
          <w:rFonts w:ascii="宋体" w:hAnsi="宋体"/>
          <w:color w:val="000000"/>
          <w:szCs w:val="21"/>
        </w:rPr>
      </w:pPr>
      <w:r>
        <w:rPr>
          <w:rFonts w:hint="eastAsia" w:ascii="宋体" w:hAnsi="宋体"/>
          <w:color w:val="000000"/>
          <w:szCs w:val="21"/>
        </w:rPr>
        <w:t xml:space="preserve">    5.《大学英语》鼓励各专业与专业课相结合开设。</w:t>
      </w:r>
    </w:p>
    <w:p>
      <w:pPr>
        <w:spacing w:line="440" w:lineRule="exact"/>
        <w:ind w:firstLine="411" w:firstLineChars="196"/>
        <w:rPr>
          <w:rFonts w:ascii="宋体" w:hAnsi="宋体"/>
          <w:color w:val="000000"/>
          <w:szCs w:val="21"/>
        </w:rPr>
      </w:pPr>
      <w:r>
        <w:rPr>
          <w:rFonts w:hint="eastAsia" w:ascii="宋体" w:hAnsi="宋体"/>
          <w:color w:val="000000"/>
          <w:szCs w:val="21"/>
        </w:rPr>
        <w:t xml:space="preserve">    6.《计算机应用基础》课程内容含基础模块和云大物智通识模块，机电系，建筑系，信电系（计应计网专业），教育系（小教专业）第1学期开设，财贸系，资源系，信电系（非计应计网专业），教育系（学</w:t>
      </w:r>
      <w:r>
        <w:rPr>
          <w:rFonts w:hint="eastAsia" w:ascii="宋体" w:hAnsi="宋体"/>
          <w:szCs w:val="21"/>
        </w:rPr>
        <w:t>前、早教专业）第</w:t>
      </w:r>
      <w:r>
        <w:rPr>
          <w:rFonts w:hint="eastAsia" w:ascii="宋体" w:hAnsi="宋体"/>
          <w:color w:val="000000"/>
          <w:szCs w:val="21"/>
        </w:rPr>
        <w:t>2学期开设。</w:t>
      </w:r>
    </w:p>
    <w:p>
      <w:pPr>
        <w:spacing w:line="440" w:lineRule="exact"/>
        <w:ind w:firstLine="411" w:firstLineChars="196"/>
        <w:rPr>
          <w:b/>
          <w:color w:val="000000"/>
          <w:sz w:val="24"/>
        </w:rPr>
      </w:pPr>
      <w:r>
        <w:rPr>
          <w:rFonts w:hint="eastAsia" w:ascii="宋体" w:hAnsi="宋体"/>
          <w:color w:val="000000"/>
          <w:szCs w:val="21"/>
        </w:rPr>
        <w:t xml:space="preserve">    7.</w:t>
      </w:r>
      <w:r>
        <w:rPr>
          <w:rFonts w:hint="eastAsia"/>
        </w:rPr>
        <w:t>《</w:t>
      </w:r>
      <w:r>
        <w:rPr>
          <w:rFonts w:hint="eastAsia" w:ascii="宋体" w:hAnsi="宋体"/>
          <w:color w:val="000000"/>
          <w:szCs w:val="21"/>
        </w:rPr>
        <w:t>劳动教育</w:t>
      </w:r>
      <w:r>
        <w:rPr>
          <w:rFonts w:hint="eastAsia"/>
        </w:rPr>
        <w:t>》贯穿三年整个学习过程，主要通过班会课、班级活动、实习实训课形式开展，第四学期录成绩。</w:t>
      </w:r>
    </w:p>
    <w:p>
      <w:pPr>
        <w:spacing w:line="440" w:lineRule="exact"/>
        <w:ind w:firstLine="472" w:firstLineChars="196"/>
        <w:rPr>
          <w:rFonts w:ascii="黑体" w:hAnsi="宋体" w:eastAsia="黑体"/>
          <w:b/>
          <w:color w:val="000000"/>
          <w:sz w:val="24"/>
        </w:rPr>
      </w:pPr>
    </w:p>
    <w:p>
      <w:pPr>
        <w:spacing w:line="440" w:lineRule="exact"/>
        <w:ind w:firstLine="472" w:firstLineChars="196"/>
        <w:rPr>
          <w:b/>
          <w:color w:val="000000"/>
          <w:sz w:val="24"/>
        </w:rPr>
      </w:pPr>
      <w:r>
        <w:rPr>
          <w:rFonts w:hint="eastAsia"/>
          <w:b/>
          <w:color w:val="000000"/>
          <w:sz w:val="24"/>
        </w:rPr>
        <w:t>2.公共选修课（共238节，10学分，占总课时的 8 %，总学分的 7 % ）</w:t>
      </w:r>
    </w:p>
    <w:tbl>
      <w:tblPr>
        <w:tblStyle w:val="13"/>
        <w:tblW w:w="1531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2551"/>
        <w:gridCol w:w="567"/>
        <w:gridCol w:w="567"/>
        <w:gridCol w:w="567"/>
        <w:gridCol w:w="567"/>
        <w:gridCol w:w="567"/>
        <w:gridCol w:w="1276"/>
        <w:gridCol w:w="850"/>
        <w:gridCol w:w="709"/>
        <w:gridCol w:w="709"/>
        <w:gridCol w:w="709"/>
        <w:gridCol w:w="708"/>
        <w:gridCol w:w="709"/>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67" w:type="dxa"/>
            <w:vMerge w:val="restart"/>
            <w:vAlign w:val="center"/>
          </w:tcPr>
          <w:p>
            <w:pPr>
              <w:spacing w:line="270" w:lineRule="exact"/>
              <w:jc w:val="center"/>
              <w:rPr>
                <w:rFonts w:ascii="宋体" w:hAnsi="宋体"/>
                <w:szCs w:val="21"/>
              </w:rPr>
            </w:pPr>
            <w:r>
              <w:rPr>
                <w:rFonts w:hint="eastAsia" w:ascii="宋体" w:hAnsi="宋体"/>
                <w:szCs w:val="21"/>
              </w:rPr>
              <w:t>序号</w:t>
            </w:r>
          </w:p>
        </w:tc>
        <w:tc>
          <w:tcPr>
            <w:tcW w:w="1135" w:type="dxa"/>
            <w:vMerge w:val="restart"/>
            <w:vAlign w:val="center"/>
          </w:tcPr>
          <w:p>
            <w:pPr>
              <w:spacing w:line="270" w:lineRule="exact"/>
              <w:jc w:val="center"/>
              <w:rPr>
                <w:rFonts w:ascii="宋体" w:hAnsi="宋体"/>
                <w:szCs w:val="21"/>
              </w:rPr>
            </w:pPr>
            <w:r>
              <w:rPr>
                <w:rFonts w:hint="eastAsia" w:ascii="宋体" w:hAnsi="宋体"/>
                <w:szCs w:val="21"/>
              </w:rPr>
              <w:t>课程代码</w:t>
            </w:r>
          </w:p>
        </w:tc>
        <w:tc>
          <w:tcPr>
            <w:tcW w:w="2551" w:type="dxa"/>
            <w:vMerge w:val="restart"/>
            <w:vAlign w:val="center"/>
          </w:tcPr>
          <w:p>
            <w:pPr>
              <w:spacing w:line="270" w:lineRule="exact"/>
              <w:jc w:val="center"/>
              <w:rPr>
                <w:rFonts w:ascii="宋体" w:hAnsi="宋体"/>
                <w:szCs w:val="21"/>
              </w:rPr>
            </w:pPr>
            <w:r>
              <w:rPr>
                <w:rFonts w:hint="eastAsia" w:ascii="宋体" w:hAnsi="宋体"/>
                <w:szCs w:val="21"/>
              </w:rPr>
              <w:t>课程名称</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课程类型</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学分</w:t>
            </w:r>
          </w:p>
        </w:tc>
        <w:tc>
          <w:tcPr>
            <w:tcW w:w="1701" w:type="dxa"/>
            <w:gridSpan w:val="3"/>
            <w:vAlign w:val="center"/>
          </w:tcPr>
          <w:p>
            <w:pPr>
              <w:spacing w:line="270" w:lineRule="exact"/>
              <w:jc w:val="center"/>
              <w:rPr>
                <w:rFonts w:ascii="宋体" w:hAnsi="宋体"/>
                <w:szCs w:val="21"/>
              </w:rPr>
            </w:pPr>
            <w:r>
              <w:rPr>
                <w:rFonts w:hint="eastAsia" w:ascii="宋体" w:hAnsi="宋体"/>
                <w:szCs w:val="21"/>
              </w:rPr>
              <w:t>学时分配</w:t>
            </w:r>
          </w:p>
        </w:tc>
        <w:tc>
          <w:tcPr>
            <w:tcW w:w="1276" w:type="dxa"/>
            <w:vMerge w:val="restart"/>
            <w:vAlign w:val="center"/>
          </w:tcPr>
          <w:p>
            <w:pPr>
              <w:spacing w:line="270" w:lineRule="exact"/>
              <w:jc w:val="center"/>
              <w:rPr>
                <w:rFonts w:ascii="宋体" w:hAnsi="宋体"/>
                <w:szCs w:val="21"/>
              </w:rPr>
            </w:pPr>
            <w:r>
              <w:rPr>
                <w:rFonts w:hint="eastAsia" w:ascii="宋体" w:hAnsi="宋体"/>
                <w:szCs w:val="21"/>
              </w:rPr>
              <w:t>考核方式</w:t>
            </w:r>
          </w:p>
        </w:tc>
        <w:tc>
          <w:tcPr>
            <w:tcW w:w="4394" w:type="dxa"/>
            <w:gridSpan w:val="6"/>
            <w:vAlign w:val="center"/>
          </w:tcPr>
          <w:p>
            <w:pPr>
              <w:spacing w:line="270" w:lineRule="exact"/>
              <w:jc w:val="center"/>
              <w:rPr>
                <w:rFonts w:ascii="宋体" w:hAnsi="宋体"/>
                <w:szCs w:val="21"/>
              </w:rPr>
            </w:pPr>
            <w:r>
              <w:rPr>
                <w:rFonts w:hint="eastAsia" w:ascii="宋体" w:hAnsi="宋体"/>
                <w:szCs w:val="21"/>
              </w:rPr>
              <w:t>按学期分配周数及周学时数</w:t>
            </w:r>
          </w:p>
        </w:tc>
        <w:tc>
          <w:tcPr>
            <w:tcW w:w="1418" w:type="dxa"/>
            <w:vMerge w:val="restart"/>
            <w:vAlign w:val="center"/>
          </w:tcPr>
          <w:p>
            <w:pPr>
              <w:spacing w:line="270" w:lineRule="exact"/>
              <w:jc w:val="center"/>
              <w:rPr>
                <w:rFonts w:ascii="宋体" w:hAnsi="宋体"/>
                <w:szCs w:val="21"/>
              </w:rPr>
            </w:pPr>
            <w:r>
              <w:rPr>
                <w:rFonts w:hint="eastAsia" w:ascii="宋体" w:hAnsi="宋体"/>
                <w:szCs w:val="21"/>
              </w:rPr>
              <w:t>开课单位</w:t>
            </w:r>
          </w:p>
        </w:tc>
        <w:tc>
          <w:tcPr>
            <w:tcW w:w="1134" w:type="dxa"/>
            <w:vMerge w:val="restart"/>
            <w:vAlign w:val="center"/>
          </w:tcPr>
          <w:p>
            <w:pPr>
              <w:spacing w:line="27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continue"/>
            <w:vAlign w:val="center"/>
          </w:tcPr>
          <w:p>
            <w:pPr>
              <w:spacing w:line="270" w:lineRule="exact"/>
              <w:jc w:val="center"/>
              <w:rPr>
                <w:rFonts w:ascii="宋体" w:hAnsi="宋体"/>
                <w:szCs w:val="21"/>
              </w:rPr>
            </w:pPr>
          </w:p>
        </w:tc>
        <w:tc>
          <w:tcPr>
            <w:tcW w:w="1135" w:type="dxa"/>
            <w:vMerge w:val="continue"/>
            <w:vAlign w:val="center"/>
          </w:tcPr>
          <w:p>
            <w:pPr>
              <w:spacing w:line="270" w:lineRule="exact"/>
              <w:jc w:val="center"/>
              <w:rPr>
                <w:rFonts w:ascii="宋体" w:hAnsi="宋体"/>
                <w:szCs w:val="21"/>
              </w:rPr>
            </w:pPr>
          </w:p>
        </w:tc>
        <w:tc>
          <w:tcPr>
            <w:tcW w:w="2551"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restart"/>
            <w:vAlign w:val="center"/>
          </w:tcPr>
          <w:p>
            <w:pPr>
              <w:spacing w:line="270" w:lineRule="exact"/>
              <w:jc w:val="center"/>
              <w:rPr>
                <w:rFonts w:ascii="宋体" w:hAnsi="宋体"/>
                <w:szCs w:val="21"/>
              </w:rPr>
            </w:pPr>
            <w:r>
              <w:rPr>
                <w:rFonts w:hint="eastAsia" w:ascii="宋体" w:hAnsi="宋体"/>
                <w:szCs w:val="21"/>
              </w:rPr>
              <w:t>总学</w:t>
            </w:r>
          </w:p>
          <w:p>
            <w:pPr>
              <w:spacing w:line="270" w:lineRule="exact"/>
              <w:jc w:val="center"/>
              <w:rPr>
                <w:rFonts w:ascii="宋体" w:hAnsi="宋体"/>
                <w:szCs w:val="21"/>
              </w:rPr>
            </w:pPr>
            <w:r>
              <w:rPr>
                <w:rFonts w:hint="eastAsia" w:ascii="宋体" w:hAnsi="宋体"/>
                <w:szCs w:val="21"/>
              </w:rPr>
              <w:t>时数</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理论</w:t>
            </w:r>
          </w:p>
          <w:p>
            <w:pPr>
              <w:spacing w:line="270" w:lineRule="exact"/>
              <w:jc w:val="center"/>
              <w:rPr>
                <w:rFonts w:ascii="宋体" w:hAnsi="宋体"/>
                <w:szCs w:val="21"/>
              </w:rPr>
            </w:pPr>
            <w:r>
              <w:rPr>
                <w:rFonts w:hint="eastAsia" w:ascii="宋体" w:hAnsi="宋体"/>
                <w:szCs w:val="21"/>
              </w:rPr>
              <w:t>教学</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实践</w:t>
            </w:r>
          </w:p>
          <w:p>
            <w:pPr>
              <w:spacing w:line="270" w:lineRule="exact"/>
              <w:jc w:val="center"/>
              <w:rPr>
                <w:rFonts w:ascii="宋体" w:hAnsi="宋体"/>
                <w:szCs w:val="21"/>
              </w:rPr>
            </w:pPr>
            <w:r>
              <w:rPr>
                <w:rFonts w:hint="eastAsia" w:ascii="宋体" w:hAnsi="宋体"/>
                <w:szCs w:val="21"/>
              </w:rPr>
              <w:t>教学</w:t>
            </w:r>
          </w:p>
        </w:tc>
        <w:tc>
          <w:tcPr>
            <w:tcW w:w="1276" w:type="dxa"/>
            <w:vMerge w:val="continue"/>
            <w:vAlign w:val="center"/>
          </w:tcPr>
          <w:p>
            <w:pPr>
              <w:spacing w:line="270" w:lineRule="exact"/>
              <w:jc w:val="center"/>
              <w:rPr>
                <w:rFonts w:ascii="宋体" w:hAnsi="宋体"/>
                <w:szCs w:val="21"/>
              </w:rPr>
            </w:pPr>
          </w:p>
        </w:tc>
        <w:tc>
          <w:tcPr>
            <w:tcW w:w="850" w:type="dxa"/>
            <w:vAlign w:val="center"/>
          </w:tcPr>
          <w:p>
            <w:pPr>
              <w:spacing w:line="270" w:lineRule="exact"/>
              <w:jc w:val="center"/>
              <w:rPr>
                <w:rFonts w:ascii="宋体" w:hAnsi="宋体"/>
                <w:szCs w:val="21"/>
              </w:rPr>
            </w:pPr>
            <w:r>
              <w:rPr>
                <w:rFonts w:hint="eastAsia" w:ascii="宋体" w:hAnsi="宋体"/>
                <w:szCs w:val="21"/>
              </w:rPr>
              <w:t>一</w:t>
            </w:r>
          </w:p>
        </w:tc>
        <w:tc>
          <w:tcPr>
            <w:tcW w:w="709" w:type="dxa"/>
            <w:vAlign w:val="center"/>
          </w:tcPr>
          <w:p>
            <w:pPr>
              <w:spacing w:line="270" w:lineRule="exact"/>
              <w:jc w:val="center"/>
              <w:rPr>
                <w:rFonts w:ascii="宋体" w:hAnsi="宋体"/>
                <w:szCs w:val="21"/>
              </w:rPr>
            </w:pPr>
            <w:r>
              <w:rPr>
                <w:rFonts w:hint="eastAsia" w:ascii="宋体" w:hAnsi="宋体"/>
                <w:szCs w:val="21"/>
              </w:rPr>
              <w:t>二</w:t>
            </w:r>
          </w:p>
        </w:tc>
        <w:tc>
          <w:tcPr>
            <w:tcW w:w="709" w:type="dxa"/>
            <w:vAlign w:val="center"/>
          </w:tcPr>
          <w:p>
            <w:pPr>
              <w:spacing w:line="270" w:lineRule="exact"/>
              <w:jc w:val="center"/>
              <w:rPr>
                <w:rFonts w:ascii="宋体" w:hAnsi="宋体"/>
                <w:szCs w:val="21"/>
              </w:rPr>
            </w:pPr>
            <w:r>
              <w:rPr>
                <w:rFonts w:hint="eastAsia" w:ascii="宋体" w:hAnsi="宋体"/>
                <w:szCs w:val="21"/>
              </w:rPr>
              <w:t>三</w:t>
            </w:r>
          </w:p>
        </w:tc>
        <w:tc>
          <w:tcPr>
            <w:tcW w:w="709" w:type="dxa"/>
            <w:vAlign w:val="center"/>
          </w:tcPr>
          <w:p>
            <w:pPr>
              <w:spacing w:line="270" w:lineRule="exact"/>
              <w:jc w:val="center"/>
              <w:rPr>
                <w:rFonts w:ascii="宋体" w:hAnsi="宋体"/>
                <w:szCs w:val="21"/>
              </w:rPr>
            </w:pPr>
            <w:r>
              <w:rPr>
                <w:rFonts w:hint="eastAsia" w:ascii="宋体" w:hAnsi="宋体"/>
                <w:szCs w:val="21"/>
              </w:rPr>
              <w:t>四</w:t>
            </w:r>
          </w:p>
        </w:tc>
        <w:tc>
          <w:tcPr>
            <w:tcW w:w="708" w:type="dxa"/>
            <w:vAlign w:val="center"/>
          </w:tcPr>
          <w:p>
            <w:pPr>
              <w:spacing w:line="270" w:lineRule="exact"/>
              <w:jc w:val="center"/>
              <w:rPr>
                <w:rFonts w:ascii="宋体" w:hAnsi="宋体"/>
                <w:szCs w:val="21"/>
              </w:rPr>
            </w:pPr>
            <w:r>
              <w:rPr>
                <w:rFonts w:hint="eastAsia" w:ascii="宋体" w:hAnsi="宋体"/>
                <w:szCs w:val="21"/>
              </w:rPr>
              <w:t>五</w:t>
            </w:r>
          </w:p>
        </w:tc>
        <w:tc>
          <w:tcPr>
            <w:tcW w:w="709" w:type="dxa"/>
            <w:vAlign w:val="center"/>
          </w:tcPr>
          <w:p>
            <w:pPr>
              <w:spacing w:line="270" w:lineRule="exact"/>
              <w:jc w:val="center"/>
              <w:rPr>
                <w:rFonts w:ascii="宋体" w:hAnsi="宋体"/>
                <w:szCs w:val="21"/>
              </w:rPr>
            </w:pPr>
            <w:r>
              <w:rPr>
                <w:rFonts w:hint="eastAsia" w:ascii="宋体" w:hAnsi="宋体"/>
                <w:szCs w:val="21"/>
              </w:rPr>
              <w:t>六</w:t>
            </w:r>
          </w:p>
        </w:tc>
        <w:tc>
          <w:tcPr>
            <w:tcW w:w="1418" w:type="dxa"/>
            <w:vMerge w:val="continue"/>
          </w:tcPr>
          <w:p>
            <w:pPr>
              <w:spacing w:line="270" w:lineRule="exact"/>
              <w:jc w:val="center"/>
              <w:rPr>
                <w:rFonts w:ascii="宋体" w:hAnsi="宋体"/>
                <w:szCs w:val="21"/>
              </w:rPr>
            </w:pPr>
          </w:p>
        </w:tc>
        <w:tc>
          <w:tcPr>
            <w:tcW w:w="1134" w:type="dxa"/>
            <w:vMerge w:val="continue"/>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67" w:type="dxa"/>
            <w:vMerge w:val="continue"/>
            <w:vAlign w:val="center"/>
          </w:tcPr>
          <w:p>
            <w:pPr>
              <w:spacing w:line="270" w:lineRule="exact"/>
              <w:jc w:val="center"/>
              <w:rPr>
                <w:rFonts w:ascii="宋体" w:hAnsi="宋体"/>
                <w:szCs w:val="21"/>
              </w:rPr>
            </w:pPr>
          </w:p>
        </w:tc>
        <w:tc>
          <w:tcPr>
            <w:tcW w:w="1135" w:type="dxa"/>
            <w:vMerge w:val="continue"/>
            <w:vAlign w:val="center"/>
          </w:tcPr>
          <w:p>
            <w:pPr>
              <w:spacing w:line="270" w:lineRule="exact"/>
              <w:jc w:val="center"/>
              <w:rPr>
                <w:rFonts w:ascii="宋体" w:hAnsi="宋体"/>
                <w:szCs w:val="21"/>
              </w:rPr>
            </w:pPr>
          </w:p>
        </w:tc>
        <w:tc>
          <w:tcPr>
            <w:tcW w:w="2551"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1276" w:type="dxa"/>
            <w:vMerge w:val="continue"/>
            <w:vAlign w:val="center"/>
          </w:tcPr>
          <w:p>
            <w:pPr>
              <w:spacing w:line="270" w:lineRule="exact"/>
              <w:jc w:val="center"/>
              <w:rPr>
                <w:rFonts w:ascii="宋体" w:hAnsi="宋体"/>
                <w:szCs w:val="21"/>
              </w:rPr>
            </w:pPr>
          </w:p>
        </w:tc>
        <w:tc>
          <w:tcPr>
            <w:tcW w:w="850" w:type="dxa"/>
            <w:vAlign w:val="center"/>
          </w:tcPr>
          <w:p>
            <w:pPr>
              <w:spacing w:line="270" w:lineRule="exact"/>
              <w:jc w:val="center"/>
              <w:rPr>
                <w:rFonts w:ascii="宋体" w:hAnsi="宋体"/>
                <w:szCs w:val="21"/>
              </w:rPr>
            </w:pPr>
            <w:r>
              <w:rPr>
                <w:rFonts w:hint="eastAsia" w:ascii="宋体" w:hAnsi="宋体"/>
                <w:szCs w:val="21"/>
              </w:rPr>
              <w:t>19周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8"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18周</w:t>
            </w:r>
          </w:p>
        </w:tc>
        <w:tc>
          <w:tcPr>
            <w:tcW w:w="1418" w:type="dxa"/>
            <w:vMerge w:val="continue"/>
          </w:tcPr>
          <w:p>
            <w:pPr>
              <w:spacing w:line="270" w:lineRule="exact"/>
              <w:jc w:val="center"/>
              <w:rPr>
                <w:rFonts w:ascii="宋体" w:hAnsi="宋体"/>
                <w:szCs w:val="21"/>
              </w:rPr>
            </w:pPr>
          </w:p>
        </w:tc>
        <w:tc>
          <w:tcPr>
            <w:tcW w:w="1134" w:type="dxa"/>
            <w:vMerge w:val="continue"/>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cs="宋体"/>
                <w:szCs w:val="21"/>
              </w:rPr>
            </w:pPr>
            <w:r>
              <w:rPr>
                <w:rFonts w:hint="eastAsia"/>
                <w:szCs w:val="21"/>
              </w:rPr>
              <w:t>1</w:t>
            </w:r>
          </w:p>
        </w:tc>
        <w:tc>
          <w:tcPr>
            <w:tcW w:w="1135" w:type="dxa"/>
            <w:vAlign w:val="center"/>
          </w:tcPr>
          <w:p>
            <w:pPr>
              <w:jc w:val="center"/>
              <w:rPr>
                <w:rFonts w:ascii="宋体" w:hAnsi="宋体" w:cs="宋体"/>
                <w:szCs w:val="21"/>
              </w:rPr>
            </w:pPr>
            <w:r>
              <w:rPr>
                <w:rFonts w:hint="eastAsia"/>
                <w:szCs w:val="21"/>
              </w:rPr>
              <w:t>ggxx0027　</w:t>
            </w:r>
          </w:p>
        </w:tc>
        <w:tc>
          <w:tcPr>
            <w:tcW w:w="2551" w:type="dxa"/>
            <w:vAlign w:val="center"/>
          </w:tcPr>
          <w:p>
            <w:pPr>
              <w:rPr>
                <w:rFonts w:ascii="宋体" w:hAnsi="宋体" w:cs="宋体"/>
                <w:szCs w:val="21"/>
              </w:rPr>
            </w:pPr>
            <w:r>
              <w:rPr>
                <w:rFonts w:hint="eastAsia"/>
                <w:szCs w:val="21"/>
              </w:rPr>
              <w:t>中国共产党简史</w:t>
            </w:r>
          </w:p>
        </w:tc>
        <w:tc>
          <w:tcPr>
            <w:tcW w:w="567" w:type="dxa"/>
            <w:vAlign w:val="center"/>
          </w:tcPr>
          <w:p>
            <w:pPr>
              <w:jc w:val="center"/>
              <w:rPr>
                <w:rFonts w:ascii="宋体" w:hAnsi="宋体" w:cs="宋体"/>
                <w:szCs w:val="21"/>
              </w:rPr>
            </w:pPr>
            <w:r>
              <w:rPr>
                <w:rFonts w:hint="eastAsia"/>
                <w:szCs w:val="21"/>
              </w:rPr>
              <w:t>A</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1/16</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418" w:type="dxa"/>
            <w:vAlign w:val="center"/>
          </w:tcPr>
          <w:p>
            <w:pPr>
              <w:jc w:val="center"/>
              <w:rPr>
                <w:rFonts w:ascii="宋体" w:hAnsi="宋体" w:cs="宋体"/>
                <w:szCs w:val="21"/>
              </w:rPr>
            </w:pPr>
            <w:r>
              <w:rPr>
                <w:rFonts w:hint="eastAsia"/>
                <w:szCs w:val="21"/>
              </w:rPr>
              <w:t>思政部</w:t>
            </w:r>
          </w:p>
        </w:tc>
        <w:tc>
          <w:tcPr>
            <w:tcW w:w="1134" w:type="dxa"/>
            <w:vAlign w:val="center"/>
          </w:tcPr>
          <w:p>
            <w:pPr>
              <w:jc w:val="center"/>
              <w:rPr>
                <w:rFonts w:ascii="宋体" w:hAnsi="宋体" w:cs="宋体"/>
                <w:szCs w:val="21"/>
              </w:rPr>
            </w:pPr>
            <w:r>
              <w:rPr>
                <w:rFonts w:hint="eastAsia"/>
                <w:szCs w:val="21"/>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cs="宋体"/>
                <w:szCs w:val="21"/>
              </w:rPr>
            </w:pPr>
            <w:r>
              <w:rPr>
                <w:rFonts w:hint="eastAsia"/>
                <w:szCs w:val="21"/>
              </w:rPr>
              <w:t>2</w:t>
            </w:r>
          </w:p>
        </w:tc>
        <w:tc>
          <w:tcPr>
            <w:tcW w:w="1135" w:type="dxa"/>
            <w:vAlign w:val="center"/>
          </w:tcPr>
          <w:p>
            <w:pPr>
              <w:jc w:val="center"/>
              <w:rPr>
                <w:rFonts w:ascii="宋体" w:hAnsi="宋体" w:cs="宋体"/>
                <w:szCs w:val="21"/>
              </w:rPr>
            </w:pPr>
          </w:p>
        </w:tc>
        <w:tc>
          <w:tcPr>
            <w:tcW w:w="2551" w:type="dxa"/>
            <w:vAlign w:val="center"/>
          </w:tcPr>
          <w:p>
            <w:pPr>
              <w:rPr>
                <w:rFonts w:ascii="宋体" w:hAnsi="宋体" w:cs="宋体"/>
                <w:szCs w:val="21"/>
              </w:rPr>
            </w:pPr>
            <w:r>
              <w:rPr>
                <w:rFonts w:hint="eastAsia"/>
                <w:szCs w:val="21"/>
              </w:rPr>
              <w:t>红色文化和传统文化概论</w:t>
            </w:r>
          </w:p>
        </w:tc>
        <w:tc>
          <w:tcPr>
            <w:tcW w:w="567" w:type="dxa"/>
            <w:vAlign w:val="center"/>
          </w:tcPr>
          <w:p>
            <w:pPr>
              <w:jc w:val="center"/>
              <w:rPr>
                <w:rFonts w:ascii="宋体" w:hAnsi="宋体" w:cs="宋体"/>
                <w:szCs w:val="21"/>
              </w:rPr>
            </w:pPr>
            <w:r>
              <w:rPr>
                <w:rFonts w:hint="eastAsia"/>
                <w:szCs w:val="21"/>
              </w:rPr>
              <w:t>A</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1/18</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418" w:type="dxa"/>
            <w:vAlign w:val="center"/>
          </w:tcPr>
          <w:p>
            <w:pPr>
              <w:jc w:val="center"/>
              <w:rPr>
                <w:rFonts w:ascii="宋体" w:hAnsi="宋体" w:cs="宋体"/>
                <w:szCs w:val="21"/>
              </w:rPr>
            </w:pPr>
            <w:r>
              <w:rPr>
                <w:rFonts w:hint="eastAsia"/>
                <w:szCs w:val="21"/>
              </w:rPr>
              <w:t>思政部</w:t>
            </w:r>
          </w:p>
        </w:tc>
        <w:tc>
          <w:tcPr>
            <w:tcW w:w="1134" w:type="dxa"/>
            <w:vAlign w:val="center"/>
          </w:tcPr>
          <w:p>
            <w:pPr>
              <w:jc w:val="center"/>
              <w:rPr>
                <w:rFonts w:ascii="宋体" w:hAnsi="宋体" w:cs="宋体"/>
                <w:szCs w:val="21"/>
              </w:rPr>
            </w:pPr>
            <w:r>
              <w:rPr>
                <w:rFonts w:hint="eastAsia"/>
                <w:szCs w:val="21"/>
              </w:rPr>
              <w:t>限定选修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cs="宋体"/>
                <w:szCs w:val="21"/>
              </w:rPr>
            </w:pPr>
            <w:r>
              <w:rPr>
                <w:rFonts w:hint="eastAsia"/>
                <w:szCs w:val="21"/>
              </w:rPr>
              <w:t>3</w:t>
            </w:r>
          </w:p>
        </w:tc>
        <w:tc>
          <w:tcPr>
            <w:tcW w:w="1135" w:type="dxa"/>
            <w:vAlign w:val="center"/>
          </w:tcPr>
          <w:p>
            <w:pPr>
              <w:jc w:val="center"/>
              <w:rPr>
                <w:rFonts w:ascii="宋体" w:hAnsi="宋体" w:cs="宋体"/>
                <w:szCs w:val="21"/>
              </w:rPr>
            </w:pPr>
            <w:r>
              <w:rPr>
                <w:rFonts w:hint="eastAsia"/>
                <w:szCs w:val="21"/>
              </w:rPr>
              <w:t>　</w:t>
            </w:r>
          </w:p>
        </w:tc>
        <w:tc>
          <w:tcPr>
            <w:tcW w:w="2551" w:type="dxa"/>
            <w:vAlign w:val="center"/>
          </w:tcPr>
          <w:p>
            <w:pPr>
              <w:jc w:val="center"/>
              <w:rPr>
                <w:rFonts w:ascii="宋体" w:hAnsi="宋体" w:cs="宋体"/>
                <w:szCs w:val="21"/>
              </w:rPr>
            </w:pPr>
            <w:r>
              <w:rPr>
                <w:rFonts w:hint="eastAsia"/>
                <w:szCs w:val="21"/>
              </w:rPr>
              <w:t>艺体生活模块课程</w:t>
            </w:r>
          </w:p>
        </w:tc>
        <w:tc>
          <w:tcPr>
            <w:tcW w:w="567" w:type="dxa"/>
            <w:vAlign w:val="center"/>
          </w:tcPr>
          <w:p>
            <w:pPr>
              <w:jc w:val="center"/>
              <w:rPr>
                <w:rFonts w:ascii="宋体" w:hAnsi="宋体" w:cs="宋体"/>
                <w:szCs w:val="21"/>
              </w:rPr>
            </w:pPr>
            <w:r>
              <w:rPr>
                <w:rFonts w:hint="eastAsia"/>
                <w:szCs w:val="21"/>
              </w:rPr>
              <w:t>A</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1/16</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418" w:type="dxa"/>
            <w:vAlign w:val="center"/>
          </w:tcPr>
          <w:p>
            <w:pPr>
              <w:jc w:val="center"/>
              <w:rPr>
                <w:rFonts w:ascii="宋体" w:hAnsi="宋体" w:cs="宋体"/>
                <w:szCs w:val="21"/>
              </w:rPr>
            </w:pPr>
            <w:r>
              <w:rPr>
                <w:rFonts w:hint="eastAsia"/>
                <w:szCs w:val="21"/>
              </w:rPr>
              <w:t>教务处</w:t>
            </w:r>
          </w:p>
        </w:tc>
        <w:tc>
          <w:tcPr>
            <w:tcW w:w="1134"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cs="宋体"/>
                <w:szCs w:val="21"/>
              </w:rPr>
            </w:pPr>
            <w:r>
              <w:rPr>
                <w:rFonts w:hint="eastAsia"/>
                <w:szCs w:val="21"/>
              </w:rPr>
              <w:t>4</w:t>
            </w:r>
          </w:p>
        </w:tc>
        <w:tc>
          <w:tcPr>
            <w:tcW w:w="1135" w:type="dxa"/>
            <w:vAlign w:val="center"/>
          </w:tcPr>
          <w:p>
            <w:pPr>
              <w:jc w:val="center"/>
              <w:rPr>
                <w:rFonts w:ascii="宋体" w:hAnsi="宋体" w:cs="宋体"/>
                <w:szCs w:val="21"/>
              </w:rPr>
            </w:pPr>
            <w:r>
              <w:rPr>
                <w:rFonts w:hint="eastAsia"/>
                <w:szCs w:val="21"/>
              </w:rPr>
              <w:t>　</w:t>
            </w:r>
          </w:p>
        </w:tc>
        <w:tc>
          <w:tcPr>
            <w:tcW w:w="2551" w:type="dxa"/>
            <w:vAlign w:val="center"/>
          </w:tcPr>
          <w:p>
            <w:pPr>
              <w:jc w:val="center"/>
              <w:rPr>
                <w:rFonts w:ascii="宋体" w:hAnsi="宋体" w:cs="宋体"/>
                <w:szCs w:val="21"/>
              </w:rPr>
            </w:pPr>
            <w:r>
              <w:rPr>
                <w:rFonts w:hint="eastAsia"/>
                <w:szCs w:val="21"/>
              </w:rPr>
              <w:t>自然科学模块课程</w:t>
            </w:r>
          </w:p>
        </w:tc>
        <w:tc>
          <w:tcPr>
            <w:tcW w:w="567" w:type="dxa"/>
            <w:vAlign w:val="center"/>
          </w:tcPr>
          <w:p>
            <w:pPr>
              <w:jc w:val="center"/>
              <w:rPr>
                <w:rFonts w:ascii="宋体" w:hAnsi="宋体" w:cs="宋体"/>
                <w:szCs w:val="21"/>
              </w:rPr>
            </w:pPr>
            <w:r>
              <w:rPr>
                <w:rFonts w:hint="eastAsia"/>
                <w:szCs w:val="21"/>
              </w:rPr>
              <w:t>A</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1/18</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418" w:type="dxa"/>
            <w:vAlign w:val="center"/>
          </w:tcPr>
          <w:p>
            <w:pPr>
              <w:jc w:val="center"/>
              <w:rPr>
                <w:rFonts w:ascii="宋体" w:hAnsi="宋体" w:cs="宋体"/>
                <w:szCs w:val="21"/>
              </w:rPr>
            </w:pPr>
            <w:r>
              <w:rPr>
                <w:rFonts w:hint="eastAsia"/>
                <w:szCs w:val="21"/>
              </w:rPr>
              <w:t>教务处</w:t>
            </w:r>
          </w:p>
        </w:tc>
        <w:tc>
          <w:tcPr>
            <w:tcW w:w="1134"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cs="宋体"/>
                <w:szCs w:val="21"/>
              </w:rPr>
            </w:pPr>
            <w:r>
              <w:rPr>
                <w:rFonts w:hint="eastAsia"/>
                <w:szCs w:val="21"/>
              </w:rPr>
              <w:t>5</w:t>
            </w:r>
          </w:p>
        </w:tc>
        <w:tc>
          <w:tcPr>
            <w:tcW w:w="1135" w:type="dxa"/>
            <w:vAlign w:val="center"/>
          </w:tcPr>
          <w:p>
            <w:pPr>
              <w:jc w:val="center"/>
              <w:rPr>
                <w:rFonts w:ascii="宋体" w:hAnsi="宋体" w:cs="宋体"/>
                <w:szCs w:val="21"/>
              </w:rPr>
            </w:pPr>
            <w:r>
              <w:rPr>
                <w:rFonts w:hint="eastAsia"/>
                <w:szCs w:val="21"/>
              </w:rPr>
              <w:t>　</w:t>
            </w:r>
          </w:p>
        </w:tc>
        <w:tc>
          <w:tcPr>
            <w:tcW w:w="2551" w:type="dxa"/>
            <w:vAlign w:val="center"/>
          </w:tcPr>
          <w:p>
            <w:pPr>
              <w:jc w:val="center"/>
              <w:rPr>
                <w:rFonts w:ascii="宋体" w:hAnsi="宋体" w:cs="宋体"/>
                <w:szCs w:val="21"/>
              </w:rPr>
            </w:pPr>
            <w:r>
              <w:rPr>
                <w:rFonts w:hint="eastAsia"/>
                <w:szCs w:val="21"/>
              </w:rPr>
              <w:t>人文社科模块课程</w:t>
            </w:r>
          </w:p>
        </w:tc>
        <w:tc>
          <w:tcPr>
            <w:tcW w:w="567" w:type="dxa"/>
            <w:vAlign w:val="center"/>
          </w:tcPr>
          <w:p>
            <w:pPr>
              <w:jc w:val="center"/>
              <w:rPr>
                <w:rFonts w:ascii="宋体" w:hAnsi="宋体" w:cs="宋体"/>
                <w:szCs w:val="21"/>
              </w:rPr>
            </w:pPr>
            <w:r>
              <w:rPr>
                <w:rFonts w:hint="eastAsia"/>
                <w:szCs w:val="21"/>
              </w:rPr>
              <w:t>A</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1/18</w:t>
            </w:r>
          </w:p>
        </w:tc>
        <w:tc>
          <w:tcPr>
            <w:tcW w:w="709"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418" w:type="dxa"/>
            <w:vAlign w:val="center"/>
          </w:tcPr>
          <w:p>
            <w:pPr>
              <w:jc w:val="center"/>
              <w:rPr>
                <w:rFonts w:ascii="宋体" w:hAnsi="宋体" w:cs="宋体"/>
                <w:szCs w:val="21"/>
              </w:rPr>
            </w:pPr>
            <w:r>
              <w:rPr>
                <w:rFonts w:hint="eastAsia"/>
                <w:szCs w:val="21"/>
              </w:rPr>
              <w:t>教务处</w:t>
            </w:r>
          </w:p>
        </w:tc>
        <w:tc>
          <w:tcPr>
            <w:tcW w:w="1134"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jc w:val="center"/>
              <w:rPr>
                <w:rFonts w:ascii="宋体" w:hAnsi="宋体" w:cs="宋体"/>
                <w:szCs w:val="21"/>
              </w:rPr>
            </w:pPr>
            <w:r>
              <w:rPr>
                <w:rFonts w:hint="eastAsia"/>
                <w:szCs w:val="21"/>
              </w:rPr>
              <w:t>6</w:t>
            </w:r>
          </w:p>
        </w:tc>
        <w:tc>
          <w:tcPr>
            <w:tcW w:w="1135" w:type="dxa"/>
            <w:vAlign w:val="center"/>
          </w:tcPr>
          <w:p>
            <w:pPr>
              <w:jc w:val="center"/>
              <w:rPr>
                <w:rFonts w:ascii="宋体" w:hAnsi="宋体" w:cs="宋体"/>
                <w:szCs w:val="21"/>
              </w:rPr>
            </w:pPr>
            <w:r>
              <w:rPr>
                <w:rFonts w:hint="eastAsia"/>
                <w:szCs w:val="21"/>
              </w:rPr>
              <w:t>　</w:t>
            </w:r>
          </w:p>
        </w:tc>
        <w:tc>
          <w:tcPr>
            <w:tcW w:w="2551" w:type="dxa"/>
            <w:vAlign w:val="center"/>
          </w:tcPr>
          <w:p>
            <w:pPr>
              <w:jc w:val="center"/>
              <w:rPr>
                <w:rFonts w:ascii="宋体" w:hAnsi="宋体" w:cs="宋体"/>
                <w:szCs w:val="21"/>
              </w:rPr>
            </w:pPr>
            <w:r>
              <w:rPr>
                <w:rFonts w:hint="eastAsia"/>
                <w:szCs w:val="21"/>
              </w:rPr>
              <w:t>知识工具模块课程</w:t>
            </w:r>
          </w:p>
        </w:tc>
        <w:tc>
          <w:tcPr>
            <w:tcW w:w="567" w:type="dxa"/>
            <w:vAlign w:val="center"/>
          </w:tcPr>
          <w:p>
            <w:pPr>
              <w:jc w:val="center"/>
              <w:rPr>
                <w:rFonts w:ascii="宋体" w:hAnsi="宋体" w:cs="宋体"/>
                <w:szCs w:val="21"/>
              </w:rPr>
            </w:pPr>
            <w:r>
              <w:rPr>
                <w:rFonts w:hint="eastAsia"/>
                <w:szCs w:val="21"/>
              </w:rPr>
              <w:t>A</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1/18</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418" w:type="dxa"/>
            <w:vAlign w:val="center"/>
          </w:tcPr>
          <w:p>
            <w:pPr>
              <w:jc w:val="center"/>
              <w:rPr>
                <w:rFonts w:ascii="宋体" w:hAnsi="宋体" w:cs="宋体"/>
                <w:szCs w:val="21"/>
              </w:rPr>
            </w:pPr>
            <w:r>
              <w:rPr>
                <w:rFonts w:hint="eastAsia"/>
                <w:szCs w:val="21"/>
              </w:rPr>
              <w:t>教务处</w:t>
            </w:r>
          </w:p>
        </w:tc>
        <w:tc>
          <w:tcPr>
            <w:tcW w:w="1134"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67" w:type="dxa"/>
            <w:vAlign w:val="center"/>
          </w:tcPr>
          <w:p>
            <w:pPr>
              <w:jc w:val="center"/>
              <w:rPr>
                <w:rFonts w:ascii="宋体" w:hAnsi="宋体" w:cs="宋体"/>
                <w:szCs w:val="21"/>
              </w:rPr>
            </w:pPr>
            <w:r>
              <w:rPr>
                <w:rFonts w:hint="eastAsia"/>
                <w:szCs w:val="21"/>
              </w:rPr>
              <w:t>7</w:t>
            </w:r>
          </w:p>
        </w:tc>
        <w:tc>
          <w:tcPr>
            <w:tcW w:w="1135" w:type="dxa"/>
            <w:vAlign w:val="center"/>
          </w:tcPr>
          <w:p>
            <w:pPr>
              <w:jc w:val="center"/>
              <w:rPr>
                <w:rFonts w:ascii="宋体" w:hAnsi="宋体" w:cs="宋体"/>
                <w:szCs w:val="21"/>
              </w:rPr>
            </w:pPr>
            <w:r>
              <w:rPr>
                <w:rFonts w:hint="eastAsia"/>
                <w:szCs w:val="21"/>
              </w:rPr>
              <w:t>　</w:t>
            </w:r>
          </w:p>
        </w:tc>
        <w:tc>
          <w:tcPr>
            <w:tcW w:w="2551" w:type="dxa"/>
            <w:vAlign w:val="center"/>
          </w:tcPr>
          <w:p>
            <w:pPr>
              <w:jc w:val="center"/>
              <w:rPr>
                <w:rFonts w:ascii="宋体" w:hAnsi="宋体" w:cs="宋体"/>
                <w:szCs w:val="21"/>
              </w:rPr>
            </w:pPr>
            <w:r>
              <w:rPr>
                <w:rFonts w:hint="eastAsia"/>
                <w:szCs w:val="21"/>
              </w:rPr>
              <w:t>大学语文</w:t>
            </w:r>
          </w:p>
        </w:tc>
        <w:tc>
          <w:tcPr>
            <w:tcW w:w="567" w:type="dxa"/>
            <w:vAlign w:val="center"/>
          </w:tcPr>
          <w:p>
            <w:pPr>
              <w:jc w:val="center"/>
              <w:rPr>
                <w:rFonts w:ascii="宋体" w:hAnsi="宋体" w:cs="宋体"/>
                <w:szCs w:val="21"/>
              </w:rPr>
            </w:pPr>
            <w:r>
              <w:rPr>
                <w:rFonts w:hint="eastAsia"/>
                <w:szCs w:val="21"/>
              </w:rPr>
              <w:t>A</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64</w:t>
            </w:r>
          </w:p>
        </w:tc>
        <w:tc>
          <w:tcPr>
            <w:tcW w:w="567" w:type="dxa"/>
            <w:vAlign w:val="center"/>
          </w:tcPr>
          <w:p>
            <w:pPr>
              <w:jc w:val="center"/>
              <w:rPr>
                <w:rFonts w:ascii="宋体" w:hAnsi="宋体" w:cs="宋体"/>
                <w:szCs w:val="21"/>
              </w:rPr>
            </w:pPr>
            <w:r>
              <w:rPr>
                <w:rFonts w:hint="eastAsia"/>
                <w:szCs w:val="21"/>
              </w:rPr>
              <w:t>64</w:t>
            </w:r>
          </w:p>
        </w:tc>
        <w:tc>
          <w:tcPr>
            <w:tcW w:w="567" w:type="dxa"/>
            <w:vAlign w:val="center"/>
          </w:tcPr>
          <w:p>
            <w:pPr>
              <w:jc w:val="center"/>
              <w:rPr>
                <w:rFonts w:ascii="宋体" w:hAnsi="宋体" w:cs="宋体"/>
                <w:szCs w:val="21"/>
              </w:rPr>
            </w:pPr>
            <w:r>
              <w:rPr>
                <w:rFonts w:hint="eastAsia"/>
                <w:szCs w:val="21"/>
              </w:rPr>
              <w:t>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4/16</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418" w:type="dxa"/>
            <w:vAlign w:val="center"/>
          </w:tcPr>
          <w:p>
            <w:pPr>
              <w:jc w:val="center"/>
              <w:rPr>
                <w:rFonts w:ascii="宋体" w:hAnsi="宋体" w:cs="宋体"/>
                <w:szCs w:val="21"/>
              </w:rPr>
            </w:pPr>
            <w:r>
              <w:rPr>
                <w:rFonts w:hint="eastAsia"/>
                <w:szCs w:val="21"/>
              </w:rPr>
              <w:t>　</w:t>
            </w:r>
          </w:p>
        </w:tc>
        <w:tc>
          <w:tcPr>
            <w:tcW w:w="1134"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67" w:type="dxa"/>
            <w:vAlign w:val="center"/>
          </w:tcPr>
          <w:p>
            <w:pPr>
              <w:jc w:val="center"/>
              <w:rPr>
                <w:rFonts w:ascii="宋体" w:hAnsi="宋体" w:cs="宋体"/>
                <w:szCs w:val="21"/>
              </w:rPr>
            </w:pPr>
            <w:r>
              <w:rPr>
                <w:rFonts w:hint="eastAsia"/>
                <w:szCs w:val="21"/>
              </w:rPr>
              <w:t>8</w:t>
            </w:r>
          </w:p>
        </w:tc>
        <w:tc>
          <w:tcPr>
            <w:tcW w:w="1135" w:type="dxa"/>
            <w:vAlign w:val="center"/>
          </w:tcPr>
          <w:p>
            <w:pPr>
              <w:jc w:val="center"/>
              <w:rPr>
                <w:rFonts w:ascii="宋体" w:hAnsi="宋体" w:cs="宋体"/>
                <w:szCs w:val="21"/>
              </w:rPr>
            </w:pPr>
            <w:r>
              <w:rPr>
                <w:rFonts w:hint="eastAsia"/>
                <w:szCs w:val="21"/>
              </w:rPr>
              <w:t>jybx0103</w:t>
            </w:r>
          </w:p>
        </w:tc>
        <w:tc>
          <w:tcPr>
            <w:tcW w:w="2551" w:type="dxa"/>
            <w:vAlign w:val="center"/>
          </w:tcPr>
          <w:p>
            <w:pPr>
              <w:jc w:val="center"/>
              <w:rPr>
                <w:rFonts w:ascii="宋体" w:hAnsi="宋体" w:cs="宋体"/>
                <w:szCs w:val="21"/>
              </w:rPr>
            </w:pPr>
            <w:r>
              <w:rPr>
                <w:rFonts w:hint="eastAsia"/>
                <w:szCs w:val="21"/>
              </w:rPr>
              <w:t>经典诵读</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70</w:t>
            </w:r>
          </w:p>
        </w:tc>
        <w:tc>
          <w:tcPr>
            <w:tcW w:w="567" w:type="dxa"/>
            <w:vAlign w:val="center"/>
          </w:tcPr>
          <w:p>
            <w:pPr>
              <w:jc w:val="center"/>
              <w:rPr>
                <w:rFonts w:ascii="宋体" w:hAnsi="宋体" w:cs="宋体"/>
                <w:szCs w:val="21"/>
              </w:rPr>
            </w:pPr>
            <w:r>
              <w:rPr>
                <w:rFonts w:hint="eastAsia"/>
                <w:szCs w:val="21"/>
              </w:rPr>
              <w:t>0</w:t>
            </w:r>
          </w:p>
        </w:tc>
        <w:tc>
          <w:tcPr>
            <w:tcW w:w="567" w:type="dxa"/>
            <w:vAlign w:val="center"/>
          </w:tcPr>
          <w:p>
            <w:pPr>
              <w:jc w:val="center"/>
              <w:rPr>
                <w:rFonts w:ascii="宋体" w:hAnsi="宋体" w:cs="宋体"/>
                <w:szCs w:val="21"/>
              </w:rPr>
            </w:pPr>
            <w:r>
              <w:rPr>
                <w:rFonts w:hint="eastAsia"/>
                <w:szCs w:val="21"/>
              </w:rPr>
              <w:t>70</w:t>
            </w:r>
          </w:p>
        </w:tc>
        <w:tc>
          <w:tcPr>
            <w:tcW w:w="1276" w:type="dxa"/>
            <w:vAlign w:val="center"/>
          </w:tcPr>
          <w:p>
            <w:pPr>
              <w:jc w:val="center"/>
              <w:rPr>
                <w:rFonts w:ascii="宋体" w:hAnsi="宋体" w:cs="宋体"/>
                <w:szCs w:val="21"/>
              </w:rPr>
            </w:pPr>
            <w:r>
              <w:rPr>
                <w:rFonts w:hint="eastAsia"/>
                <w:szCs w:val="21"/>
              </w:rPr>
              <w:t>考查</w:t>
            </w:r>
          </w:p>
        </w:tc>
        <w:tc>
          <w:tcPr>
            <w:tcW w:w="850"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2/18</w:t>
            </w:r>
          </w:p>
        </w:tc>
        <w:tc>
          <w:tcPr>
            <w:tcW w:w="709" w:type="dxa"/>
            <w:vAlign w:val="center"/>
          </w:tcPr>
          <w:p>
            <w:pPr>
              <w:jc w:val="center"/>
              <w:rPr>
                <w:rFonts w:ascii="宋体" w:hAnsi="宋体" w:cs="宋体"/>
                <w:szCs w:val="21"/>
              </w:rPr>
            </w:pPr>
            <w:r>
              <w:rPr>
                <w:rFonts w:hint="eastAsia"/>
                <w:szCs w:val="21"/>
              </w:rPr>
              <w:t>2/18</w:t>
            </w:r>
          </w:p>
        </w:tc>
        <w:tc>
          <w:tcPr>
            <w:tcW w:w="708"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1418" w:type="dxa"/>
            <w:vAlign w:val="bottom"/>
          </w:tcPr>
          <w:p>
            <w:pPr>
              <w:rPr>
                <w:rFonts w:ascii="等线" w:hAnsi="等线" w:eastAsia="等线" w:cs="宋体"/>
                <w:sz w:val="22"/>
                <w:szCs w:val="22"/>
              </w:rPr>
            </w:pPr>
            <w:r>
              <w:rPr>
                <w:rFonts w:hint="eastAsia" w:ascii="等线" w:hAnsi="等线" w:eastAsia="等线"/>
                <w:sz w:val="22"/>
                <w:szCs w:val="22"/>
              </w:rPr>
              <w:t>　</w:t>
            </w:r>
          </w:p>
        </w:tc>
        <w:tc>
          <w:tcPr>
            <w:tcW w:w="1134"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gridSpan w:val="3"/>
            <w:vAlign w:val="center"/>
          </w:tcPr>
          <w:p>
            <w:pPr>
              <w:jc w:val="center"/>
              <w:rPr>
                <w:rFonts w:ascii="宋体" w:hAnsi="宋体" w:cs="宋体"/>
                <w:szCs w:val="21"/>
              </w:rPr>
            </w:pPr>
            <w:r>
              <w:rPr>
                <w:rFonts w:hint="eastAsia"/>
                <w:szCs w:val="21"/>
              </w:rPr>
              <w:t>合   计</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238</w:t>
            </w:r>
          </w:p>
        </w:tc>
        <w:tc>
          <w:tcPr>
            <w:tcW w:w="567" w:type="dxa"/>
            <w:vAlign w:val="center"/>
          </w:tcPr>
          <w:p>
            <w:pPr>
              <w:jc w:val="center"/>
              <w:rPr>
                <w:rFonts w:ascii="宋体" w:hAnsi="宋体" w:cs="宋体"/>
                <w:szCs w:val="21"/>
              </w:rPr>
            </w:pPr>
            <w:r>
              <w:rPr>
                <w:rFonts w:hint="eastAsia"/>
                <w:szCs w:val="21"/>
              </w:rPr>
              <w:t>168</w:t>
            </w:r>
          </w:p>
        </w:tc>
        <w:tc>
          <w:tcPr>
            <w:tcW w:w="567" w:type="dxa"/>
            <w:vAlign w:val="center"/>
          </w:tcPr>
          <w:p>
            <w:pPr>
              <w:jc w:val="center"/>
              <w:rPr>
                <w:rFonts w:ascii="宋体" w:hAnsi="宋体" w:cs="宋体"/>
                <w:szCs w:val="21"/>
              </w:rPr>
            </w:pPr>
            <w:r>
              <w:rPr>
                <w:rFonts w:hint="eastAsia"/>
                <w:szCs w:val="21"/>
              </w:rPr>
              <w:t>70</w:t>
            </w:r>
          </w:p>
        </w:tc>
        <w:tc>
          <w:tcPr>
            <w:tcW w:w="1276" w:type="dxa"/>
            <w:vAlign w:val="center"/>
          </w:tcPr>
          <w:p>
            <w:pPr>
              <w:jc w:val="center"/>
              <w:rPr>
                <w:rFonts w:ascii="宋体" w:hAnsi="宋体" w:cs="宋体"/>
                <w:szCs w:val="21"/>
              </w:rPr>
            </w:pPr>
            <w:r>
              <w:rPr>
                <w:rFonts w:hint="eastAsia"/>
                <w:szCs w:val="21"/>
              </w:rPr>
              <w:t>　</w:t>
            </w:r>
          </w:p>
        </w:tc>
        <w:tc>
          <w:tcPr>
            <w:tcW w:w="850" w:type="dxa"/>
            <w:vAlign w:val="center"/>
          </w:tcPr>
          <w:p>
            <w:pPr>
              <w:jc w:val="center"/>
              <w:rPr>
                <w:rFonts w:ascii="宋体" w:hAnsi="宋体" w:cs="宋体"/>
                <w:szCs w:val="21"/>
              </w:rPr>
            </w:pPr>
            <w:r>
              <w:rPr>
                <w:rFonts w:hint="eastAsia"/>
                <w:szCs w:val="21"/>
              </w:rPr>
              <w:t>6</w:t>
            </w:r>
          </w:p>
        </w:tc>
        <w:tc>
          <w:tcPr>
            <w:tcW w:w="709" w:type="dxa"/>
            <w:vAlign w:val="center"/>
          </w:tcPr>
          <w:p>
            <w:pPr>
              <w:jc w:val="center"/>
              <w:rPr>
                <w:rFonts w:ascii="宋体" w:hAnsi="宋体" w:cs="宋体"/>
                <w:szCs w:val="21"/>
              </w:rPr>
            </w:pPr>
            <w:r>
              <w:rPr>
                <w:rFonts w:hint="eastAsia"/>
                <w:szCs w:val="21"/>
              </w:rPr>
              <w:t>2</w:t>
            </w:r>
          </w:p>
        </w:tc>
        <w:tc>
          <w:tcPr>
            <w:tcW w:w="709" w:type="dxa"/>
            <w:vAlign w:val="center"/>
          </w:tcPr>
          <w:p>
            <w:pPr>
              <w:jc w:val="center"/>
              <w:rPr>
                <w:rFonts w:ascii="宋体" w:hAnsi="宋体" w:cs="宋体"/>
                <w:szCs w:val="21"/>
              </w:rPr>
            </w:pPr>
            <w:r>
              <w:rPr>
                <w:rFonts w:hint="eastAsia"/>
                <w:szCs w:val="21"/>
              </w:rPr>
              <w:t>3</w:t>
            </w:r>
          </w:p>
        </w:tc>
        <w:tc>
          <w:tcPr>
            <w:tcW w:w="709" w:type="dxa"/>
            <w:vAlign w:val="center"/>
          </w:tcPr>
          <w:p>
            <w:pPr>
              <w:jc w:val="center"/>
              <w:rPr>
                <w:rFonts w:ascii="宋体" w:hAnsi="宋体" w:cs="宋体"/>
                <w:szCs w:val="21"/>
              </w:rPr>
            </w:pPr>
            <w:r>
              <w:rPr>
                <w:rFonts w:hint="eastAsia"/>
                <w:szCs w:val="21"/>
              </w:rPr>
              <w:t>3</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418" w:type="dxa"/>
            <w:vAlign w:val="center"/>
          </w:tcPr>
          <w:p>
            <w:pPr>
              <w:jc w:val="center"/>
              <w:rPr>
                <w:rFonts w:ascii="宋体" w:hAnsi="宋体" w:cs="宋体"/>
                <w:szCs w:val="21"/>
              </w:rPr>
            </w:pPr>
            <w:r>
              <w:rPr>
                <w:rFonts w:hint="eastAsia"/>
                <w:szCs w:val="21"/>
              </w:rPr>
              <w:t>　</w:t>
            </w:r>
          </w:p>
        </w:tc>
        <w:tc>
          <w:tcPr>
            <w:tcW w:w="1134" w:type="dxa"/>
            <w:vAlign w:val="center"/>
          </w:tcPr>
          <w:p>
            <w:pPr>
              <w:jc w:val="center"/>
              <w:rPr>
                <w:rFonts w:ascii="宋体" w:hAnsi="宋体" w:cs="宋体"/>
                <w:szCs w:val="21"/>
              </w:rPr>
            </w:pPr>
            <w:r>
              <w:rPr>
                <w:rFonts w:hint="eastAsia"/>
                <w:szCs w:val="21"/>
              </w:rPr>
              <w:t>　</w:t>
            </w:r>
          </w:p>
        </w:tc>
      </w:tr>
    </w:tbl>
    <w:p>
      <w:pPr>
        <w:spacing w:line="440" w:lineRule="exact"/>
        <w:ind w:firstLine="411" w:firstLineChars="196"/>
        <w:rPr>
          <w:rFonts w:ascii="宋体" w:hAnsi="宋体"/>
          <w:color w:val="000000"/>
          <w:szCs w:val="21"/>
        </w:rPr>
      </w:pPr>
      <w:r>
        <w:rPr>
          <w:rFonts w:hint="eastAsia" w:ascii="宋体" w:hAnsi="宋体"/>
          <w:color w:val="000000"/>
          <w:szCs w:val="21"/>
        </w:rPr>
        <w:t>注：1.《中国共产党简史》《红色文化和传统文化概论》为限定选修课、</w:t>
      </w:r>
    </w:p>
    <w:p>
      <w:pPr>
        <w:spacing w:line="440" w:lineRule="exact"/>
        <w:ind w:firstLine="831" w:firstLineChars="396"/>
        <w:rPr>
          <w:rFonts w:ascii="宋体" w:hAnsi="宋体"/>
          <w:color w:val="000000"/>
          <w:szCs w:val="21"/>
        </w:rPr>
      </w:pPr>
      <w:r>
        <w:rPr>
          <w:rFonts w:hint="eastAsia" w:ascii="宋体" w:hAnsi="宋体"/>
          <w:color w:val="000000"/>
          <w:szCs w:val="21"/>
        </w:rPr>
        <w:t>2.</w:t>
      </w:r>
      <w:r>
        <w:rPr>
          <w:rFonts w:hint="eastAsia"/>
        </w:rPr>
        <w:t xml:space="preserve"> </w:t>
      </w:r>
      <w:r>
        <w:rPr>
          <w:rFonts w:hint="eastAsia" w:ascii="宋体" w:hAnsi="宋体"/>
          <w:color w:val="000000"/>
          <w:szCs w:val="21"/>
        </w:rPr>
        <w:t>艺体生活、自然科学、人文社科、知识工具模块为网络选修课程，每个模块必须选修1学分。</w:t>
      </w:r>
    </w:p>
    <w:p>
      <w:pPr>
        <w:spacing w:line="440" w:lineRule="exact"/>
        <w:ind w:firstLine="831" w:firstLineChars="396"/>
        <w:rPr>
          <w:rFonts w:ascii="宋体" w:hAnsi="宋体"/>
          <w:color w:val="000000"/>
          <w:szCs w:val="21"/>
        </w:rPr>
      </w:pPr>
      <w:r>
        <w:rPr>
          <w:rFonts w:hint="eastAsia" w:ascii="宋体" w:hAnsi="宋体"/>
          <w:color w:val="000000"/>
          <w:szCs w:val="21"/>
        </w:rPr>
        <w:t>3.</w:t>
      </w:r>
      <w:r>
        <w:rPr>
          <w:rFonts w:hint="eastAsia"/>
        </w:rPr>
        <w:t xml:space="preserve"> </w:t>
      </w:r>
      <w:r>
        <w:rPr>
          <w:rFonts w:hint="eastAsia" w:ascii="宋体" w:hAnsi="宋体"/>
          <w:color w:val="000000"/>
          <w:szCs w:val="21"/>
        </w:rPr>
        <w:t>根据各系课程特点需要开设的公共选修课由各系自行安排。</w:t>
      </w:r>
    </w:p>
    <w:p>
      <w:pPr>
        <w:spacing w:line="440" w:lineRule="exact"/>
        <w:ind w:firstLine="472" w:firstLineChars="196"/>
        <w:rPr>
          <w:b/>
          <w:color w:val="000000"/>
          <w:sz w:val="24"/>
        </w:rPr>
      </w:pPr>
    </w:p>
    <w:p>
      <w:pPr>
        <w:spacing w:line="440" w:lineRule="exact"/>
        <w:ind w:firstLine="472" w:firstLineChars="196"/>
        <w:rPr>
          <w:b/>
          <w:sz w:val="24"/>
        </w:rPr>
      </w:pPr>
      <w:r>
        <w:rPr>
          <w:rFonts w:hint="eastAsia"/>
          <w:b/>
          <w:sz w:val="24"/>
        </w:rPr>
        <w:t>3.专业基础课（共756节， 46学分，占总课时的24 %，总学分的31 % ）</w:t>
      </w:r>
    </w:p>
    <w:tbl>
      <w:tblPr>
        <w:tblStyle w:val="13"/>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18"/>
        <w:gridCol w:w="2268"/>
        <w:gridCol w:w="567"/>
        <w:gridCol w:w="567"/>
        <w:gridCol w:w="567"/>
        <w:gridCol w:w="567"/>
        <w:gridCol w:w="567"/>
        <w:gridCol w:w="1276"/>
        <w:gridCol w:w="708"/>
        <w:gridCol w:w="709"/>
        <w:gridCol w:w="851"/>
        <w:gridCol w:w="708"/>
        <w:gridCol w:w="709"/>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26" w:type="dxa"/>
            <w:vMerge w:val="restart"/>
            <w:vAlign w:val="center"/>
          </w:tcPr>
          <w:p>
            <w:pPr>
              <w:spacing w:line="270" w:lineRule="exact"/>
              <w:jc w:val="center"/>
              <w:rPr>
                <w:rFonts w:ascii="宋体" w:hAnsi="宋体"/>
                <w:szCs w:val="21"/>
              </w:rPr>
            </w:pPr>
            <w:r>
              <w:rPr>
                <w:rFonts w:hint="eastAsia" w:ascii="宋体" w:hAnsi="宋体"/>
                <w:szCs w:val="21"/>
              </w:rPr>
              <w:t>序号</w:t>
            </w:r>
          </w:p>
        </w:tc>
        <w:tc>
          <w:tcPr>
            <w:tcW w:w="1418" w:type="dxa"/>
            <w:vMerge w:val="restart"/>
            <w:vAlign w:val="center"/>
          </w:tcPr>
          <w:p>
            <w:pPr>
              <w:spacing w:line="270" w:lineRule="exact"/>
              <w:jc w:val="center"/>
              <w:rPr>
                <w:rFonts w:ascii="宋体" w:hAnsi="宋体"/>
                <w:szCs w:val="21"/>
              </w:rPr>
            </w:pPr>
            <w:r>
              <w:rPr>
                <w:rFonts w:hint="eastAsia" w:ascii="宋体" w:hAnsi="宋体"/>
                <w:szCs w:val="21"/>
              </w:rPr>
              <w:t>课程代码</w:t>
            </w:r>
          </w:p>
        </w:tc>
        <w:tc>
          <w:tcPr>
            <w:tcW w:w="2268" w:type="dxa"/>
            <w:vMerge w:val="restart"/>
            <w:vAlign w:val="center"/>
          </w:tcPr>
          <w:p>
            <w:pPr>
              <w:spacing w:line="270" w:lineRule="exact"/>
              <w:jc w:val="center"/>
              <w:rPr>
                <w:rFonts w:ascii="宋体" w:hAnsi="宋体"/>
                <w:szCs w:val="21"/>
              </w:rPr>
            </w:pPr>
            <w:r>
              <w:rPr>
                <w:rFonts w:hint="eastAsia" w:ascii="宋体" w:hAnsi="宋体"/>
                <w:szCs w:val="21"/>
              </w:rPr>
              <w:t>课程名称</w:t>
            </w:r>
          </w:p>
        </w:tc>
        <w:tc>
          <w:tcPr>
            <w:tcW w:w="567" w:type="dxa"/>
            <w:vMerge w:val="restart"/>
          </w:tcPr>
          <w:p>
            <w:pPr>
              <w:spacing w:line="270" w:lineRule="exact"/>
              <w:jc w:val="center"/>
              <w:rPr>
                <w:rFonts w:ascii="宋体" w:hAnsi="宋体"/>
                <w:szCs w:val="21"/>
              </w:rPr>
            </w:pPr>
            <w:r>
              <w:rPr>
                <w:rFonts w:hint="eastAsia" w:ascii="宋体" w:hAnsi="宋体"/>
                <w:szCs w:val="21"/>
              </w:rPr>
              <w:t>课程类型</w:t>
            </w:r>
          </w:p>
        </w:tc>
        <w:tc>
          <w:tcPr>
            <w:tcW w:w="567" w:type="dxa"/>
            <w:vMerge w:val="restart"/>
          </w:tcPr>
          <w:p>
            <w:pPr>
              <w:spacing w:line="270" w:lineRule="exact"/>
              <w:jc w:val="center"/>
              <w:rPr>
                <w:rFonts w:ascii="宋体" w:hAnsi="宋体"/>
                <w:szCs w:val="21"/>
              </w:rPr>
            </w:pPr>
            <w:r>
              <w:rPr>
                <w:rFonts w:hint="eastAsia" w:ascii="宋体" w:hAnsi="宋体"/>
                <w:szCs w:val="21"/>
              </w:rPr>
              <w:t>学分</w:t>
            </w:r>
          </w:p>
        </w:tc>
        <w:tc>
          <w:tcPr>
            <w:tcW w:w="1701" w:type="dxa"/>
            <w:gridSpan w:val="3"/>
            <w:vAlign w:val="center"/>
          </w:tcPr>
          <w:p>
            <w:pPr>
              <w:spacing w:line="270" w:lineRule="exact"/>
              <w:jc w:val="center"/>
              <w:rPr>
                <w:rFonts w:ascii="宋体" w:hAnsi="宋体"/>
                <w:szCs w:val="21"/>
              </w:rPr>
            </w:pPr>
            <w:r>
              <w:rPr>
                <w:rFonts w:hint="eastAsia" w:ascii="宋体" w:hAnsi="宋体"/>
                <w:szCs w:val="21"/>
              </w:rPr>
              <w:t>学时分配</w:t>
            </w:r>
          </w:p>
        </w:tc>
        <w:tc>
          <w:tcPr>
            <w:tcW w:w="1276" w:type="dxa"/>
            <w:vMerge w:val="restart"/>
            <w:vAlign w:val="center"/>
          </w:tcPr>
          <w:p>
            <w:pPr>
              <w:spacing w:line="270" w:lineRule="exact"/>
              <w:jc w:val="center"/>
              <w:rPr>
                <w:rFonts w:ascii="宋体" w:hAnsi="宋体"/>
                <w:szCs w:val="21"/>
              </w:rPr>
            </w:pPr>
            <w:r>
              <w:rPr>
                <w:rFonts w:hint="eastAsia" w:ascii="宋体" w:hAnsi="宋体"/>
                <w:szCs w:val="21"/>
              </w:rPr>
              <w:t>考核方式</w:t>
            </w:r>
          </w:p>
        </w:tc>
        <w:tc>
          <w:tcPr>
            <w:tcW w:w="4394" w:type="dxa"/>
            <w:gridSpan w:val="6"/>
            <w:vAlign w:val="center"/>
          </w:tcPr>
          <w:p>
            <w:pPr>
              <w:spacing w:line="270" w:lineRule="exact"/>
              <w:jc w:val="center"/>
              <w:rPr>
                <w:rFonts w:ascii="宋体" w:hAnsi="宋体"/>
                <w:szCs w:val="21"/>
              </w:rPr>
            </w:pPr>
            <w:r>
              <w:rPr>
                <w:rFonts w:hint="eastAsia" w:ascii="宋体" w:hAnsi="宋体"/>
                <w:szCs w:val="21"/>
              </w:rPr>
              <w:t>按学期分配周数及周学时数</w:t>
            </w:r>
          </w:p>
        </w:tc>
        <w:tc>
          <w:tcPr>
            <w:tcW w:w="2268" w:type="dxa"/>
            <w:vMerge w:val="restart"/>
          </w:tcPr>
          <w:p>
            <w:pPr>
              <w:spacing w:line="27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restart"/>
            <w:vAlign w:val="center"/>
          </w:tcPr>
          <w:p>
            <w:pPr>
              <w:spacing w:line="270" w:lineRule="exact"/>
              <w:jc w:val="center"/>
              <w:rPr>
                <w:rFonts w:ascii="宋体" w:hAnsi="宋体"/>
                <w:szCs w:val="21"/>
              </w:rPr>
            </w:pPr>
            <w:r>
              <w:rPr>
                <w:rFonts w:hint="eastAsia" w:ascii="宋体" w:hAnsi="宋体"/>
                <w:szCs w:val="21"/>
              </w:rPr>
              <w:t>总学</w:t>
            </w:r>
          </w:p>
          <w:p>
            <w:pPr>
              <w:spacing w:line="270" w:lineRule="exact"/>
              <w:jc w:val="center"/>
              <w:rPr>
                <w:rFonts w:ascii="宋体" w:hAnsi="宋体"/>
                <w:szCs w:val="21"/>
              </w:rPr>
            </w:pPr>
            <w:r>
              <w:rPr>
                <w:rFonts w:hint="eastAsia" w:ascii="宋体" w:hAnsi="宋体"/>
                <w:szCs w:val="21"/>
              </w:rPr>
              <w:t>时数</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理论</w:t>
            </w:r>
          </w:p>
          <w:p>
            <w:pPr>
              <w:spacing w:line="270" w:lineRule="exact"/>
              <w:jc w:val="center"/>
              <w:rPr>
                <w:rFonts w:ascii="宋体" w:hAnsi="宋体"/>
                <w:szCs w:val="21"/>
              </w:rPr>
            </w:pPr>
            <w:r>
              <w:rPr>
                <w:rFonts w:hint="eastAsia" w:ascii="宋体" w:hAnsi="宋体"/>
                <w:szCs w:val="21"/>
              </w:rPr>
              <w:t>教学</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实践</w:t>
            </w:r>
          </w:p>
          <w:p>
            <w:pPr>
              <w:spacing w:line="270" w:lineRule="exact"/>
              <w:jc w:val="center"/>
              <w:rPr>
                <w:rFonts w:ascii="宋体" w:hAnsi="宋体"/>
                <w:szCs w:val="21"/>
              </w:rPr>
            </w:pPr>
            <w:r>
              <w:rPr>
                <w:rFonts w:hint="eastAsia" w:ascii="宋体" w:hAnsi="宋体"/>
                <w:szCs w:val="21"/>
              </w:rPr>
              <w:t>教学</w:t>
            </w: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一</w:t>
            </w:r>
          </w:p>
        </w:tc>
        <w:tc>
          <w:tcPr>
            <w:tcW w:w="709" w:type="dxa"/>
            <w:vAlign w:val="center"/>
          </w:tcPr>
          <w:p>
            <w:pPr>
              <w:spacing w:line="270" w:lineRule="exact"/>
              <w:jc w:val="center"/>
              <w:rPr>
                <w:rFonts w:ascii="宋体" w:hAnsi="宋体"/>
                <w:szCs w:val="21"/>
              </w:rPr>
            </w:pPr>
            <w:r>
              <w:rPr>
                <w:rFonts w:hint="eastAsia" w:ascii="宋体" w:hAnsi="宋体"/>
                <w:szCs w:val="21"/>
              </w:rPr>
              <w:t>二</w:t>
            </w:r>
          </w:p>
        </w:tc>
        <w:tc>
          <w:tcPr>
            <w:tcW w:w="851" w:type="dxa"/>
            <w:vAlign w:val="center"/>
          </w:tcPr>
          <w:p>
            <w:pPr>
              <w:spacing w:line="270" w:lineRule="exact"/>
              <w:jc w:val="center"/>
              <w:rPr>
                <w:rFonts w:ascii="宋体" w:hAnsi="宋体"/>
                <w:szCs w:val="21"/>
              </w:rPr>
            </w:pPr>
            <w:r>
              <w:rPr>
                <w:rFonts w:hint="eastAsia" w:ascii="宋体" w:hAnsi="宋体"/>
                <w:szCs w:val="21"/>
              </w:rPr>
              <w:t>三</w:t>
            </w:r>
          </w:p>
        </w:tc>
        <w:tc>
          <w:tcPr>
            <w:tcW w:w="708" w:type="dxa"/>
            <w:vAlign w:val="center"/>
          </w:tcPr>
          <w:p>
            <w:pPr>
              <w:spacing w:line="270" w:lineRule="exact"/>
              <w:jc w:val="center"/>
              <w:rPr>
                <w:rFonts w:ascii="宋体" w:hAnsi="宋体"/>
                <w:szCs w:val="21"/>
              </w:rPr>
            </w:pPr>
            <w:r>
              <w:rPr>
                <w:rFonts w:hint="eastAsia" w:ascii="宋体" w:hAnsi="宋体"/>
                <w:szCs w:val="21"/>
              </w:rPr>
              <w:t>四</w:t>
            </w:r>
          </w:p>
        </w:tc>
        <w:tc>
          <w:tcPr>
            <w:tcW w:w="709" w:type="dxa"/>
            <w:vAlign w:val="center"/>
          </w:tcPr>
          <w:p>
            <w:pPr>
              <w:spacing w:line="270" w:lineRule="exact"/>
              <w:jc w:val="center"/>
              <w:rPr>
                <w:rFonts w:ascii="宋体" w:hAnsi="宋体"/>
                <w:szCs w:val="21"/>
              </w:rPr>
            </w:pPr>
            <w:r>
              <w:rPr>
                <w:rFonts w:hint="eastAsia" w:ascii="宋体" w:hAnsi="宋体"/>
                <w:szCs w:val="21"/>
              </w:rPr>
              <w:t>五</w:t>
            </w:r>
          </w:p>
        </w:tc>
        <w:tc>
          <w:tcPr>
            <w:tcW w:w="709" w:type="dxa"/>
            <w:vAlign w:val="center"/>
          </w:tcPr>
          <w:p>
            <w:pPr>
              <w:spacing w:line="270" w:lineRule="exact"/>
              <w:jc w:val="center"/>
              <w:rPr>
                <w:rFonts w:ascii="宋体" w:hAnsi="宋体"/>
                <w:szCs w:val="21"/>
              </w:rPr>
            </w:pPr>
            <w:r>
              <w:rPr>
                <w:rFonts w:hint="eastAsia" w:ascii="宋体" w:hAnsi="宋体"/>
                <w:szCs w:val="21"/>
              </w:rPr>
              <w:t>六</w:t>
            </w:r>
          </w:p>
        </w:tc>
        <w:tc>
          <w:tcPr>
            <w:tcW w:w="2268" w:type="dxa"/>
            <w:vMerge w:val="continue"/>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19周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851" w:type="dxa"/>
            <w:vAlign w:val="center"/>
          </w:tcPr>
          <w:p>
            <w:pPr>
              <w:spacing w:line="270" w:lineRule="exact"/>
              <w:jc w:val="center"/>
              <w:rPr>
                <w:rFonts w:ascii="宋体" w:hAnsi="宋体"/>
                <w:szCs w:val="21"/>
              </w:rPr>
            </w:pPr>
            <w:r>
              <w:rPr>
                <w:rFonts w:hint="eastAsia" w:ascii="宋体" w:hAnsi="宋体"/>
                <w:szCs w:val="21"/>
              </w:rPr>
              <w:t>20周</w:t>
            </w:r>
          </w:p>
        </w:tc>
        <w:tc>
          <w:tcPr>
            <w:tcW w:w="708"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18周</w:t>
            </w:r>
          </w:p>
        </w:tc>
        <w:tc>
          <w:tcPr>
            <w:tcW w:w="2268" w:type="dxa"/>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w:t>
            </w:r>
          </w:p>
        </w:tc>
        <w:tc>
          <w:tcPr>
            <w:tcW w:w="1418" w:type="dxa"/>
            <w:vAlign w:val="center"/>
          </w:tcPr>
          <w:p>
            <w:pPr>
              <w:jc w:val="center"/>
              <w:rPr>
                <w:rFonts w:ascii="宋体" w:hAnsi="宋体" w:cs="宋体"/>
                <w:szCs w:val="21"/>
              </w:rPr>
            </w:pPr>
            <w:r>
              <w:rPr>
                <w:rFonts w:hint="eastAsia"/>
                <w:szCs w:val="21"/>
              </w:rPr>
              <w:t>jybx0041</w:t>
            </w:r>
          </w:p>
        </w:tc>
        <w:tc>
          <w:tcPr>
            <w:tcW w:w="2268" w:type="dxa"/>
            <w:vAlign w:val="center"/>
          </w:tcPr>
          <w:p>
            <w:pPr>
              <w:jc w:val="center"/>
              <w:rPr>
                <w:rFonts w:ascii="宋体" w:hAnsi="宋体" w:cs="宋体"/>
                <w:szCs w:val="21"/>
              </w:rPr>
            </w:pPr>
            <w:r>
              <w:rPr>
                <w:rFonts w:hint="eastAsia"/>
                <w:szCs w:val="21"/>
              </w:rPr>
              <w:t>幼儿教师职业道德与法律法规</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4</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2/18</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2</w:t>
            </w:r>
          </w:p>
        </w:tc>
        <w:tc>
          <w:tcPr>
            <w:tcW w:w="1418" w:type="dxa"/>
            <w:vAlign w:val="center"/>
          </w:tcPr>
          <w:p>
            <w:pPr>
              <w:jc w:val="center"/>
              <w:rPr>
                <w:rFonts w:ascii="宋体" w:hAnsi="宋体" w:cs="宋体"/>
                <w:szCs w:val="21"/>
              </w:rPr>
            </w:pPr>
            <w:r>
              <w:rPr>
                <w:rFonts w:hint="eastAsia"/>
                <w:szCs w:val="21"/>
              </w:rPr>
              <w:t>jybx0124</w:t>
            </w:r>
          </w:p>
        </w:tc>
        <w:tc>
          <w:tcPr>
            <w:tcW w:w="2268" w:type="dxa"/>
            <w:vAlign w:val="center"/>
          </w:tcPr>
          <w:p>
            <w:pPr>
              <w:jc w:val="center"/>
              <w:rPr>
                <w:rFonts w:ascii="宋体" w:hAnsi="宋体" w:cs="宋体"/>
                <w:szCs w:val="21"/>
              </w:rPr>
            </w:pPr>
            <w:r>
              <w:rPr>
                <w:rFonts w:hint="eastAsia"/>
                <w:szCs w:val="21"/>
              </w:rPr>
              <w:t>学前儿童发展心理学</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4</w:t>
            </w:r>
          </w:p>
        </w:tc>
        <w:tc>
          <w:tcPr>
            <w:tcW w:w="567" w:type="dxa"/>
            <w:vAlign w:val="center"/>
          </w:tcPr>
          <w:p>
            <w:pPr>
              <w:jc w:val="center"/>
              <w:rPr>
                <w:rFonts w:ascii="宋体" w:hAnsi="宋体" w:cs="宋体"/>
                <w:szCs w:val="21"/>
              </w:rPr>
            </w:pPr>
            <w:r>
              <w:rPr>
                <w:rFonts w:hint="eastAsia"/>
                <w:szCs w:val="21"/>
              </w:rPr>
              <w:t>64</w:t>
            </w:r>
          </w:p>
        </w:tc>
        <w:tc>
          <w:tcPr>
            <w:tcW w:w="567" w:type="dxa"/>
            <w:vAlign w:val="center"/>
          </w:tcPr>
          <w:p>
            <w:pPr>
              <w:jc w:val="center"/>
              <w:rPr>
                <w:rFonts w:ascii="宋体" w:hAnsi="宋体" w:cs="宋体"/>
                <w:szCs w:val="21"/>
              </w:rPr>
            </w:pPr>
            <w:r>
              <w:rPr>
                <w:rFonts w:hint="eastAsia"/>
                <w:szCs w:val="21"/>
              </w:rPr>
              <w:t>56</w:t>
            </w:r>
          </w:p>
        </w:tc>
        <w:tc>
          <w:tcPr>
            <w:tcW w:w="567" w:type="dxa"/>
            <w:vAlign w:val="center"/>
          </w:tcPr>
          <w:p>
            <w:pPr>
              <w:jc w:val="center"/>
              <w:rPr>
                <w:rFonts w:ascii="宋体" w:hAnsi="宋体" w:cs="宋体"/>
                <w:szCs w:val="21"/>
              </w:rPr>
            </w:pPr>
            <w:r>
              <w:rPr>
                <w:rFonts w:hint="eastAsia"/>
                <w:szCs w:val="21"/>
              </w:rPr>
              <w:t>8</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4/16</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3</w:t>
            </w:r>
          </w:p>
        </w:tc>
        <w:tc>
          <w:tcPr>
            <w:tcW w:w="1418" w:type="dxa"/>
            <w:vAlign w:val="center"/>
          </w:tcPr>
          <w:p>
            <w:pPr>
              <w:jc w:val="center"/>
              <w:rPr>
                <w:rFonts w:ascii="宋体" w:hAnsi="宋体" w:cs="宋体"/>
                <w:szCs w:val="21"/>
              </w:rPr>
            </w:pPr>
            <w:r>
              <w:rPr>
                <w:rFonts w:hint="eastAsia"/>
                <w:szCs w:val="21"/>
              </w:rPr>
              <w:t>jybx0117</w:t>
            </w:r>
          </w:p>
        </w:tc>
        <w:tc>
          <w:tcPr>
            <w:tcW w:w="2268" w:type="dxa"/>
            <w:vAlign w:val="center"/>
          </w:tcPr>
          <w:p>
            <w:pPr>
              <w:jc w:val="center"/>
              <w:rPr>
                <w:rFonts w:ascii="宋体" w:hAnsi="宋体" w:cs="宋体"/>
                <w:szCs w:val="21"/>
              </w:rPr>
            </w:pPr>
            <w:r>
              <w:rPr>
                <w:rFonts w:hint="eastAsia"/>
                <w:szCs w:val="21"/>
              </w:rPr>
              <w:t>学前教育学</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4</w:t>
            </w:r>
          </w:p>
        </w:tc>
        <w:tc>
          <w:tcPr>
            <w:tcW w:w="567" w:type="dxa"/>
            <w:vAlign w:val="center"/>
          </w:tcPr>
          <w:p>
            <w:pPr>
              <w:jc w:val="center"/>
              <w:rPr>
                <w:rFonts w:ascii="宋体" w:hAnsi="宋体" w:cs="宋体"/>
                <w:szCs w:val="21"/>
              </w:rPr>
            </w:pPr>
            <w:r>
              <w:rPr>
                <w:rFonts w:hint="eastAsia"/>
                <w:szCs w:val="21"/>
              </w:rPr>
              <w:t>72</w:t>
            </w:r>
          </w:p>
        </w:tc>
        <w:tc>
          <w:tcPr>
            <w:tcW w:w="567" w:type="dxa"/>
            <w:vAlign w:val="center"/>
          </w:tcPr>
          <w:p>
            <w:pPr>
              <w:jc w:val="center"/>
              <w:rPr>
                <w:rFonts w:ascii="宋体" w:hAnsi="宋体" w:cs="宋体"/>
                <w:szCs w:val="21"/>
              </w:rPr>
            </w:pPr>
            <w:r>
              <w:rPr>
                <w:rFonts w:hint="eastAsia"/>
                <w:szCs w:val="21"/>
              </w:rPr>
              <w:t>60</w:t>
            </w:r>
          </w:p>
        </w:tc>
        <w:tc>
          <w:tcPr>
            <w:tcW w:w="567" w:type="dxa"/>
            <w:vAlign w:val="center"/>
          </w:tcPr>
          <w:p>
            <w:pPr>
              <w:jc w:val="center"/>
              <w:rPr>
                <w:rFonts w:ascii="宋体" w:hAnsi="宋体" w:cs="宋体"/>
                <w:szCs w:val="21"/>
              </w:rPr>
            </w:pPr>
            <w:r>
              <w:rPr>
                <w:rFonts w:hint="eastAsia"/>
                <w:szCs w:val="21"/>
              </w:rPr>
              <w:t>12</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4/18</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4</w:t>
            </w:r>
          </w:p>
        </w:tc>
        <w:tc>
          <w:tcPr>
            <w:tcW w:w="1418" w:type="dxa"/>
            <w:vAlign w:val="center"/>
          </w:tcPr>
          <w:p>
            <w:pPr>
              <w:jc w:val="center"/>
              <w:rPr>
                <w:rFonts w:ascii="宋体" w:hAnsi="宋体" w:cs="宋体"/>
                <w:szCs w:val="21"/>
              </w:rPr>
            </w:pPr>
            <w:r>
              <w:rPr>
                <w:rFonts w:hint="eastAsia"/>
                <w:szCs w:val="21"/>
              </w:rPr>
              <w:t>jybx0011</w:t>
            </w:r>
          </w:p>
        </w:tc>
        <w:tc>
          <w:tcPr>
            <w:tcW w:w="2268" w:type="dxa"/>
            <w:vAlign w:val="center"/>
          </w:tcPr>
          <w:p>
            <w:pPr>
              <w:jc w:val="center"/>
              <w:rPr>
                <w:rFonts w:ascii="宋体" w:hAnsi="宋体" w:cs="宋体"/>
                <w:szCs w:val="21"/>
              </w:rPr>
            </w:pPr>
            <w:r>
              <w:rPr>
                <w:rFonts w:hint="eastAsia"/>
                <w:szCs w:val="21"/>
              </w:rPr>
              <w:t>学前儿童卫生保健</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4</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2/18</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5</w:t>
            </w:r>
          </w:p>
        </w:tc>
        <w:tc>
          <w:tcPr>
            <w:tcW w:w="1418"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r>
              <w:rPr>
                <w:rFonts w:hint="eastAsia"/>
                <w:szCs w:val="21"/>
              </w:rPr>
              <w:t>普通话与教师口语</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16</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2/16</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6</w:t>
            </w:r>
          </w:p>
        </w:tc>
        <w:tc>
          <w:tcPr>
            <w:tcW w:w="1418" w:type="dxa"/>
            <w:vAlign w:val="center"/>
          </w:tcPr>
          <w:p>
            <w:pPr>
              <w:jc w:val="center"/>
              <w:rPr>
                <w:rFonts w:ascii="宋体" w:hAnsi="宋体" w:cs="宋体"/>
                <w:szCs w:val="21"/>
              </w:rPr>
            </w:pPr>
            <w:r>
              <w:rPr>
                <w:rFonts w:hint="eastAsia"/>
                <w:szCs w:val="21"/>
              </w:rPr>
              <w:t>jybx0045</w:t>
            </w:r>
          </w:p>
        </w:tc>
        <w:tc>
          <w:tcPr>
            <w:tcW w:w="2268" w:type="dxa"/>
            <w:vAlign w:val="center"/>
          </w:tcPr>
          <w:p>
            <w:pPr>
              <w:jc w:val="center"/>
              <w:rPr>
                <w:rFonts w:ascii="宋体" w:hAnsi="宋体" w:cs="宋体"/>
                <w:szCs w:val="21"/>
              </w:rPr>
            </w:pPr>
            <w:r>
              <w:rPr>
                <w:rFonts w:hint="eastAsia"/>
                <w:szCs w:val="21"/>
              </w:rPr>
              <w:t>幼儿文学</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26</w:t>
            </w:r>
          </w:p>
        </w:tc>
        <w:tc>
          <w:tcPr>
            <w:tcW w:w="567" w:type="dxa"/>
            <w:vAlign w:val="center"/>
          </w:tcPr>
          <w:p>
            <w:pPr>
              <w:jc w:val="center"/>
              <w:rPr>
                <w:rFonts w:ascii="宋体" w:hAnsi="宋体" w:cs="宋体"/>
                <w:szCs w:val="21"/>
              </w:rPr>
            </w:pPr>
            <w:r>
              <w:rPr>
                <w:rFonts w:hint="eastAsia"/>
                <w:szCs w:val="21"/>
              </w:rPr>
              <w:t>10</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2/18</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7</w:t>
            </w:r>
          </w:p>
        </w:tc>
        <w:tc>
          <w:tcPr>
            <w:tcW w:w="1418" w:type="dxa"/>
            <w:vAlign w:val="center"/>
          </w:tcPr>
          <w:p>
            <w:pPr>
              <w:jc w:val="center"/>
              <w:rPr>
                <w:rFonts w:ascii="宋体" w:hAnsi="宋体" w:cs="宋体"/>
                <w:szCs w:val="21"/>
              </w:rPr>
            </w:pPr>
            <w:r>
              <w:rPr>
                <w:rFonts w:hint="eastAsia"/>
                <w:szCs w:val="21"/>
              </w:rPr>
              <w:t>jybx0129</w:t>
            </w:r>
          </w:p>
        </w:tc>
        <w:tc>
          <w:tcPr>
            <w:tcW w:w="2268" w:type="dxa"/>
            <w:vAlign w:val="center"/>
          </w:tcPr>
          <w:p>
            <w:pPr>
              <w:jc w:val="center"/>
              <w:rPr>
                <w:rFonts w:ascii="宋体" w:hAnsi="宋体" w:cs="宋体"/>
                <w:color w:val="FF0000"/>
                <w:szCs w:val="21"/>
              </w:rPr>
            </w:pPr>
            <w:r>
              <w:rPr>
                <w:rFonts w:hint="eastAsia"/>
                <w:color w:val="FF0000"/>
                <w:szCs w:val="21"/>
              </w:rPr>
              <w:t>形体训练</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2/16</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8</w:t>
            </w:r>
          </w:p>
        </w:tc>
        <w:tc>
          <w:tcPr>
            <w:tcW w:w="1418" w:type="dxa"/>
            <w:vAlign w:val="center"/>
          </w:tcPr>
          <w:p>
            <w:pPr>
              <w:jc w:val="center"/>
              <w:rPr>
                <w:rFonts w:ascii="宋体" w:hAnsi="宋体" w:cs="宋体"/>
                <w:szCs w:val="21"/>
              </w:rPr>
            </w:pPr>
            <w:r>
              <w:rPr>
                <w:rFonts w:hint="eastAsia"/>
                <w:szCs w:val="21"/>
              </w:rPr>
              <w:t>jybx0130</w:t>
            </w:r>
          </w:p>
        </w:tc>
        <w:tc>
          <w:tcPr>
            <w:tcW w:w="2268" w:type="dxa"/>
            <w:vAlign w:val="center"/>
          </w:tcPr>
          <w:p>
            <w:pPr>
              <w:jc w:val="center"/>
              <w:rPr>
                <w:rFonts w:ascii="宋体" w:hAnsi="宋体" w:cs="宋体"/>
                <w:color w:val="FF0000"/>
                <w:szCs w:val="21"/>
              </w:rPr>
            </w:pPr>
            <w:r>
              <w:rPr>
                <w:rFonts w:hint="eastAsia"/>
                <w:color w:val="FF0000"/>
                <w:szCs w:val="21"/>
              </w:rPr>
              <w:t>舞蹈基础训练</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2/16</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9</w:t>
            </w:r>
          </w:p>
        </w:tc>
        <w:tc>
          <w:tcPr>
            <w:tcW w:w="1418" w:type="dxa"/>
            <w:vAlign w:val="center"/>
          </w:tcPr>
          <w:p>
            <w:pPr>
              <w:jc w:val="center"/>
              <w:rPr>
                <w:rFonts w:ascii="宋体" w:hAnsi="宋体" w:cs="宋体"/>
                <w:szCs w:val="21"/>
              </w:rPr>
            </w:pPr>
            <w:r>
              <w:rPr>
                <w:rFonts w:hint="eastAsia"/>
                <w:szCs w:val="21"/>
              </w:rPr>
              <w:t>jybx0131</w:t>
            </w:r>
          </w:p>
        </w:tc>
        <w:tc>
          <w:tcPr>
            <w:tcW w:w="2268" w:type="dxa"/>
            <w:vAlign w:val="center"/>
          </w:tcPr>
          <w:p>
            <w:pPr>
              <w:jc w:val="center"/>
              <w:rPr>
                <w:rFonts w:ascii="宋体" w:hAnsi="宋体" w:cs="宋体"/>
                <w:color w:val="FF0000"/>
                <w:szCs w:val="21"/>
              </w:rPr>
            </w:pPr>
            <w:r>
              <w:rPr>
                <w:rFonts w:hint="eastAsia"/>
                <w:color w:val="FF0000"/>
                <w:szCs w:val="21"/>
              </w:rPr>
              <w:t>地方民族舞蹈赏析与训练</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2/16</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10</w:t>
            </w:r>
          </w:p>
        </w:tc>
        <w:tc>
          <w:tcPr>
            <w:tcW w:w="1418" w:type="dxa"/>
            <w:vAlign w:val="center"/>
          </w:tcPr>
          <w:p>
            <w:pPr>
              <w:jc w:val="center"/>
              <w:rPr>
                <w:rFonts w:ascii="宋体" w:hAnsi="宋体" w:cs="宋体"/>
                <w:szCs w:val="21"/>
              </w:rPr>
            </w:pPr>
            <w:r>
              <w:rPr>
                <w:rFonts w:hint="eastAsia"/>
                <w:szCs w:val="21"/>
              </w:rPr>
              <w:t>jybx0132</w:t>
            </w:r>
          </w:p>
        </w:tc>
        <w:tc>
          <w:tcPr>
            <w:tcW w:w="2268" w:type="dxa"/>
            <w:vAlign w:val="center"/>
          </w:tcPr>
          <w:p>
            <w:pPr>
              <w:jc w:val="center"/>
              <w:rPr>
                <w:rFonts w:ascii="宋体" w:hAnsi="宋体" w:cs="宋体"/>
                <w:color w:val="FF0000"/>
                <w:szCs w:val="21"/>
              </w:rPr>
            </w:pPr>
            <w:r>
              <w:rPr>
                <w:rFonts w:hint="eastAsia"/>
                <w:color w:val="FF0000"/>
                <w:szCs w:val="21"/>
              </w:rPr>
              <w:t>幼儿园教师舞蹈技能</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2/16</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11</w:t>
            </w:r>
          </w:p>
        </w:tc>
        <w:tc>
          <w:tcPr>
            <w:tcW w:w="1418" w:type="dxa"/>
            <w:vAlign w:val="center"/>
          </w:tcPr>
          <w:p>
            <w:pPr>
              <w:jc w:val="center"/>
              <w:rPr>
                <w:rFonts w:ascii="宋体" w:hAnsi="宋体" w:cs="宋体"/>
                <w:szCs w:val="21"/>
              </w:rPr>
            </w:pPr>
            <w:r>
              <w:rPr>
                <w:rFonts w:hint="eastAsia"/>
                <w:szCs w:val="21"/>
              </w:rPr>
              <w:t>jybx0133</w:t>
            </w:r>
          </w:p>
        </w:tc>
        <w:tc>
          <w:tcPr>
            <w:tcW w:w="2268" w:type="dxa"/>
            <w:vAlign w:val="center"/>
          </w:tcPr>
          <w:p>
            <w:pPr>
              <w:jc w:val="center"/>
              <w:rPr>
                <w:rFonts w:ascii="宋体" w:hAnsi="宋体" w:cs="宋体"/>
                <w:color w:val="FF0000"/>
                <w:szCs w:val="21"/>
              </w:rPr>
            </w:pPr>
            <w:r>
              <w:rPr>
                <w:rFonts w:hint="eastAsia"/>
                <w:color w:val="FF0000"/>
                <w:szCs w:val="21"/>
              </w:rPr>
              <w:t>美术基础</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2/16</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12</w:t>
            </w:r>
          </w:p>
        </w:tc>
        <w:tc>
          <w:tcPr>
            <w:tcW w:w="1418" w:type="dxa"/>
            <w:vAlign w:val="center"/>
          </w:tcPr>
          <w:p>
            <w:pPr>
              <w:jc w:val="center"/>
              <w:rPr>
                <w:rFonts w:ascii="宋体" w:hAnsi="宋体" w:cs="宋体"/>
                <w:szCs w:val="21"/>
              </w:rPr>
            </w:pPr>
            <w:r>
              <w:rPr>
                <w:rFonts w:hint="eastAsia"/>
                <w:szCs w:val="21"/>
              </w:rPr>
              <w:t>jybx0134</w:t>
            </w:r>
          </w:p>
        </w:tc>
        <w:tc>
          <w:tcPr>
            <w:tcW w:w="2268" w:type="dxa"/>
            <w:vAlign w:val="center"/>
          </w:tcPr>
          <w:p>
            <w:pPr>
              <w:jc w:val="center"/>
              <w:rPr>
                <w:rFonts w:ascii="宋体" w:hAnsi="宋体" w:cs="宋体"/>
                <w:color w:val="FF0000"/>
                <w:szCs w:val="21"/>
              </w:rPr>
            </w:pPr>
            <w:r>
              <w:rPr>
                <w:rFonts w:hint="eastAsia"/>
                <w:color w:val="FF0000"/>
                <w:szCs w:val="21"/>
              </w:rPr>
              <w:t>创意色彩</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2/16</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13</w:t>
            </w:r>
          </w:p>
        </w:tc>
        <w:tc>
          <w:tcPr>
            <w:tcW w:w="1418" w:type="dxa"/>
            <w:vAlign w:val="center"/>
          </w:tcPr>
          <w:p>
            <w:pPr>
              <w:jc w:val="center"/>
              <w:rPr>
                <w:rFonts w:ascii="宋体" w:hAnsi="宋体" w:cs="宋体"/>
                <w:szCs w:val="21"/>
              </w:rPr>
            </w:pPr>
            <w:r>
              <w:rPr>
                <w:rFonts w:hint="eastAsia"/>
                <w:szCs w:val="21"/>
              </w:rPr>
              <w:t>jybx0135</w:t>
            </w:r>
          </w:p>
        </w:tc>
        <w:tc>
          <w:tcPr>
            <w:tcW w:w="2268" w:type="dxa"/>
            <w:vAlign w:val="center"/>
          </w:tcPr>
          <w:p>
            <w:pPr>
              <w:jc w:val="center"/>
              <w:rPr>
                <w:rFonts w:ascii="宋体" w:hAnsi="宋体" w:cs="宋体"/>
                <w:color w:val="FF0000"/>
                <w:sz w:val="18"/>
                <w:szCs w:val="18"/>
              </w:rPr>
            </w:pPr>
            <w:r>
              <w:rPr>
                <w:rFonts w:hint="eastAsia"/>
                <w:color w:val="FF0000"/>
                <w:sz w:val="18"/>
                <w:szCs w:val="18"/>
              </w:rPr>
              <w:t>手工玩教具基础</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2/16</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14</w:t>
            </w:r>
          </w:p>
        </w:tc>
        <w:tc>
          <w:tcPr>
            <w:tcW w:w="1418" w:type="dxa"/>
            <w:vAlign w:val="center"/>
          </w:tcPr>
          <w:p>
            <w:pPr>
              <w:jc w:val="center"/>
              <w:rPr>
                <w:rFonts w:ascii="宋体" w:hAnsi="宋体" w:cs="宋体"/>
                <w:szCs w:val="21"/>
              </w:rPr>
            </w:pPr>
            <w:r>
              <w:rPr>
                <w:rFonts w:hint="eastAsia"/>
                <w:szCs w:val="21"/>
              </w:rPr>
              <w:t>jybx0136</w:t>
            </w:r>
          </w:p>
        </w:tc>
        <w:tc>
          <w:tcPr>
            <w:tcW w:w="2268" w:type="dxa"/>
            <w:vAlign w:val="center"/>
          </w:tcPr>
          <w:p>
            <w:pPr>
              <w:jc w:val="center"/>
              <w:rPr>
                <w:rFonts w:ascii="宋体" w:hAnsi="宋体" w:cs="宋体"/>
                <w:szCs w:val="21"/>
              </w:rPr>
            </w:pPr>
            <w:r>
              <w:rPr>
                <w:rFonts w:hint="eastAsia"/>
                <w:szCs w:val="21"/>
              </w:rPr>
              <w:t>钢琴入门基础</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2/16</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15</w:t>
            </w:r>
          </w:p>
        </w:tc>
        <w:tc>
          <w:tcPr>
            <w:tcW w:w="1418" w:type="dxa"/>
            <w:vAlign w:val="center"/>
          </w:tcPr>
          <w:p>
            <w:pPr>
              <w:jc w:val="center"/>
              <w:rPr>
                <w:rFonts w:ascii="宋体" w:hAnsi="宋体" w:cs="宋体"/>
                <w:szCs w:val="21"/>
              </w:rPr>
            </w:pPr>
            <w:r>
              <w:rPr>
                <w:rFonts w:hint="eastAsia"/>
                <w:szCs w:val="21"/>
              </w:rPr>
              <w:t>jybx0137</w:t>
            </w:r>
          </w:p>
        </w:tc>
        <w:tc>
          <w:tcPr>
            <w:tcW w:w="2268" w:type="dxa"/>
            <w:vAlign w:val="center"/>
          </w:tcPr>
          <w:p>
            <w:pPr>
              <w:jc w:val="center"/>
              <w:rPr>
                <w:rFonts w:ascii="宋体" w:hAnsi="宋体" w:cs="宋体"/>
                <w:szCs w:val="21"/>
              </w:rPr>
            </w:pPr>
            <w:r>
              <w:rPr>
                <w:rFonts w:hint="eastAsia"/>
                <w:szCs w:val="21"/>
              </w:rPr>
              <w:t>钢琴弹奏技巧</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2/16</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16</w:t>
            </w:r>
          </w:p>
        </w:tc>
        <w:tc>
          <w:tcPr>
            <w:tcW w:w="1418" w:type="dxa"/>
            <w:vAlign w:val="center"/>
          </w:tcPr>
          <w:p>
            <w:pPr>
              <w:jc w:val="center"/>
              <w:rPr>
                <w:rFonts w:ascii="宋体" w:hAnsi="宋体" w:cs="宋体"/>
                <w:szCs w:val="21"/>
              </w:rPr>
            </w:pPr>
            <w:r>
              <w:rPr>
                <w:rFonts w:hint="eastAsia"/>
                <w:szCs w:val="21"/>
              </w:rPr>
              <w:t>jybx0138</w:t>
            </w:r>
          </w:p>
        </w:tc>
        <w:tc>
          <w:tcPr>
            <w:tcW w:w="2268" w:type="dxa"/>
            <w:vAlign w:val="center"/>
          </w:tcPr>
          <w:p>
            <w:pPr>
              <w:jc w:val="center"/>
              <w:rPr>
                <w:rFonts w:ascii="宋体" w:hAnsi="宋体" w:cs="宋体"/>
                <w:szCs w:val="21"/>
              </w:rPr>
            </w:pPr>
            <w:r>
              <w:rPr>
                <w:rFonts w:hint="eastAsia"/>
                <w:szCs w:val="21"/>
              </w:rPr>
              <w:t>儿歌简易伴奏</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2/16</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17</w:t>
            </w:r>
          </w:p>
        </w:tc>
        <w:tc>
          <w:tcPr>
            <w:tcW w:w="1418" w:type="dxa"/>
            <w:vAlign w:val="center"/>
          </w:tcPr>
          <w:p>
            <w:pPr>
              <w:jc w:val="center"/>
              <w:rPr>
                <w:rFonts w:ascii="宋体" w:hAnsi="宋体" w:cs="宋体"/>
                <w:szCs w:val="21"/>
              </w:rPr>
            </w:pPr>
            <w:r>
              <w:rPr>
                <w:rFonts w:hint="eastAsia"/>
                <w:szCs w:val="21"/>
              </w:rPr>
              <w:t>jybx0139</w:t>
            </w:r>
          </w:p>
        </w:tc>
        <w:tc>
          <w:tcPr>
            <w:tcW w:w="2268" w:type="dxa"/>
            <w:vAlign w:val="center"/>
          </w:tcPr>
          <w:p>
            <w:pPr>
              <w:jc w:val="center"/>
              <w:rPr>
                <w:rFonts w:ascii="宋体" w:hAnsi="宋体" w:cs="宋体"/>
                <w:szCs w:val="21"/>
              </w:rPr>
            </w:pPr>
            <w:r>
              <w:rPr>
                <w:rFonts w:hint="eastAsia"/>
                <w:szCs w:val="21"/>
              </w:rPr>
              <w:t>综合性儿歌弹唱</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2/16</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18</w:t>
            </w:r>
          </w:p>
        </w:tc>
        <w:tc>
          <w:tcPr>
            <w:tcW w:w="1418" w:type="dxa"/>
            <w:vAlign w:val="center"/>
          </w:tcPr>
          <w:p>
            <w:pPr>
              <w:jc w:val="center"/>
              <w:rPr>
                <w:rFonts w:ascii="宋体" w:hAnsi="宋体" w:cs="宋体"/>
                <w:szCs w:val="21"/>
              </w:rPr>
            </w:pPr>
            <w:r>
              <w:rPr>
                <w:rFonts w:hint="eastAsia"/>
                <w:szCs w:val="21"/>
              </w:rPr>
              <w:t>jybx0002</w:t>
            </w:r>
          </w:p>
        </w:tc>
        <w:tc>
          <w:tcPr>
            <w:tcW w:w="2268" w:type="dxa"/>
            <w:vAlign w:val="center"/>
          </w:tcPr>
          <w:p>
            <w:pPr>
              <w:jc w:val="center"/>
              <w:rPr>
                <w:rFonts w:ascii="宋体" w:hAnsi="宋体" w:cs="宋体"/>
                <w:szCs w:val="21"/>
              </w:rPr>
            </w:pPr>
            <w:r>
              <w:rPr>
                <w:rFonts w:hint="eastAsia"/>
                <w:szCs w:val="21"/>
              </w:rPr>
              <w:t>乐理与视唱练耳（上）</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16</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2/16</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19</w:t>
            </w:r>
          </w:p>
        </w:tc>
        <w:tc>
          <w:tcPr>
            <w:tcW w:w="1418" w:type="dxa"/>
            <w:vAlign w:val="center"/>
          </w:tcPr>
          <w:p>
            <w:pPr>
              <w:jc w:val="center"/>
              <w:rPr>
                <w:rFonts w:ascii="宋体" w:hAnsi="宋体" w:cs="宋体"/>
                <w:szCs w:val="21"/>
              </w:rPr>
            </w:pPr>
            <w:r>
              <w:rPr>
                <w:rFonts w:hint="eastAsia"/>
                <w:szCs w:val="21"/>
              </w:rPr>
              <w:t>jybx0026</w:t>
            </w:r>
          </w:p>
        </w:tc>
        <w:tc>
          <w:tcPr>
            <w:tcW w:w="2268" w:type="dxa"/>
            <w:vAlign w:val="center"/>
          </w:tcPr>
          <w:p>
            <w:pPr>
              <w:jc w:val="center"/>
              <w:rPr>
                <w:rFonts w:ascii="宋体" w:hAnsi="宋体" w:cs="宋体"/>
                <w:szCs w:val="21"/>
              </w:rPr>
            </w:pPr>
            <w:r>
              <w:rPr>
                <w:rFonts w:hint="eastAsia"/>
                <w:szCs w:val="21"/>
              </w:rPr>
              <w:t>乐理与视唱练耳（下）</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16</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2/16</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20</w:t>
            </w:r>
          </w:p>
        </w:tc>
        <w:tc>
          <w:tcPr>
            <w:tcW w:w="1418" w:type="dxa"/>
            <w:vAlign w:val="center"/>
          </w:tcPr>
          <w:p>
            <w:pPr>
              <w:jc w:val="center"/>
              <w:rPr>
                <w:rFonts w:hint="eastAsia" w:ascii="宋体" w:hAnsi="宋体" w:eastAsia="宋体" w:cs="宋体"/>
                <w:szCs w:val="21"/>
                <w:lang w:eastAsia="zh-CN"/>
              </w:rPr>
            </w:pPr>
            <w:r>
              <w:rPr>
                <w:rFonts w:hint="eastAsia"/>
                <w:szCs w:val="21"/>
                <w:lang w:eastAsia="zh-CN"/>
              </w:rPr>
              <w:t>jybx0150</w:t>
            </w:r>
          </w:p>
        </w:tc>
        <w:tc>
          <w:tcPr>
            <w:tcW w:w="2268" w:type="dxa"/>
            <w:vAlign w:val="center"/>
          </w:tcPr>
          <w:p>
            <w:pPr>
              <w:jc w:val="center"/>
              <w:rPr>
                <w:rFonts w:hint="eastAsia" w:ascii="宋体" w:hAnsi="宋体" w:eastAsia="宋体" w:cs="宋体"/>
                <w:color w:val="FF0000"/>
                <w:szCs w:val="21"/>
                <w:lang w:eastAsia="zh-CN"/>
              </w:rPr>
            </w:pPr>
            <w:r>
              <w:rPr>
                <w:rFonts w:hint="eastAsia"/>
                <w:color w:val="FF0000"/>
                <w:szCs w:val="21"/>
                <w:lang w:eastAsia="zh-CN"/>
              </w:rPr>
              <w:t>幼师声乐教育（上）</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16</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2/16</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21</w:t>
            </w:r>
          </w:p>
        </w:tc>
        <w:tc>
          <w:tcPr>
            <w:tcW w:w="1418" w:type="dxa"/>
            <w:vAlign w:val="center"/>
          </w:tcPr>
          <w:p>
            <w:pPr>
              <w:jc w:val="center"/>
              <w:rPr>
                <w:rFonts w:ascii="宋体" w:hAnsi="宋体" w:cs="宋体"/>
                <w:szCs w:val="21"/>
              </w:rPr>
            </w:pPr>
            <w:r>
              <w:rPr>
                <w:rFonts w:hint="eastAsia"/>
                <w:szCs w:val="21"/>
              </w:rPr>
              <w:t>jybx01</w:t>
            </w:r>
            <w:r>
              <w:rPr>
                <w:rFonts w:hint="eastAsia"/>
                <w:szCs w:val="21"/>
                <w:lang w:val="en-US" w:eastAsia="zh-CN"/>
              </w:rPr>
              <w:t>5</w:t>
            </w:r>
            <w:r>
              <w:rPr>
                <w:rFonts w:hint="eastAsia"/>
                <w:szCs w:val="21"/>
              </w:rPr>
              <w:t>1</w:t>
            </w:r>
          </w:p>
        </w:tc>
        <w:tc>
          <w:tcPr>
            <w:tcW w:w="2268" w:type="dxa"/>
            <w:vAlign w:val="center"/>
          </w:tcPr>
          <w:p>
            <w:pPr>
              <w:jc w:val="center"/>
              <w:rPr>
                <w:rFonts w:hint="eastAsia" w:ascii="宋体" w:hAnsi="宋体" w:eastAsia="宋体" w:cs="宋体"/>
                <w:szCs w:val="21"/>
                <w:lang w:eastAsia="zh-CN"/>
              </w:rPr>
            </w:pPr>
            <w:r>
              <w:rPr>
                <w:rFonts w:hint="eastAsia"/>
                <w:szCs w:val="21"/>
                <w:lang w:eastAsia="zh-CN"/>
              </w:rPr>
              <w:t>幼师声乐教育（下）</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16</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2/16</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gridSpan w:val="3"/>
            <w:vAlign w:val="center"/>
          </w:tcPr>
          <w:p>
            <w:pPr>
              <w:jc w:val="center"/>
              <w:rPr>
                <w:rFonts w:ascii="宋体" w:hAnsi="宋体" w:cs="宋体"/>
                <w:szCs w:val="21"/>
              </w:rPr>
            </w:pPr>
            <w:r>
              <w:rPr>
                <w:rFonts w:hint="eastAsia"/>
                <w:szCs w:val="21"/>
              </w:rPr>
              <w:t>合计</w:t>
            </w:r>
          </w:p>
        </w:tc>
        <w:tc>
          <w:tcPr>
            <w:tcW w:w="567" w:type="dxa"/>
            <w:vAlign w:val="center"/>
          </w:tcPr>
          <w:p>
            <w:pPr>
              <w:jc w:val="center"/>
              <w:rPr>
                <w:rFonts w:ascii="宋体" w:hAnsi="宋体" w:cs="宋体"/>
                <w:szCs w:val="21"/>
              </w:rPr>
            </w:pPr>
          </w:p>
        </w:tc>
        <w:tc>
          <w:tcPr>
            <w:tcW w:w="567" w:type="dxa"/>
            <w:vAlign w:val="center"/>
          </w:tcPr>
          <w:p>
            <w:pPr>
              <w:jc w:val="center"/>
              <w:rPr>
                <w:rFonts w:ascii="宋体" w:hAnsi="宋体" w:cs="宋体"/>
                <w:szCs w:val="21"/>
              </w:rPr>
            </w:pPr>
            <w:r>
              <w:rPr>
                <w:rFonts w:hint="eastAsia"/>
                <w:szCs w:val="21"/>
              </w:rPr>
              <w:t>46</w:t>
            </w:r>
          </w:p>
        </w:tc>
        <w:tc>
          <w:tcPr>
            <w:tcW w:w="567" w:type="dxa"/>
            <w:vAlign w:val="center"/>
          </w:tcPr>
          <w:p>
            <w:pPr>
              <w:jc w:val="center"/>
              <w:rPr>
                <w:rFonts w:ascii="宋体" w:hAnsi="宋体" w:cs="宋体"/>
                <w:szCs w:val="21"/>
              </w:rPr>
            </w:pPr>
            <w:r>
              <w:rPr>
                <w:rFonts w:hint="eastAsia" w:ascii="宋体" w:hAnsi="宋体" w:cs="宋体"/>
                <w:szCs w:val="21"/>
              </w:rPr>
              <w:t>756</w:t>
            </w:r>
          </w:p>
        </w:tc>
        <w:tc>
          <w:tcPr>
            <w:tcW w:w="567" w:type="dxa"/>
            <w:vAlign w:val="center"/>
          </w:tcPr>
          <w:p>
            <w:pPr>
              <w:jc w:val="center"/>
              <w:rPr>
                <w:rFonts w:ascii="宋体" w:hAnsi="宋体" w:cs="宋体"/>
                <w:szCs w:val="21"/>
              </w:rPr>
            </w:pPr>
            <w:r>
              <w:rPr>
                <w:rFonts w:hint="eastAsia"/>
                <w:szCs w:val="21"/>
              </w:rPr>
              <w:t>396</w:t>
            </w:r>
          </w:p>
        </w:tc>
        <w:tc>
          <w:tcPr>
            <w:tcW w:w="567" w:type="dxa"/>
            <w:vAlign w:val="center"/>
          </w:tcPr>
          <w:p>
            <w:pPr>
              <w:jc w:val="center"/>
              <w:rPr>
                <w:rFonts w:ascii="宋体" w:hAnsi="宋体" w:cs="宋体"/>
                <w:szCs w:val="21"/>
              </w:rPr>
            </w:pPr>
            <w:r>
              <w:rPr>
                <w:rFonts w:hint="eastAsia"/>
                <w:szCs w:val="21"/>
              </w:rPr>
              <w:t>360　</w:t>
            </w:r>
          </w:p>
        </w:tc>
        <w:tc>
          <w:tcPr>
            <w:tcW w:w="1276" w:type="dxa"/>
            <w:vAlign w:val="center"/>
          </w:tcPr>
          <w:p>
            <w:pPr>
              <w:jc w:val="center"/>
              <w:rPr>
                <w:rFonts w:ascii="宋体" w:hAnsi="宋体" w:cs="宋体"/>
                <w:szCs w:val="21"/>
              </w:rPr>
            </w:pPr>
          </w:p>
        </w:tc>
        <w:tc>
          <w:tcPr>
            <w:tcW w:w="708" w:type="dxa"/>
            <w:vAlign w:val="center"/>
          </w:tcPr>
          <w:p>
            <w:pPr>
              <w:jc w:val="center"/>
              <w:rPr>
                <w:rFonts w:ascii="宋体" w:hAnsi="宋体" w:cs="宋体"/>
                <w:szCs w:val="21"/>
              </w:rPr>
            </w:pPr>
            <w:r>
              <w:rPr>
                <w:rFonts w:hint="eastAsia"/>
                <w:szCs w:val="21"/>
              </w:rPr>
              <w:t>14</w:t>
            </w:r>
          </w:p>
        </w:tc>
        <w:tc>
          <w:tcPr>
            <w:tcW w:w="709" w:type="dxa"/>
            <w:vAlign w:val="center"/>
          </w:tcPr>
          <w:p>
            <w:pPr>
              <w:jc w:val="center"/>
              <w:rPr>
                <w:rFonts w:ascii="宋体" w:hAnsi="宋体" w:cs="宋体"/>
                <w:szCs w:val="21"/>
              </w:rPr>
            </w:pPr>
            <w:r>
              <w:rPr>
                <w:rFonts w:hint="eastAsia"/>
                <w:szCs w:val="21"/>
              </w:rPr>
              <w:t>14</w:t>
            </w:r>
          </w:p>
        </w:tc>
        <w:tc>
          <w:tcPr>
            <w:tcW w:w="851" w:type="dxa"/>
            <w:vAlign w:val="center"/>
          </w:tcPr>
          <w:p>
            <w:pPr>
              <w:jc w:val="center"/>
              <w:rPr>
                <w:rFonts w:ascii="宋体" w:hAnsi="宋体" w:cs="宋体"/>
                <w:szCs w:val="21"/>
              </w:rPr>
            </w:pPr>
            <w:r>
              <w:rPr>
                <w:rFonts w:hint="eastAsia"/>
                <w:szCs w:val="21"/>
              </w:rPr>
              <w:t>12</w:t>
            </w:r>
          </w:p>
        </w:tc>
        <w:tc>
          <w:tcPr>
            <w:tcW w:w="708" w:type="dxa"/>
            <w:vAlign w:val="center"/>
          </w:tcPr>
          <w:p>
            <w:pPr>
              <w:jc w:val="center"/>
              <w:rPr>
                <w:rFonts w:ascii="宋体" w:hAnsi="宋体" w:cs="宋体"/>
                <w:szCs w:val="21"/>
              </w:rPr>
            </w:pPr>
            <w:r>
              <w:rPr>
                <w:rFonts w:hint="eastAsia"/>
                <w:szCs w:val="21"/>
              </w:rPr>
              <w:t>6</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p>
        </w:tc>
        <w:tc>
          <w:tcPr>
            <w:tcW w:w="2268" w:type="dxa"/>
          </w:tcPr>
          <w:p>
            <w:pPr>
              <w:spacing w:line="270" w:lineRule="exact"/>
              <w:jc w:val="center"/>
              <w:rPr>
                <w:rFonts w:ascii="宋体" w:hAnsi="宋体"/>
                <w:szCs w:val="21"/>
              </w:rPr>
            </w:pPr>
          </w:p>
        </w:tc>
      </w:tr>
    </w:tbl>
    <w:p>
      <w:pPr>
        <w:spacing w:line="440" w:lineRule="exact"/>
        <w:ind w:firstLine="411" w:firstLineChars="196"/>
        <w:rPr>
          <w:rFonts w:ascii="宋体" w:hAnsi="宋体"/>
          <w:color w:val="000000"/>
          <w:szCs w:val="21"/>
        </w:rPr>
      </w:pPr>
      <w:r>
        <w:rPr>
          <w:rFonts w:hint="eastAsia" w:ascii="宋体" w:hAnsi="宋体"/>
          <w:color w:val="000000"/>
          <w:szCs w:val="21"/>
        </w:rPr>
        <w:t>注：课程类别分为A类（纯理论课教学）、B类（理实一体课教学）和C类（纯实践课教学）等三种，根据课程教学情况进行填写相应类别符号。</w:t>
      </w:r>
    </w:p>
    <w:p>
      <w:pPr>
        <w:spacing w:line="440" w:lineRule="exact"/>
        <w:ind w:firstLine="472" w:firstLineChars="196"/>
        <w:rPr>
          <w:b/>
          <w:color w:val="000000"/>
          <w:sz w:val="24"/>
        </w:rPr>
      </w:pPr>
    </w:p>
    <w:p>
      <w:pPr>
        <w:spacing w:line="440" w:lineRule="exact"/>
        <w:ind w:firstLine="472" w:firstLineChars="196"/>
        <w:rPr>
          <w:b/>
          <w:sz w:val="24"/>
        </w:rPr>
      </w:pPr>
      <w:r>
        <w:rPr>
          <w:rFonts w:hint="eastAsia"/>
          <w:b/>
          <w:sz w:val="24"/>
        </w:rPr>
        <w:t>4.专业核心课（共248节，14学分，占总课时的8 %，总学分的9 % ）</w:t>
      </w:r>
    </w:p>
    <w:tbl>
      <w:tblPr>
        <w:tblStyle w:val="13"/>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18"/>
        <w:gridCol w:w="2268"/>
        <w:gridCol w:w="567"/>
        <w:gridCol w:w="567"/>
        <w:gridCol w:w="567"/>
        <w:gridCol w:w="567"/>
        <w:gridCol w:w="567"/>
        <w:gridCol w:w="1276"/>
        <w:gridCol w:w="708"/>
        <w:gridCol w:w="709"/>
        <w:gridCol w:w="851"/>
        <w:gridCol w:w="708"/>
        <w:gridCol w:w="709"/>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 w:hRule="atLeast"/>
        </w:trPr>
        <w:tc>
          <w:tcPr>
            <w:tcW w:w="426" w:type="dxa"/>
            <w:vMerge w:val="restart"/>
            <w:vAlign w:val="center"/>
          </w:tcPr>
          <w:p>
            <w:pPr>
              <w:spacing w:line="270" w:lineRule="exact"/>
              <w:jc w:val="center"/>
              <w:rPr>
                <w:rFonts w:ascii="宋体" w:hAnsi="宋体"/>
                <w:szCs w:val="21"/>
              </w:rPr>
            </w:pPr>
            <w:r>
              <w:rPr>
                <w:rFonts w:hint="eastAsia" w:ascii="宋体" w:hAnsi="宋体"/>
                <w:szCs w:val="21"/>
              </w:rPr>
              <w:t>序号</w:t>
            </w:r>
          </w:p>
        </w:tc>
        <w:tc>
          <w:tcPr>
            <w:tcW w:w="1418" w:type="dxa"/>
            <w:vMerge w:val="restart"/>
            <w:vAlign w:val="center"/>
          </w:tcPr>
          <w:p>
            <w:pPr>
              <w:spacing w:line="270" w:lineRule="exact"/>
              <w:jc w:val="center"/>
              <w:rPr>
                <w:rFonts w:ascii="宋体" w:hAnsi="宋体"/>
                <w:szCs w:val="21"/>
              </w:rPr>
            </w:pPr>
            <w:r>
              <w:rPr>
                <w:rFonts w:hint="eastAsia" w:ascii="宋体" w:hAnsi="宋体"/>
                <w:szCs w:val="21"/>
              </w:rPr>
              <w:t>课程代码</w:t>
            </w:r>
          </w:p>
        </w:tc>
        <w:tc>
          <w:tcPr>
            <w:tcW w:w="2268" w:type="dxa"/>
            <w:vMerge w:val="restart"/>
            <w:vAlign w:val="center"/>
          </w:tcPr>
          <w:p>
            <w:pPr>
              <w:spacing w:line="270" w:lineRule="exact"/>
              <w:jc w:val="center"/>
              <w:rPr>
                <w:rFonts w:ascii="宋体" w:hAnsi="宋体"/>
                <w:szCs w:val="21"/>
              </w:rPr>
            </w:pPr>
            <w:r>
              <w:rPr>
                <w:rFonts w:hint="eastAsia" w:ascii="宋体" w:hAnsi="宋体"/>
                <w:szCs w:val="21"/>
              </w:rPr>
              <w:t>课程名称</w:t>
            </w:r>
          </w:p>
        </w:tc>
        <w:tc>
          <w:tcPr>
            <w:tcW w:w="567" w:type="dxa"/>
            <w:vMerge w:val="restart"/>
          </w:tcPr>
          <w:p>
            <w:pPr>
              <w:spacing w:line="270" w:lineRule="exact"/>
              <w:jc w:val="center"/>
              <w:rPr>
                <w:rFonts w:ascii="宋体" w:hAnsi="宋体"/>
                <w:szCs w:val="21"/>
              </w:rPr>
            </w:pPr>
            <w:r>
              <w:rPr>
                <w:rFonts w:hint="eastAsia" w:ascii="宋体" w:hAnsi="宋体"/>
                <w:szCs w:val="21"/>
              </w:rPr>
              <w:t>课程类型</w:t>
            </w:r>
          </w:p>
        </w:tc>
        <w:tc>
          <w:tcPr>
            <w:tcW w:w="567" w:type="dxa"/>
            <w:vMerge w:val="restart"/>
          </w:tcPr>
          <w:p>
            <w:pPr>
              <w:spacing w:line="270" w:lineRule="exact"/>
              <w:jc w:val="center"/>
              <w:rPr>
                <w:rFonts w:ascii="宋体" w:hAnsi="宋体"/>
                <w:szCs w:val="21"/>
              </w:rPr>
            </w:pPr>
            <w:r>
              <w:rPr>
                <w:rFonts w:hint="eastAsia" w:ascii="宋体" w:hAnsi="宋体"/>
                <w:szCs w:val="21"/>
              </w:rPr>
              <w:t>学分</w:t>
            </w:r>
          </w:p>
        </w:tc>
        <w:tc>
          <w:tcPr>
            <w:tcW w:w="1701" w:type="dxa"/>
            <w:gridSpan w:val="3"/>
            <w:vAlign w:val="center"/>
          </w:tcPr>
          <w:p>
            <w:pPr>
              <w:spacing w:line="270" w:lineRule="exact"/>
              <w:jc w:val="center"/>
              <w:rPr>
                <w:rFonts w:ascii="宋体" w:hAnsi="宋体"/>
                <w:szCs w:val="21"/>
              </w:rPr>
            </w:pPr>
            <w:r>
              <w:rPr>
                <w:rFonts w:hint="eastAsia" w:ascii="宋体" w:hAnsi="宋体"/>
                <w:szCs w:val="21"/>
              </w:rPr>
              <w:t>学时分配</w:t>
            </w:r>
          </w:p>
        </w:tc>
        <w:tc>
          <w:tcPr>
            <w:tcW w:w="1276" w:type="dxa"/>
            <w:vMerge w:val="restart"/>
            <w:vAlign w:val="center"/>
          </w:tcPr>
          <w:p>
            <w:pPr>
              <w:spacing w:line="270" w:lineRule="exact"/>
              <w:jc w:val="center"/>
              <w:rPr>
                <w:rFonts w:ascii="宋体" w:hAnsi="宋体"/>
                <w:szCs w:val="21"/>
              </w:rPr>
            </w:pPr>
            <w:r>
              <w:rPr>
                <w:rFonts w:hint="eastAsia" w:ascii="宋体" w:hAnsi="宋体"/>
                <w:szCs w:val="21"/>
              </w:rPr>
              <w:t>考核方式</w:t>
            </w:r>
          </w:p>
        </w:tc>
        <w:tc>
          <w:tcPr>
            <w:tcW w:w="4394" w:type="dxa"/>
            <w:gridSpan w:val="6"/>
            <w:vAlign w:val="center"/>
          </w:tcPr>
          <w:p>
            <w:pPr>
              <w:spacing w:line="270" w:lineRule="exact"/>
              <w:jc w:val="center"/>
              <w:rPr>
                <w:rFonts w:ascii="宋体" w:hAnsi="宋体"/>
                <w:szCs w:val="21"/>
              </w:rPr>
            </w:pPr>
            <w:r>
              <w:rPr>
                <w:rFonts w:hint="eastAsia" w:ascii="宋体" w:hAnsi="宋体"/>
                <w:szCs w:val="21"/>
              </w:rPr>
              <w:t>按学期分配周数及周学时数</w:t>
            </w:r>
          </w:p>
        </w:tc>
        <w:tc>
          <w:tcPr>
            <w:tcW w:w="2268" w:type="dxa"/>
            <w:vMerge w:val="restart"/>
          </w:tcPr>
          <w:p>
            <w:pPr>
              <w:spacing w:line="27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restart"/>
            <w:vAlign w:val="center"/>
          </w:tcPr>
          <w:p>
            <w:pPr>
              <w:spacing w:line="270" w:lineRule="exact"/>
              <w:jc w:val="center"/>
              <w:rPr>
                <w:rFonts w:ascii="宋体" w:hAnsi="宋体"/>
                <w:szCs w:val="21"/>
              </w:rPr>
            </w:pPr>
            <w:r>
              <w:rPr>
                <w:rFonts w:hint="eastAsia" w:ascii="宋体" w:hAnsi="宋体"/>
                <w:szCs w:val="21"/>
              </w:rPr>
              <w:t>总学</w:t>
            </w:r>
          </w:p>
          <w:p>
            <w:pPr>
              <w:spacing w:line="270" w:lineRule="exact"/>
              <w:jc w:val="center"/>
              <w:rPr>
                <w:rFonts w:ascii="宋体" w:hAnsi="宋体"/>
                <w:szCs w:val="21"/>
              </w:rPr>
            </w:pPr>
            <w:r>
              <w:rPr>
                <w:rFonts w:hint="eastAsia" w:ascii="宋体" w:hAnsi="宋体"/>
                <w:szCs w:val="21"/>
              </w:rPr>
              <w:t>时数</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理论</w:t>
            </w:r>
          </w:p>
          <w:p>
            <w:pPr>
              <w:spacing w:line="270" w:lineRule="exact"/>
              <w:jc w:val="center"/>
              <w:rPr>
                <w:rFonts w:ascii="宋体" w:hAnsi="宋体"/>
                <w:szCs w:val="21"/>
              </w:rPr>
            </w:pPr>
            <w:r>
              <w:rPr>
                <w:rFonts w:hint="eastAsia" w:ascii="宋体" w:hAnsi="宋体"/>
                <w:szCs w:val="21"/>
              </w:rPr>
              <w:t>教学</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实践</w:t>
            </w:r>
          </w:p>
          <w:p>
            <w:pPr>
              <w:spacing w:line="270" w:lineRule="exact"/>
              <w:jc w:val="center"/>
              <w:rPr>
                <w:rFonts w:ascii="宋体" w:hAnsi="宋体"/>
                <w:szCs w:val="21"/>
              </w:rPr>
            </w:pPr>
            <w:r>
              <w:rPr>
                <w:rFonts w:hint="eastAsia" w:ascii="宋体" w:hAnsi="宋体"/>
                <w:szCs w:val="21"/>
              </w:rPr>
              <w:t>教学</w:t>
            </w: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一</w:t>
            </w:r>
          </w:p>
        </w:tc>
        <w:tc>
          <w:tcPr>
            <w:tcW w:w="709" w:type="dxa"/>
            <w:vAlign w:val="center"/>
          </w:tcPr>
          <w:p>
            <w:pPr>
              <w:spacing w:line="270" w:lineRule="exact"/>
              <w:jc w:val="center"/>
              <w:rPr>
                <w:rFonts w:ascii="宋体" w:hAnsi="宋体"/>
                <w:szCs w:val="21"/>
              </w:rPr>
            </w:pPr>
            <w:r>
              <w:rPr>
                <w:rFonts w:hint="eastAsia" w:ascii="宋体" w:hAnsi="宋体"/>
                <w:szCs w:val="21"/>
              </w:rPr>
              <w:t>二</w:t>
            </w:r>
          </w:p>
        </w:tc>
        <w:tc>
          <w:tcPr>
            <w:tcW w:w="851" w:type="dxa"/>
            <w:vAlign w:val="center"/>
          </w:tcPr>
          <w:p>
            <w:pPr>
              <w:spacing w:line="270" w:lineRule="exact"/>
              <w:jc w:val="center"/>
              <w:rPr>
                <w:rFonts w:ascii="宋体" w:hAnsi="宋体"/>
                <w:szCs w:val="21"/>
              </w:rPr>
            </w:pPr>
            <w:r>
              <w:rPr>
                <w:rFonts w:hint="eastAsia" w:ascii="宋体" w:hAnsi="宋体"/>
                <w:szCs w:val="21"/>
              </w:rPr>
              <w:t>三</w:t>
            </w:r>
          </w:p>
        </w:tc>
        <w:tc>
          <w:tcPr>
            <w:tcW w:w="708" w:type="dxa"/>
            <w:vAlign w:val="center"/>
          </w:tcPr>
          <w:p>
            <w:pPr>
              <w:spacing w:line="270" w:lineRule="exact"/>
              <w:jc w:val="center"/>
              <w:rPr>
                <w:rFonts w:ascii="宋体" w:hAnsi="宋体"/>
                <w:szCs w:val="21"/>
              </w:rPr>
            </w:pPr>
            <w:r>
              <w:rPr>
                <w:rFonts w:hint="eastAsia" w:ascii="宋体" w:hAnsi="宋体"/>
                <w:szCs w:val="21"/>
              </w:rPr>
              <w:t>四</w:t>
            </w:r>
          </w:p>
        </w:tc>
        <w:tc>
          <w:tcPr>
            <w:tcW w:w="709" w:type="dxa"/>
            <w:vAlign w:val="center"/>
          </w:tcPr>
          <w:p>
            <w:pPr>
              <w:spacing w:line="270" w:lineRule="exact"/>
              <w:jc w:val="center"/>
              <w:rPr>
                <w:rFonts w:ascii="宋体" w:hAnsi="宋体"/>
                <w:szCs w:val="21"/>
              </w:rPr>
            </w:pPr>
            <w:r>
              <w:rPr>
                <w:rFonts w:hint="eastAsia" w:ascii="宋体" w:hAnsi="宋体"/>
                <w:szCs w:val="21"/>
              </w:rPr>
              <w:t>五</w:t>
            </w:r>
          </w:p>
        </w:tc>
        <w:tc>
          <w:tcPr>
            <w:tcW w:w="709" w:type="dxa"/>
            <w:vAlign w:val="center"/>
          </w:tcPr>
          <w:p>
            <w:pPr>
              <w:spacing w:line="270" w:lineRule="exact"/>
              <w:jc w:val="center"/>
              <w:rPr>
                <w:rFonts w:ascii="宋体" w:hAnsi="宋体"/>
                <w:szCs w:val="21"/>
              </w:rPr>
            </w:pPr>
            <w:r>
              <w:rPr>
                <w:rFonts w:hint="eastAsia" w:ascii="宋体" w:hAnsi="宋体"/>
                <w:szCs w:val="21"/>
              </w:rPr>
              <w:t>六</w:t>
            </w:r>
          </w:p>
        </w:tc>
        <w:tc>
          <w:tcPr>
            <w:tcW w:w="2268" w:type="dxa"/>
            <w:vMerge w:val="continue"/>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19周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851" w:type="dxa"/>
            <w:vAlign w:val="center"/>
          </w:tcPr>
          <w:p>
            <w:pPr>
              <w:spacing w:line="270" w:lineRule="exact"/>
              <w:jc w:val="center"/>
              <w:rPr>
                <w:rFonts w:ascii="宋体" w:hAnsi="宋体"/>
                <w:szCs w:val="21"/>
              </w:rPr>
            </w:pPr>
            <w:r>
              <w:rPr>
                <w:rFonts w:hint="eastAsia" w:ascii="宋体" w:hAnsi="宋体"/>
                <w:szCs w:val="21"/>
              </w:rPr>
              <w:t>20周</w:t>
            </w:r>
          </w:p>
        </w:tc>
        <w:tc>
          <w:tcPr>
            <w:tcW w:w="708"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18周</w:t>
            </w:r>
          </w:p>
        </w:tc>
        <w:tc>
          <w:tcPr>
            <w:tcW w:w="2268" w:type="dxa"/>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jc w:val="center"/>
              <w:rPr>
                <w:rFonts w:ascii="宋体" w:hAnsi="宋体" w:cs="宋体"/>
                <w:szCs w:val="21"/>
              </w:rPr>
            </w:pPr>
            <w:r>
              <w:rPr>
                <w:rFonts w:hint="eastAsia"/>
                <w:szCs w:val="21"/>
              </w:rPr>
              <w:t>1</w:t>
            </w:r>
          </w:p>
        </w:tc>
        <w:tc>
          <w:tcPr>
            <w:tcW w:w="1418" w:type="dxa"/>
            <w:vAlign w:val="center"/>
          </w:tcPr>
          <w:p>
            <w:pPr>
              <w:jc w:val="center"/>
              <w:rPr>
                <w:rFonts w:ascii="宋体" w:hAnsi="宋体" w:cs="宋体"/>
                <w:szCs w:val="21"/>
              </w:rPr>
            </w:pPr>
            <w:r>
              <w:rPr>
                <w:rFonts w:hint="eastAsia"/>
                <w:szCs w:val="21"/>
              </w:rPr>
              <w:t>jybx0020</w:t>
            </w:r>
          </w:p>
        </w:tc>
        <w:tc>
          <w:tcPr>
            <w:tcW w:w="2268" w:type="dxa"/>
            <w:vAlign w:val="center"/>
          </w:tcPr>
          <w:p>
            <w:pPr>
              <w:jc w:val="center"/>
              <w:rPr>
                <w:rFonts w:ascii="宋体" w:hAnsi="宋体" w:cs="宋体"/>
                <w:szCs w:val="21"/>
              </w:rPr>
            </w:pPr>
            <w:r>
              <w:rPr>
                <w:rFonts w:hint="eastAsia"/>
                <w:szCs w:val="21"/>
              </w:rPr>
              <w:t>幼儿园环境创设</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2/16</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jc w:val="center"/>
              <w:rPr>
                <w:rFonts w:ascii="宋体" w:hAnsi="宋体" w:cs="宋体"/>
                <w:szCs w:val="21"/>
              </w:rPr>
            </w:pPr>
            <w:r>
              <w:rPr>
                <w:rFonts w:hint="eastAsia"/>
                <w:szCs w:val="21"/>
              </w:rPr>
              <w:t>2</w:t>
            </w:r>
          </w:p>
        </w:tc>
        <w:tc>
          <w:tcPr>
            <w:tcW w:w="1418" w:type="dxa"/>
            <w:vAlign w:val="center"/>
          </w:tcPr>
          <w:p>
            <w:pPr>
              <w:jc w:val="center"/>
              <w:rPr>
                <w:rFonts w:ascii="宋体" w:hAnsi="宋体" w:cs="宋体"/>
                <w:szCs w:val="21"/>
              </w:rPr>
            </w:pPr>
            <w:r>
              <w:rPr>
                <w:rFonts w:hint="eastAsia"/>
                <w:szCs w:val="21"/>
              </w:rPr>
              <w:t>jybx0019</w:t>
            </w:r>
          </w:p>
        </w:tc>
        <w:tc>
          <w:tcPr>
            <w:tcW w:w="2268" w:type="dxa"/>
            <w:vAlign w:val="center"/>
          </w:tcPr>
          <w:p>
            <w:pPr>
              <w:jc w:val="center"/>
              <w:rPr>
                <w:rFonts w:ascii="宋体" w:hAnsi="宋体" w:cs="宋体"/>
                <w:szCs w:val="21"/>
              </w:rPr>
            </w:pPr>
            <w:r>
              <w:rPr>
                <w:rFonts w:hint="eastAsia"/>
                <w:szCs w:val="21"/>
              </w:rPr>
              <w:t>幼儿游戏理论与实践</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2/18</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3</w:t>
            </w:r>
          </w:p>
        </w:tc>
        <w:tc>
          <w:tcPr>
            <w:tcW w:w="1418" w:type="dxa"/>
            <w:vAlign w:val="center"/>
          </w:tcPr>
          <w:p>
            <w:pPr>
              <w:jc w:val="center"/>
              <w:rPr>
                <w:rFonts w:ascii="宋体" w:hAnsi="宋体" w:cs="宋体"/>
                <w:szCs w:val="21"/>
              </w:rPr>
            </w:pPr>
            <w:r>
              <w:rPr>
                <w:rFonts w:hint="eastAsia"/>
                <w:szCs w:val="21"/>
              </w:rPr>
              <w:t>jybx0126</w:t>
            </w:r>
          </w:p>
        </w:tc>
        <w:tc>
          <w:tcPr>
            <w:tcW w:w="2268" w:type="dxa"/>
            <w:vAlign w:val="center"/>
          </w:tcPr>
          <w:p>
            <w:pPr>
              <w:jc w:val="center"/>
              <w:rPr>
                <w:rFonts w:ascii="宋体" w:hAnsi="宋体" w:cs="宋体"/>
                <w:szCs w:val="21"/>
              </w:rPr>
            </w:pPr>
            <w:r>
              <w:rPr>
                <w:rFonts w:hint="eastAsia"/>
                <w:szCs w:val="21"/>
              </w:rPr>
              <w:t>学前儿童健康教育</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2/18</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4</w:t>
            </w:r>
          </w:p>
        </w:tc>
        <w:tc>
          <w:tcPr>
            <w:tcW w:w="1418" w:type="dxa"/>
            <w:vAlign w:val="center"/>
          </w:tcPr>
          <w:p>
            <w:pPr>
              <w:jc w:val="center"/>
              <w:rPr>
                <w:rFonts w:ascii="宋体" w:hAnsi="宋体" w:cs="宋体"/>
                <w:szCs w:val="21"/>
              </w:rPr>
            </w:pPr>
            <w:r>
              <w:rPr>
                <w:rFonts w:hint="eastAsia"/>
                <w:szCs w:val="21"/>
              </w:rPr>
              <w:t>jybx0119</w:t>
            </w:r>
          </w:p>
        </w:tc>
        <w:tc>
          <w:tcPr>
            <w:tcW w:w="2268" w:type="dxa"/>
            <w:vAlign w:val="center"/>
          </w:tcPr>
          <w:p>
            <w:pPr>
              <w:jc w:val="center"/>
              <w:rPr>
                <w:rFonts w:ascii="宋体" w:hAnsi="宋体" w:cs="宋体"/>
                <w:szCs w:val="21"/>
              </w:rPr>
            </w:pPr>
            <w:r>
              <w:rPr>
                <w:rFonts w:hint="eastAsia"/>
                <w:szCs w:val="21"/>
              </w:rPr>
              <w:t>学前儿童社会教育</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2/18</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jc w:val="center"/>
              <w:rPr>
                <w:rFonts w:ascii="宋体" w:hAnsi="宋体" w:cs="宋体"/>
                <w:szCs w:val="21"/>
              </w:rPr>
            </w:pPr>
            <w:r>
              <w:rPr>
                <w:rFonts w:hint="eastAsia"/>
                <w:szCs w:val="21"/>
              </w:rPr>
              <w:t>5</w:t>
            </w:r>
          </w:p>
        </w:tc>
        <w:tc>
          <w:tcPr>
            <w:tcW w:w="1418" w:type="dxa"/>
            <w:vAlign w:val="center"/>
          </w:tcPr>
          <w:p>
            <w:pPr>
              <w:jc w:val="center"/>
              <w:rPr>
                <w:rFonts w:ascii="宋体" w:hAnsi="宋体" w:cs="宋体"/>
                <w:szCs w:val="21"/>
              </w:rPr>
            </w:pPr>
            <w:r>
              <w:rPr>
                <w:rFonts w:hint="eastAsia"/>
                <w:szCs w:val="21"/>
              </w:rPr>
              <w:t>jybx0127</w:t>
            </w:r>
          </w:p>
        </w:tc>
        <w:tc>
          <w:tcPr>
            <w:tcW w:w="2268" w:type="dxa"/>
            <w:vAlign w:val="center"/>
          </w:tcPr>
          <w:p>
            <w:pPr>
              <w:jc w:val="center"/>
              <w:rPr>
                <w:rFonts w:ascii="宋体" w:hAnsi="宋体" w:cs="宋体"/>
                <w:szCs w:val="21"/>
              </w:rPr>
            </w:pPr>
            <w:r>
              <w:rPr>
                <w:rFonts w:hint="eastAsia"/>
                <w:szCs w:val="21"/>
              </w:rPr>
              <w:t>学前儿童科学教育</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2/18</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6</w:t>
            </w:r>
          </w:p>
        </w:tc>
        <w:tc>
          <w:tcPr>
            <w:tcW w:w="1418" w:type="dxa"/>
            <w:vAlign w:val="center"/>
          </w:tcPr>
          <w:p>
            <w:pPr>
              <w:jc w:val="center"/>
              <w:rPr>
                <w:rFonts w:ascii="宋体" w:hAnsi="宋体" w:cs="宋体"/>
                <w:szCs w:val="21"/>
              </w:rPr>
            </w:pPr>
            <w:r>
              <w:rPr>
                <w:rFonts w:hint="eastAsia"/>
                <w:szCs w:val="21"/>
              </w:rPr>
              <w:t>jybx0118</w:t>
            </w:r>
          </w:p>
        </w:tc>
        <w:tc>
          <w:tcPr>
            <w:tcW w:w="2268" w:type="dxa"/>
            <w:vAlign w:val="center"/>
          </w:tcPr>
          <w:p>
            <w:pPr>
              <w:jc w:val="center"/>
              <w:rPr>
                <w:rFonts w:ascii="宋体" w:hAnsi="宋体" w:cs="宋体"/>
                <w:szCs w:val="21"/>
              </w:rPr>
            </w:pPr>
            <w:r>
              <w:rPr>
                <w:rFonts w:hint="eastAsia"/>
                <w:szCs w:val="21"/>
              </w:rPr>
              <w:t>学前儿童艺术教育</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2/18</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7</w:t>
            </w:r>
          </w:p>
        </w:tc>
        <w:tc>
          <w:tcPr>
            <w:tcW w:w="1418" w:type="dxa"/>
            <w:vAlign w:val="center"/>
          </w:tcPr>
          <w:p>
            <w:pPr>
              <w:jc w:val="center"/>
              <w:rPr>
                <w:rFonts w:ascii="宋体" w:hAnsi="宋体" w:cs="宋体"/>
                <w:szCs w:val="21"/>
              </w:rPr>
            </w:pPr>
            <w:r>
              <w:rPr>
                <w:rFonts w:hint="eastAsia"/>
                <w:szCs w:val="21"/>
              </w:rPr>
              <w:t>jybx0128</w:t>
            </w:r>
          </w:p>
        </w:tc>
        <w:tc>
          <w:tcPr>
            <w:tcW w:w="2268" w:type="dxa"/>
            <w:vAlign w:val="center"/>
          </w:tcPr>
          <w:p>
            <w:pPr>
              <w:jc w:val="center"/>
              <w:rPr>
                <w:rFonts w:ascii="宋体" w:hAnsi="宋体" w:cs="宋体"/>
                <w:szCs w:val="21"/>
              </w:rPr>
            </w:pPr>
            <w:r>
              <w:rPr>
                <w:rFonts w:hint="eastAsia"/>
                <w:szCs w:val="21"/>
              </w:rPr>
              <w:t>学前儿童语言教育</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18</w:t>
            </w:r>
          </w:p>
        </w:tc>
        <w:tc>
          <w:tcPr>
            <w:tcW w:w="567" w:type="dxa"/>
            <w:vAlign w:val="center"/>
          </w:tcPr>
          <w:p>
            <w:pPr>
              <w:jc w:val="center"/>
              <w:rPr>
                <w:rFonts w:ascii="宋体" w:hAnsi="宋体" w:cs="宋体"/>
                <w:szCs w:val="21"/>
              </w:rPr>
            </w:pPr>
            <w:r>
              <w:rPr>
                <w:rFonts w:hint="eastAsia"/>
                <w:szCs w:val="21"/>
              </w:rPr>
              <w:t>18</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2/18</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gridSpan w:val="3"/>
            <w:vAlign w:val="bottom"/>
          </w:tcPr>
          <w:p>
            <w:pPr>
              <w:jc w:val="center"/>
              <w:rPr>
                <w:rFonts w:ascii="等线" w:hAnsi="等线" w:eastAsia="等线" w:cs="宋体"/>
                <w:sz w:val="22"/>
                <w:szCs w:val="22"/>
              </w:rPr>
            </w:pPr>
            <w:r>
              <w:rPr>
                <w:rFonts w:hint="eastAsia" w:ascii="等线" w:hAnsi="等线" w:eastAsia="等线"/>
                <w:sz w:val="22"/>
                <w:szCs w:val="22"/>
              </w:rPr>
              <w:t>合计</w:t>
            </w:r>
          </w:p>
        </w:tc>
        <w:tc>
          <w:tcPr>
            <w:tcW w:w="567" w:type="dxa"/>
            <w:vAlign w:val="bottom"/>
          </w:tcPr>
          <w:p>
            <w:pPr>
              <w:jc w:val="right"/>
              <w:rPr>
                <w:rFonts w:ascii="等线" w:hAnsi="等线" w:eastAsia="等线" w:cs="宋体"/>
                <w:sz w:val="22"/>
                <w:szCs w:val="22"/>
              </w:rPr>
            </w:pPr>
          </w:p>
        </w:tc>
        <w:tc>
          <w:tcPr>
            <w:tcW w:w="567" w:type="dxa"/>
            <w:vAlign w:val="bottom"/>
          </w:tcPr>
          <w:p>
            <w:pPr>
              <w:jc w:val="right"/>
              <w:rPr>
                <w:rFonts w:ascii="等线" w:hAnsi="等线" w:eastAsia="等线" w:cs="宋体"/>
                <w:sz w:val="22"/>
                <w:szCs w:val="22"/>
              </w:rPr>
            </w:pPr>
            <w:r>
              <w:rPr>
                <w:rFonts w:hint="eastAsia" w:ascii="等线" w:hAnsi="等线" w:eastAsia="等线"/>
                <w:sz w:val="22"/>
                <w:szCs w:val="22"/>
              </w:rPr>
              <w:t>14</w:t>
            </w:r>
          </w:p>
        </w:tc>
        <w:tc>
          <w:tcPr>
            <w:tcW w:w="567" w:type="dxa"/>
            <w:vAlign w:val="bottom"/>
          </w:tcPr>
          <w:p>
            <w:pPr>
              <w:jc w:val="right"/>
              <w:rPr>
                <w:rFonts w:ascii="等线" w:hAnsi="等线" w:eastAsia="等线" w:cs="宋体"/>
                <w:sz w:val="22"/>
                <w:szCs w:val="22"/>
              </w:rPr>
            </w:pPr>
            <w:r>
              <w:rPr>
                <w:rFonts w:hint="eastAsia" w:ascii="等线" w:hAnsi="等线" w:eastAsia="等线"/>
                <w:sz w:val="22"/>
                <w:szCs w:val="22"/>
              </w:rPr>
              <w:t>248</w:t>
            </w:r>
          </w:p>
        </w:tc>
        <w:tc>
          <w:tcPr>
            <w:tcW w:w="567" w:type="dxa"/>
            <w:vAlign w:val="bottom"/>
          </w:tcPr>
          <w:p>
            <w:pPr>
              <w:jc w:val="right"/>
              <w:rPr>
                <w:rFonts w:ascii="等线" w:hAnsi="等线" w:eastAsia="等线" w:cs="宋体"/>
                <w:sz w:val="22"/>
                <w:szCs w:val="22"/>
              </w:rPr>
            </w:pPr>
            <w:r>
              <w:rPr>
                <w:rFonts w:hint="eastAsia" w:ascii="等线" w:hAnsi="等线" w:eastAsia="等线"/>
                <w:sz w:val="22"/>
                <w:szCs w:val="22"/>
              </w:rPr>
              <w:t>118</w:t>
            </w:r>
          </w:p>
        </w:tc>
        <w:tc>
          <w:tcPr>
            <w:tcW w:w="567" w:type="dxa"/>
            <w:vAlign w:val="bottom"/>
          </w:tcPr>
          <w:p>
            <w:pPr>
              <w:jc w:val="right"/>
              <w:rPr>
                <w:rFonts w:ascii="等线" w:hAnsi="等线" w:eastAsia="等线" w:cs="宋体"/>
                <w:sz w:val="22"/>
                <w:szCs w:val="22"/>
              </w:rPr>
            </w:pPr>
            <w:r>
              <w:rPr>
                <w:rFonts w:hint="eastAsia" w:ascii="等线" w:hAnsi="等线" w:eastAsia="等线"/>
                <w:sz w:val="22"/>
                <w:szCs w:val="22"/>
              </w:rPr>
              <w:t>130</w:t>
            </w:r>
          </w:p>
        </w:tc>
        <w:tc>
          <w:tcPr>
            <w:tcW w:w="1276" w:type="dxa"/>
            <w:vAlign w:val="bottom"/>
          </w:tcPr>
          <w:p>
            <w:pPr>
              <w:rPr>
                <w:rFonts w:ascii="等线" w:hAnsi="等线" w:eastAsia="等线" w:cs="宋体"/>
                <w:sz w:val="22"/>
                <w:szCs w:val="22"/>
              </w:rPr>
            </w:pPr>
            <w:r>
              <w:rPr>
                <w:rFonts w:hint="eastAsia" w:ascii="等线" w:hAnsi="等线" w:eastAsia="等线"/>
                <w:sz w:val="22"/>
                <w:szCs w:val="22"/>
              </w:rPr>
              <w:t>　</w:t>
            </w:r>
          </w:p>
        </w:tc>
        <w:tc>
          <w:tcPr>
            <w:tcW w:w="708" w:type="dxa"/>
            <w:vAlign w:val="bottom"/>
          </w:tcPr>
          <w:p>
            <w:pPr>
              <w:jc w:val="right"/>
              <w:rPr>
                <w:rFonts w:ascii="等线" w:hAnsi="等线" w:eastAsia="等线" w:cs="宋体"/>
                <w:sz w:val="22"/>
                <w:szCs w:val="22"/>
              </w:rPr>
            </w:pPr>
            <w:r>
              <w:rPr>
                <w:rFonts w:hint="eastAsia" w:ascii="等线" w:hAnsi="等线" w:eastAsia="等线"/>
                <w:sz w:val="22"/>
                <w:szCs w:val="22"/>
              </w:rPr>
              <w:t>0</w:t>
            </w:r>
          </w:p>
        </w:tc>
        <w:tc>
          <w:tcPr>
            <w:tcW w:w="709" w:type="dxa"/>
            <w:vAlign w:val="bottom"/>
          </w:tcPr>
          <w:p>
            <w:pPr>
              <w:jc w:val="right"/>
              <w:rPr>
                <w:rFonts w:ascii="等线" w:hAnsi="等线" w:eastAsia="等线" w:cs="宋体"/>
                <w:sz w:val="22"/>
                <w:szCs w:val="22"/>
              </w:rPr>
            </w:pPr>
            <w:r>
              <w:rPr>
                <w:rFonts w:hint="eastAsia" w:ascii="等线" w:hAnsi="等线" w:eastAsia="等线"/>
                <w:sz w:val="22"/>
                <w:szCs w:val="22"/>
              </w:rPr>
              <w:t>2</w:t>
            </w:r>
          </w:p>
        </w:tc>
        <w:tc>
          <w:tcPr>
            <w:tcW w:w="851" w:type="dxa"/>
            <w:vAlign w:val="bottom"/>
          </w:tcPr>
          <w:p>
            <w:pPr>
              <w:jc w:val="right"/>
              <w:rPr>
                <w:rFonts w:ascii="等线" w:hAnsi="等线" w:eastAsia="等线" w:cs="宋体"/>
                <w:sz w:val="22"/>
                <w:szCs w:val="22"/>
              </w:rPr>
            </w:pPr>
            <w:r>
              <w:rPr>
                <w:rFonts w:hint="eastAsia" w:ascii="等线" w:hAnsi="等线" w:eastAsia="等线"/>
                <w:sz w:val="22"/>
                <w:szCs w:val="22"/>
              </w:rPr>
              <w:t>6</w:t>
            </w:r>
          </w:p>
        </w:tc>
        <w:tc>
          <w:tcPr>
            <w:tcW w:w="708" w:type="dxa"/>
            <w:vAlign w:val="bottom"/>
          </w:tcPr>
          <w:p>
            <w:pPr>
              <w:jc w:val="right"/>
              <w:rPr>
                <w:rFonts w:ascii="等线" w:hAnsi="等线" w:eastAsia="等线" w:cs="宋体"/>
                <w:sz w:val="22"/>
                <w:szCs w:val="22"/>
              </w:rPr>
            </w:pPr>
            <w:r>
              <w:rPr>
                <w:rFonts w:hint="eastAsia" w:ascii="等线" w:hAnsi="等线" w:eastAsia="等线"/>
                <w:sz w:val="22"/>
                <w:szCs w:val="22"/>
              </w:rPr>
              <w:t>6</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jc w:val="center"/>
              <w:rPr>
                <w:rFonts w:ascii="等线" w:hAnsi="等线" w:eastAsia="等线" w:cs="宋体"/>
                <w:sz w:val="22"/>
                <w:szCs w:val="22"/>
              </w:rPr>
            </w:pPr>
          </w:p>
        </w:tc>
      </w:tr>
    </w:tbl>
    <w:p>
      <w:pPr>
        <w:spacing w:line="440" w:lineRule="exact"/>
        <w:ind w:firstLine="411" w:firstLineChars="196"/>
        <w:rPr>
          <w:rFonts w:ascii="宋体" w:hAnsi="宋体"/>
          <w:color w:val="000000"/>
          <w:szCs w:val="21"/>
        </w:rPr>
      </w:pPr>
      <w:r>
        <w:rPr>
          <w:rFonts w:hint="eastAsia" w:ascii="宋体" w:hAnsi="宋体"/>
          <w:color w:val="000000"/>
          <w:szCs w:val="21"/>
        </w:rPr>
        <w:t>注：课程类别分为A类（纯理论课教学）、B类（理实一体课教学）和C类（纯实践课教学）等三种，根据课程教学情况进行填写相应类别符号。</w:t>
      </w:r>
    </w:p>
    <w:p>
      <w:pPr>
        <w:spacing w:line="440" w:lineRule="exact"/>
        <w:ind w:firstLine="482" w:firstLineChars="200"/>
        <w:rPr>
          <w:rFonts w:ascii="黑体" w:hAnsi="宋体" w:eastAsia="黑体"/>
          <w:b/>
          <w:color w:val="000000"/>
          <w:sz w:val="24"/>
        </w:rPr>
      </w:pPr>
    </w:p>
    <w:p>
      <w:pPr>
        <w:spacing w:line="440" w:lineRule="exact"/>
        <w:ind w:firstLine="472" w:firstLineChars="196"/>
        <w:rPr>
          <w:b/>
          <w:sz w:val="24"/>
        </w:rPr>
      </w:pPr>
      <w:r>
        <w:rPr>
          <w:rFonts w:hint="eastAsia"/>
          <w:b/>
          <w:sz w:val="24"/>
        </w:rPr>
        <w:t>5.专业拓展课（共160节，9学分，占总课时的  5%，总学分的 6% ）</w:t>
      </w:r>
    </w:p>
    <w:tbl>
      <w:tblPr>
        <w:tblStyle w:val="13"/>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18"/>
        <w:gridCol w:w="2268"/>
        <w:gridCol w:w="567"/>
        <w:gridCol w:w="567"/>
        <w:gridCol w:w="567"/>
        <w:gridCol w:w="567"/>
        <w:gridCol w:w="567"/>
        <w:gridCol w:w="1276"/>
        <w:gridCol w:w="708"/>
        <w:gridCol w:w="709"/>
        <w:gridCol w:w="851"/>
        <w:gridCol w:w="708"/>
        <w:gridCol w:w="709"/>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26" w:type="dxa"/>
            <w:vMerge w:val="restart"/>
            <w:vAlign w:val="center"/>
          </w:tcPr>
          <w:p>
            <w:pPr>
              <w:spacing w:line="270" w:lineRule="exact"/>
              <w:jc w:val="center"/>
              <w:rPr>
                <w:rFonts w:ascii="宋体" w:hAnsi="宋体"/>
                <w:szCs w:val="21"/>
              </w:rPr>
            </w:pPr>
            <w:r>
              <w:rPr>
                <w:rFonts w:hint="eastAsia" w:ascii="宋体" w:hAnsi="宋体"/>
                <w:szCs w:val="21"/>
              </w:rPr>
              <w:t>序号</w:t>
            </w:r>
          </w:p>
        </w:tc>
        <w:tc>
          <w:tcPr>
            <w:tcW w:w="1418" w:type="dxa"/>
            <w:vMerge w:val="restart"/>
            <w:vAlign w:val="center"/>
          </w:tcPr>
          <w:p>
            <w:pPr>
              <w:spacing w:line="270" w:lineRule="exact"/>
              <w:jc w:val="center"/>
              <w:rPr>
                <w:rFonts w:ascii="宋体" w:hAnsi="宋体"/>
                <w:szCs w:val="21"/>
              </w:rPr>
            </w:pPr>
            <w:r>
              <w:rPr>
                <w:rFonts w:hint="eastAsia" w:ascii="宋体" w:hAnsi="宋体"/>
                <w:szCs w:val="21"/>
              </w:rPr>
              <w:t>课程代码</w:t>
            </w:r>
          </w:p>
        </w:tc>
        <w:tc>
          <w:tcPr>
            <w:tcW w:w="2268" w:type="dxa"/>
            <w:vMerge w:val="restart"/>
            <w:vAlign w:val="center"/>
          </w:tcPr>
          <w:p>
            <w:pPr>
              <w:spacing w:line="270" w:lineRule="exact"/>
              <w:jc w:val="center"/>
              <w:rPr>
                <w:rFonts w:ascii="宋体" w:hAnsi="宋体"/>
                <w:szCs w:val="21"/>
              </w:rPr>
            </w:pPr>
            <w:r>
              <w:rPr>
                <w:rFonts w:hint="eastAsia" w:ascii="宋体" w:hAnsi="宋体"/>
                <w:szCs w:val="21"/>
              </w:rPr>
              <w:t>课程名称</w:t>
            </w:r>
          </w:p>
        </w:tc>
        <w:tc>
          <w:tcPr>
            <w:tcW w:w="567" w:type="dxa"/>
            <w:vMerge w:val="restart"/>
          </w:tcPr>
          <w:p>
            <w:pPr>
              <w:spacing w:line="270" w:lineRule="exact"/>
              <w:jc w:val="center"/>
              <w:rPr>
                <w:rFonts w:ascii="宋体" w:hAnsi="宋体"/>
                <w:szCs w:val="21"/>
              </w:rPr>
            </w:pPr>
            <w:r>
              <w:rPr>
                <w:rFonts w:hint="eastAsia" w:ascii="宋体" w:hAnsi="宋体"/>
                <w:szCs w:val="21"/>
              </w:rPr>
              <w:t>课程类型</w:t>
            </w:r>
          </w:p>
        </w:tc>
        <w:tc>
          <w:tcPr>
            <w:tcW w:w="567" w:type="dxa"/>
            <w:vMerge w:val="restart"/>
          </w:tcPr>
          <w:p>
            <w:pPr>
              <w:spacing w:line="270" w:lineRule="exact"/>
              <w:jc w:val="center"/>
              <w:rPr>
                <w:rFonts w:ascii="宋体" w:hAnsi="宋体"/>
                <w:szCs w:val="21"/>
              </w:rPr>
            </w:pPr>
            <w:r>
              <w:rPr>
                <w:rFonts w:hint="eastAsia" w:ascii="宋体" w:hAnsi="宋体"/>
                <w:szCs w:val="21"/>
              </w:rPr>
              <w:t>学分</w:t>
            </w:r>
          </w:p>
        </w:tc>
        <w:tc>
          <w:tcPr>
            <w:tcW w:w="1701" w:type="dxa"/>
            <w:gridSpan w:val="3"/>
            <w:vAlign w:val="center"/>
          </w:tcPr>
          <w:p>
            <w:pPr>
              <w:spacing w:line="270" w:lineRule="exact"/>
              <w:jc w:val="center"/>
              <w:rPr>
                <w:rFonts w:ascii="宋体" w:hAnsi="宋体"/>
                <w:szCs w:val="21"/>
              </w:rPr>
            </w:pPr>
            <w:r>
              <w:rPr>
                <w:rFonts w:hint="eastAsia" w:ascii="宋体" w:hAnsi="宋体"/>
                <w:szCs w:val="21"/>
              </w:rPr>
              <w:t>学时分配</w:t>
            </w:r>
          </w:p>
        </w:tc>
        <w:tc>
          <w:tcPr>
            <w:tcW w:w="1276" w:type="dxa"/>
            <w:vMerge w:val="restart"/>
            <w:vAlign w:val="center"/>
          </w:tcPr>
          <w:p>
            <w:pPr>
              <w:spacing w:line="270" w:lineRule="exact"/>
              <w:jc w:val="center"/>
              <w:rPr>
                <w:rFonts w:ascii="宋体" w:hAnsi="宋体"/>
                <w:szCs w:val="21"/>
              </w:rPr>
            </w:pPr>
            <w:r>
              <w:rPr>
                <w:rFonts w:hint="eastAsia" w:ascii="宋体" w:hAnsi="宋体"/>
                <w:szCs w:val="21"/>
              </w:rPr>
              <w:t>考核方式</w:t>
            </w:r>
          </w:p>
        </w:tc>
        <w:tc>
          <w:tcPr>
            <w:tcW w:w="4394" w:type="dxa"/>
            <w:gridSpan w:val="6"/>
            <w:vAlign w:val="center"/>
          </w:tcPr>
          <w:p>
            <w:pPr>
              <w:spacing w:line="270" w:lineRule="exact"/>
              <w:jc w:val="center"/>
              <w:rPr>
                <w:rFonts w:ascii="宋体" w:hAnsi="宋体"/>
                <w:szCs w:val="21"/>
              </w:rPr>
            </w:pPr>
            <w:r>
              <w:rPr>
                <w:rFonts w:hint="eastAsia" w:ascii="宋体" w:hAnsi="宋体"/>
                <w:szCs w:val="21"/>
              </w:rPr>
              <w:t>按学期分配周数及周学时数</w:t>
            </w:r>
          </w:p>
        </w:tc>
        <w:tc>
          <w:tcPr>
            <w:tcW w:w="2268" w:type="dxa"/>
            <w:vMerge w:val="restart"/>
          </w:tcPr>
          <w:p>
            <w:pPr>
              <w:spacing w:line="27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restart"/>
            <w:vAlign w:val="center"/>
          </w:tcPr>
          <w:p>
            <w:pPr>
              <w:spacing w:line="270" w:lineRule="exact"/>
              <w:jc w:val="center"/>
              <w:rPr>
                <w:rFonts w:ascii="宋体" w:hAnsi="宋体"/>
                <w:szCs w:val="21"/>
              </w:rPr>
            </w:pPr>
            <w:r>
              <w:rPr>
                <w:rFonts w:hint="eastAsia" w:ascii="宋体" w:hAnsi="宋体"/>
                <w:szCs w:val="21"/>
              </w:rPr>
              <w:t>总学</w:t>
            </w:r>
          </w:p>
          <w:p>
            <w:pPr>
              <w:spacing w:line="270" w:lineRule="exact"/>
              <w:jc w:val="center"/>
              <w:rPr>
                <w:rFonts w:ascii="宋体" w:hAnsi="宋体"/>
                <w:szCs w:val="21"/>
              </w:rPr>
            </w:pPr>
            <w:r>
              <w:rPr>
                <w:rFonts w:hint="eastAsia" w:ascii="宋体" w:hAnsi="宋体"/>
                <w:szCs w:val="21"/>
              </w:rPr>
              <w:t>时数</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理论</w:t>
            </w:r>
          </w:p>
          <w:p>
            <w:pPr>
              <w:spacing w:line="270" w:lineRule="exact"/>
              <w:jc w:val="center"/>
              <w:rPr>
                <w:rFonts w:ascii="宋体" w:hAnsi="宋体"/>
                <w:szCs w:val="21"/>
              </w:rPr>
            </w:pPr>
            <w:r>
              <w:rPr>
                <w:rFonts w:hint="eastAsia" w:ascii="宋体" w:hAnsi="宋体"/>
                <w:szCs w:val="21"/>
              </w:rPr>
              <w:t>教学</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实践</w:t>
            </w:r>
          </w:p>
          <w:p>
            <w:pPr>
              <w:spacing w:line="270" w:lineRule="exact"/>
              <w:jc w:val="center"/>
              <w:rPr>
                <w:rFonts w:ascii="宋体" w:hAnsi="宋体"/>
                <w:szCs w:val="21"/>
              </w:rPr>
            </w:pPr>
            <w:r>
              <w:rPr>
                <w:rFonts w:hint="eastAsia" w:ascii="宋体" w:hAnsi="宋体"/>
                <w:szCs w:val="21"/>
              </w:rPr>
              <w:t>教学</w:t>
            </w: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一</w:t>
            </w:r>
          </w:p>
        </w:tc>
        <w:tc>
          <w:tcPr>
            <w:tcW w:w="709" w:type="dxa"/>
            <w:vAlign w:val="center"/>
          </w:tcPr>
          <w:p>
            <w:pPr>
              <w:spacing w:line="270" w:lineRule="exact"/>
              <w:jc w:val="center"/>
              <w:rPr>
                <w:rFonts w:ascii="宋体" w:hAnsi="宋体"/>
                <w:szCs w:val="21"/>
              </w:rPr>
            </w:pPr>
            <w:r>
              <w:rPr>
                <w:rFonts w:hint="eastAsia" w:ascii="宋体" w:hAnsi="宋体"/>
                <w:szCs w:val="21"/>
              </w:rPr>
              <w:t>二</w:t>
            </w:r>
          </w:p>
        </w:tc>
        <w:tc>
          <w:tcPr>
            <w:tcW w:w="851" w:type="dxa"/>
            <w:vAlign w:val="center"/>
          </w:tcPr>
          <w:p>
            <w:pPr>
              <w:spacing w:line="270" w:lineRule="exact"/>
              <w:jc w:val="center"/>
              <w:rPr>
                <w:rFonts w:ascii="宋体" w:hAnsi="宋体"/>
                <w:szCs w:val="21"/>
              </w:rPr>
            </w:pPr>
            <w:r>
              <w:rPr>
                <w:rFonts w:hint="eastAsia" w:ascii="宋体" w:hAnsi="宋体"/>
                <w:szCs w:val="21"/>
              </w:rPr>
              <w:t>三</w:t>
            </w:r>
          </w:p>
        </w:tc>
        <w:tc>
          <w:tcPr>
            <w:tcW w:w="708" w:type="dxa"/>
            <w:vAlign w:val="center"/>
          </w:tcPr>
          <w:p>
            <w:pPr>
              <w:spacing w:line="270" w:lineRule="exact"/>
              <w:jc w:val="center"/>
              <w:rPr>
                <w:rFonts w:ascii="宋体" w:hAnsi="宋体"/>
                <w:szCs w:val="21"/>
              </w:rPr>
            </w:pPr>
            <w:r>
              <w:rPr>
                <w:rFonts w:hint="eastAsia" w:ascii="宋体" w:hAnsi="宋体"/>
                <w:szCs w:val="21"/>
              </w:rPr>
              <w:t>四</w:t>
            </w:r>
          </w:p>
        </w:tc>
        <w:tc>
          <w:tcPr>
            <w:tcW w:w="709" w:type="dxa"/>
            <w:vAlign w:val="center"/>
          </w:tcPr>
          <w:p>
            <w:pPr>
              <w:spacing w:line="270" w:lineRule="exact"/>
              <w:jc w:val="center"/>
              <w:rPr>
                <w:rFonts w:ascii="宋体" w:hAnsi="宋体"/>
                <w:szCs w:val="21"/>
              </w:rPr>
            </w:pPr>
            <w:r>
              <w:rPr>
                <w:rFonts w:hint="eastAsia" w:ascii="宋体" w:hAnsi="宋体"/>
                <w:szCs w:val="21"/>
              </w:rPr>
              <w:t>五</w:t>
            </w:r>
          </w:p>
        </w:tc>
        <w:tc>
          <w:tcPr>
            <w:tcW w:w="709" w:type="dxa"/>
            <w:vAlign w:val="center"/>
          </w:tcPr>
          <w:p>
            <w:pPr>
              <w:spacing w:line="270" w:lineRule="exact"/>
              <w:jc w:val="center"/>
              <w:rPr>
                <w:rFonts w:ascii="宋体" w:hAnsi="宋体"/>
                <w:szCs w:val="21"/>
              </w:rPr>
            </w:pPr>
            <w:r>
              <w:rPr>
                <w:rFonts w:hint="eastAsia" w:ascii="宋体" w:hAnsi="宋体"/>
                <w:szCs w:val="21"/>
              </w:rPr>
              <w:t>六</w:t>
            </w:r>
          </w:p>
        </w:tc>
        <w:tc>
          <w:tcPr>
            <w:tcW w:w="2268" w:type="dxa"/>
            <w:vMerge w:val="continue"/>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19周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851" w:type="dxa"/>
            <w:vAlign w:val="center"/>
          </w:tcPr>
          <w:p>
            <w:pPr>
              <w:spacing w:line="270" w:lineRule="exact"/>
              <w:jc w:val="center"/>
              <w:rPr>
                <w:rFonts w:ascii="宋体" w:hAnsi="宋体"/>
                <w:szCs w:val="21"/>
              </w:rPr>
            </w:pPr>
            <w:r>
              <w:rPr>
                <w:rFonts w:hint="eastAsia" w:ascii="宋体" w:hAnsi="宋体"/>
                <w:szCs w:val="21"/>
              </w:rPr>
              <w:t>20周</w:t>
            </w:r>
          </w:p>
        </w:tc>
        <w:tc>
          <w:tcPr>
            <w:tcW w:w="708"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18周</w:t>
            </w:r>
          </w:p>
        </w:tc>
        <w:tc>
          <w:tcPr>
            <w:tcW w:w="2268" w:type="dxa"/>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w:t>
            </w:r>
          </w:p>
        </w:tc>
        <w:tc>
          <w:tcPr>
            <w:tcW w:w="1418" w:type="dxa"/>
            <w:vAlign w:val="center"/>
          </w:tcPr>
          <w:p>
            <w:pPr>
              <w:jc w:val="center"/>
              <w:rPr>
                <w:rFonts w:ascii="宋体" w:hAnsi="宋体" w:cs="宋体"/>
                <w:szCs w:val="21"/>
              </w:rPr>
            </w:pPr>
            <w:r>
              <w:rPr>
                <w:rFonts w:hint="eastAsia"/>
                <w:szCs w:val="21"/>
              </w:rPr>
              <w:t>jybx0142</w:t>
            </w:r>
          </w:p>
        </w:tc>
        <w:tc>
          <w:tcPr>
            <w:tcW w:w="2268" w:type="dxa"/>
            <w:vAlign w:val="center"/>
          </w:tcPr>
          <w:p>
            <w:pPr>
              <w:jc w:val="center"/>
              <w:rPr>
                <w:szCs w:val="21"/>
              </w:rPr>
            </w:pPr>
            <w:r>
              <w:rPr>
                <w:rFonts w:hint="eastAsia"/>
                <w:szCs w:val="21"/>
              </w:rPr>
              <w:t>幼儿园信息化应用</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32</w:t>
            </w:r>
          </w:p>
        </w:tc>
        <w:tc>
          <w:tcPr>
            <w:tcW w:w="567" w:type="dxa"/>
            <w:vAlign w:val="center"/>
          </w:tcPr>
          <w:p>
            <w:pPr>
              <w:jc w:val="center"/>
              <w:rPr>
                <w:rFonts w:ascii="宋体" w:hAnsi="宋体" w:cs="宋体"/>
                <w:szCs w:val="21"/>
              </w:rPr>
            </w:pPr>
            <w:r>
              <w:rPr>
                <w:rFonts w:hint="eastAsia"/>
                <w:szCs w:val="21"/>
              </w:rPr>
              <w:t>12</w:t>
            </w:r>
          </w:p>
        </w:tc>
        <w:tc>
          <w:tcPr>
            <w:tcW w:w="567" w:type="dxa"/>
            <w:vAlign w:val="center"/>
          </w:tcPr>
          <w:p>
            <w:pPr>
              <w:jc w:val="center"/>
              <w:rPr>
                <w:rFonts w:ascii="宋体" w:hAnsi="宋体" w:cs="宋体"/>
                <w:szCs w:val="21"/>
              </w:rPr>
            </w:pPr>
            <w:r>
              <w:rPr>
                <w:rFonts w:hint="eastAsia"/>
                <w:szCs w:val="21"/>
              </w:rPr>
              <w:t>20</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p>
        </w:tc>
        <w:tc>
          <w:tcPr>
            <w:tcW w:w="851" w:type="dxa"/>
            <w:vAlign w:val="center"/>
          </w:tcPr>
          <w:p>
            <w:pPr>
              <w:jc w:val="center"/>
              <w:rPr>
                <w:rFonts w:ascii="宋体" w:hAnsi="宋体" w:cs="宋体"/>
                <w:szCs w:val="21"/>
              </w:rPr>
            </w:pPr>
            <w:r>
              <w:rPr>
                <w:rFonts w:hint="eastAsia"/>
                <w:szCs w:val="21"/>
              </w:rPr>
              <w:t>2/16</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2</w:t>
            </w:r>
          </w:p>
        </w:tc>
        <w:tc>
          <w:tcPr>
            <w:tcW w:w="1418" w:type="dxa"/>
            <w:vAlign w:val="center"/>
          </w:tcPr>
          <w:p>
            <w:pPr>
              <w:jc w:val="center"/>
              <w:rPr>
                <w:rFonts w:ascii="宋体" w:hAnsi="宋体" w:cs="宋体"/>
                <w:b/>
                <w:bCs/>
                <w:sz w:val="18"/>
                <w:szCs w:val="18"/>
              </w:rPr>
            </w:pPr>
            <w:r>
              <w:rPr>
                <w:rFonts w:hint="eastAsia"/>
                <w:b/>
                <w:bCs/>
                <w:sz w:val="18"/>
                <w:szCs w:val="18"/>
              </w:rPr>
              <w:t>　</w:t>
            </w:r>
          </w:p>
        </w:tc>
        <w:tc>
          <w:tcPr>
            <w:tcW w:w="2268" w:type="dxa"/>
            <w:vAlign w:val="center"/>
          </w:tcPr>
          <w:p>
            <w:pPr>
              <w:jc w:val="center"/>
              <w:rPr>
                <w:szCs w:val="21"/>
              </w:rPr>
            </w:pPr>
            <w:r>
              <w:rPr>
                <w:rFonts w:hint="eastAsia"/>
                <w:szCs w:val="21"/>
              </w:rPr>
              <w:t>幼儿园班级管理</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36</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26</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2/18</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3</w:t>
            </w:r>
          </w:p>
        </w:tc>
        <w:tc>
          <w:tcPr>
            <w:tcW w:w="1418" w:type="dxa"/>
            <w:vAlign w:val="center"/>
          </w:tcPr>
          <w:p>
            <w:pPr>
              <w:jc w:val="center"/>
              <w:rPr>
                <w:rFonts w:ascii="宋体" w:hAnsi="宋体" w:cs="宋体"/>
                <w:b/>
                <w:bCs/>
                <w:szCs w:val="21"/>
              </w:rPr>
            </w:pPr>
          </w:p>
        </w:tc>
        <w:tc>
          <w:tcPr>
            <w:tcW w:w="2268" w:type="dxa"/>
            <w:vAlign w:val="center"/>
          </w:tcPr>
          <w:p>
            <w:pPr>
              <w:jc w:val="center"/>
              <w:rPr>
                <w:szCs w:val="21"/>
              </w:rPr>
            </w:pPr>
            <w:r>
              <w:rPr>
                <w:rFonts w:hint="eastAsia"/>
                <w:szCs w:val="21"/>
              </w:rPr>
              <w:t>三笔字</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6</w:t>
            </w:r>
          </w:p>
        </w:tc>
        <w:tc>
          <w:tcPr>
            <w:tcW w:w="567" w:type="dxa"/>
            <w:vAlign w:val="center"/>
          </w:tcPr>
          <w:p>
            <w:pPr>
              <w:jc w:val="center"/>
              <w:rPr>
                <w:rFonts w:ascii="宋体" w:hAnsi="宋体" w:cs="宋体"/>
                <w:szCs w:val="21"/>
              </w:rPr>
            </w:pPr>
            <w:r>
              <w:rPr>
                <w:rFonts w:hint="eastAsia"/>
                <w:szCs w:val="21"/>
              </w:rPr>
              <w:t>10</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1/16</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4</w:t>
            </w:r>
          </w:p>
        </w:tc>
        <w:tc>
          <w:tcPr>
            <w:tcW w:w="1418" w:type="dxa"/>
            <w:vAlign w:val="center"/>
          </w:tcPr>
          <w:p>
            <w:pPr>
              <w:jc w:val="center"/>
              <w:rPr>
                <w:rFonts w:ascii="宋体" w:hAnsi="宋体" w:cs="宋体"/>
                <w:szCs w:val="21"/>
              </w:rPr>
            </w:pPr>
            <w:r>
              <w:rPr>
                <w:rFonts w:hint="eastAsia"/>
                <w:szCs w:val="21"/>
              </w:rPr>
              <w:t>jyxx0005</w:t>
            </w:r>
          </w:p>
        </w:tc>
        <w:tc>
          <w:tcPr>
            <w:tcW w:w="2268" w:type="dxa"/>
            <w:vAlign w:val="center"/>
          </w:tcPr>
          <w:p>
            <w:pPr>
              <w:jc w:val="center"/>
              <w:rPr>
                <w:rFonts w:ascii="宋体" w:hAnsi="宋体" w:cs="宋体"/>
                <w:szCs w:val="21"/>
              </w:rPr>
            </w:pPr>
            <w:r>
              <w:rPr>
                <w:rFonts w:hint="eastAsia"/>
                <w:szCs w:val="21"/>
              </w:rPr>
              <w:t>幼儿教师礼仪</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6</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1/16</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5</w:t>
            </w:r>
          </w:p>
        </w:tc>
        <w:tc>
          <w:tcPr>
            <w:tcW w:w="1418"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1+X幼儿照护职业技能等级</w:t>
            </w:r>
          </w:p>
        </w:tc>
        <w:tc>
          <w:tcPr>
            <w:tcW w:w="567" w:type="dxa"/>
            <w:vAlign w:val="center"/>
          </w:tcPr>
          <w:p>
            <w:pPr>
              <w:jc w:val="center"/>
              <w:rPr>
                <w:rFonts w:ascii="宋体" w:hAnsi="宋体" w:cs="宋体"/>
                <w:szCs w:val="21"/>
              </w:rPr>
            </w:pPr>
            <w:r>
              <w:rPr>
                <w:rFonts w:hint="eastAsia"/>
                <w:szCs w:val="21"/>
              </w:rPr>
              <w:t>B</w:t>
            </w:r>
          </w:p>
        </w:tc>
        <w:tc>
          <w:tcPr>
            <w:tcW w:w="567" w:type="dxa"/>
            <w:vAlign w:val="center"/>
          </w:tcPr>
          <w:p>
            <w:pPr>
              <w:jc w:val="center"/>
              <w:rPr>
                <w:rFonts w:ascii="宋体" w:hAnsi="宋体" w:cs="宋体"/>
                <w:szCs w:val="21"/>
              </w:rPr>
            </w:pPr>
            <w:r>
              <w:rPr>
                <w:rFonts w:hint="eastAsia"/>
                <w:szCs w:val="21"/>
              </w:rPr>
              <w:t>3</w:t>
            </w:r>
          </w:p>
        </w:tc>
        <w:tc>
          <w:tcPr>
            <w:tcW w:w="567" w:type="dxa"/>
            <w:vAlign w:val="center"/>
          </w:tcPr>
          <w:p>
            <w:pPr>
              <w:jc w:val="center"/>
              <w:rPr>
                <w:rFonts w:ascii="宋体" w:hAnsi="宋体" w:cs="宋体"/>
                <w:szCs w:val="21"/>
              </w:rPr>
            </w:pPr>
            <w:r>
              <w:rPr>
                <w:rFonts w:hint="eastAsia"/>
                <w:szCs w:val="21"/>
              </w:rPr>
              <w:t>60</w:t>
            </w:r>
          </w:p>
        </w:tc>
        <w:tc>
          <w:tcPr>
            <w:tcW w:w="567" w:type="dxa"/>
            <w:vAlign w:val="center"/>
          </w:tcPr>
          <w:p>
            <w:pPr>
              <w:jc w:val="center"/>
              <w:rPr>
                <w:rFonts w:ascii="宋体" w:hAnsi="宋体" w:cs="宋体"/>
                <w:szCs w:val="21"/>
              </w:rPr>
            </w:pPr>
            <w:r>
              <w:rPr>
                <w:rFonts w:hint="eastAsia"/>
                <w:szCs w:val="21"/>
              </w:rPr>
              <w:t>10</w:t>
            </w:r>
          </w:p>
        </w:tc>
        <w:tc>
          <w:tcPr>
            <w:tcW w:w="567" w:type="dxa"/>
            <w:vAlign w:val="center"/>
          </w:tcPr>
          <w:p>
            <w:pPr>
              <w:jc w:val="center"/>
              <w:rPr>
                <w:rFonts w:ascii="宋体" w:hAnsi="宋体" w:cs="宋体"/>
                <w:szCs w:val="21"/>
              </w:rPr>
            </w:pPr>
            <w:r>
              <w:rPr>
                <w:rFonts w:hint="eastAsia"/>
                <w:szCs w:val="21"/>
              </w:rPr>
              <w:t>50</w:t>
            </w:r>
          </w:p>
        </w:tc>
        <w:tc>
          <w:tcPr>
            <w:tcW w:w="1276" w:type="dxa"/>
            <w:vAlign w:val="center"/>
          </w:tcPr>
          <w:p>
            <w:pPr>
              <w:jc w:val="center"/>
              <w:rPr>
                <w:rFonts w:ascii="宋体" w:hAnsi="宋体" w:cs="宋体"/>
                <w:szCs w:val="21"/>
              </w:rPr>
            </w:pPr>
            <w:r>
              <w:rPr>
                <w:rFonts w:hint="eastAsia"/>
                <w:szCs w:val="21"/>
              </w:rPr>
              <w:t>考试</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4/15</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709" w:type="dxa"/>
            <w:vAlign w:val="bottom"/>
          </w:tcPr>
          <w:p>
            <w:pPr>
              <w:rPr>
                <w:rFonts w:ascii="等线" w:hAnsi="等线" w:eastAsia="等线" w:cs="宋体"/>
                <w:sz w:val="22"/>
                <w:szCs w:val="22"/>
              </w:rPr>
            </w:pPr>
            <w:r>
              <w:rPr>
                <w:rFonts w:hint="eastAsia" w:ascii="等线" w:hAnsi="等线" w:eastAsia="等线"/>
                <w:sz w:val="22"/>
                <w:szCs w:val="22"/>
              </w:rPr>
              <w:t>　</w:t>
            </w:r>
          </w:p>
        </w:tc>
        <w:tc>
          <w:tcPr>
            <w:tcW w:w="2268" w:type="dxa"/>
            <w:vAlign w:val="bottom"/>
          </w:tcPr>
          <w:p>
            <w:pPr>
              <w:rPr>
                <w:rFonts w:ascii="等线" w:hAnsi="等线" w:eastAsia="等线" w:cs="宋体"/>
                <w:sz w:val="22"/>
                <w:szCs w:val="22"/>
              </w:rPr>
            </w:pPr>
            <w:r>
              <w:rPr>
                <w:rFonts w:hint="eastAsia" w:ascii="等线" w:hAnsi="等线" w:eastAsia="等线"/>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gridSpan w:val="3"/>
            <w:vAlign w:val="bottom"/>
          </w:tcPr>
          <w:p>
            <w:pPr>
              <w:jc w:val="center"/>
              <w:rPr>
                <w:rFonts w:ascii="等线" w:hAnsi="等线" w:eastAsia="等线" w:cs="宋体"/>
                <w:color w:val="000000"/>
                <w:sz w:val="22"/>
                <w:szCs w:val="22"/>
              </w:rPr>
            </w:pPr>
            <w:r>
              <w:rPr>
                <w:rFonts w:hint="eastAsia" w:ascii="等线" w:hAnsi="等线" w:eastAsia="等线"/>
                <w:color w:val="000000"/>
                <w:sz w:val="22"/>
                <w:szCs w:val="22"/>
              </w:rPr>
              <w:t>合计</w:t>
            </w:r>
          </w:p>
        </w:tc>
        <w:tc>
          <w:tcPr>
            <w:tcW w:w="567" w:type="dxa"/>
            <w:vAlign w:val="center"/>
          </w:tcPr>
          <w:p>
            <w:pPr>
              <w:jc w:val="center"/>
              <w:rPr>
                <w:color w:val="000000"/>
                <w:szCs w:val="21"/>
              </w:rPr>
            </w:pPr>
          </w:p>
        </w:tc>
        <w:tc>
          <w:tcPr>
            <w:tcW w:w="567" w:type="dxa"/>
            <w:vAlign w:val="center"/>
          </w:tcPr>
          <w:p>
            <w:pPr>
              <w:jc w:val="center"/>
              <w:rPr>
                <w:color w:val="000000"/>
                <w:szCs w:val="21"/>
              </w:rPr>
            </w:pPr>
            <w:r>
              <w:rPr>
                <w:rFonts w:hint="eastAsia"/>
                <w:color w:val="000000"/>
                <w:szCs w:val="21"/>
              </w:rPr>
              <w:t>9</w:t>
            </w:r>
          </w:p>
        </w:tc>
        <w:tc>
          <w:tcPr>
            <w:tcW w:w="567" w:type="dxa"/>
            <w:vAlign w:val="center"/>
          </w:tcPr>
          <w:p>
            <w:pPr>
              <w:jc w:val="center"/>
              <w:rPr>
                <w:color w:val="000000"/>
                <w:szCs w:val="21"/>
              </w:rPr>
            </w:pPr>
            <w:r>
              <w:rPr>
                <w:rFonts w:hint="eastAsia"/>
                <w:color w:val="000000"/>
                <w:szCs w:val="21"/>
              </w:rPr>
              <w:t>160</w:t>
            </w:r>
          </w:p>
        </w:tc>
        <w:tc>
          <w:tcPr>
            <w:tcW w:w="567" w:type="dxa"/>
            <w:vAlign w:val="center"/>
          </w:tcPr>
          <w:p>
            <w:pPr>
              <w:jc w:val="center"/>
              <w:rPr>
                <w:color w:val="000000"/>
                <w:szCs w:val="21"/>
              </w:rPr>
            </w:pPr>
            <w:r>
              <w:rPr>
                <w:rFonts w:hint="eastAsia"/>
                <w:color w:val="000000"/>
                <w:szCs w:val="21"/>
              </w:rPr>
              <w:t>48</w:t>
            </w:r>
          </w:p>
        </w:tc>
        <w:tc>
          <w:tcPr>
            <w:tcW w:w="567" w:type="dxa"/>
            <w:vAlign w:val="center"/>
          </w:tcPr>
          <w:p>
            <w:pPr>
              <w:jc w:val="center"/>
              <w:rPr>
                <w:color w:val="000000"/>
                <w:szCs w:val="21"/>
              </w:rPr>
            </w:pPr>
            <w:r>
              <w:rPr>
                <w:rFonts w:hint="eastAsia"/>
                <w:color w:val="000000"/>
                <w:szCs w:val="21"/>
              </w:rPr>
              <w:t>112</w:t>
            </w:r>
          </w:p>
        </w:tc>
        <w:tc>
          <w:tcPr>
            <w:tcW w:w="1276" w:type="dxa"/>
            <w:vAlign w:val="bottom"/>
          </w:tcPr>
          <w:p>
            <w:pPr>
              <w:jc w:val="center"/>
              <w:rPr>
                <w:color w:val="000000"/>
                <w:szCs w:val="21"/>
              </w:rPr>
            </w:pPr>
            <w:r>
              <w:rPr>
                <w:rFonts w:hint="eastAsia"/>
                <w:color w:val="000000"/>
                <w:szCs w:val="21"/>
              </w:rPr>
              <w:t>　</w:t>
            </w:r>
          </w:p>
        </w:tc>
        <w:tc>
          <w:tcPr>
            <w:tcW w:w="708" w:type="dxa"/>
            <w:vAlign w:val="bottom"/>
          </w:tcPr>
          <w:p>
            <w:pPr>
              <w:jc w:val="center"/>
              <w:rPr>
                <w:color w:val="000000"/>
                <w:szCs w:val="21"/>
              </w:rPr>
            </w:pPr>
            <w:r>
              <w:rPr>
                <w:rFonts w:hint="eastAsia"/>
                <w:color w:val="000000"/>
                <w:szCs w:val="21"/>
              </w:rPr>
              <w:t>1</w:t>
            </w:r>
          </w:p>
        </w:tc>
        <w:tc>
          <w:tcPr>
            <w:tcW w:w="709" w:type="dxa"/>
            <w:vAlign w:val="bottom"/>
          </w:tcPr>
          <w:p>
            <w:pPr>
              <w:jc w:val="center"/>
              <w:rPr>
                <w:color w:val="000000"/>
                <w:szCs w:val="21"/>
              </w:rPr>
            </w:pPr>
            <w:r>
              <w:rPr>
                <w:rFonts w:hint="eastAsia"/>
                <w:color w:val="000000"/>
                <w:szCs w:val="21"/>
              </w:rPr>
              <w:t>1</w:t>
            </w:r>
          </w:p>
        </w:tc>
        <w:tc>
          <w:tcPr>
            <w:tcW w:w="851" w:type="dxa"/>
            <w:vAlign w:val="bottom"/>
          </w:tcPr>
          <w:p>
            <w:pPr>
              <w:jc w:val="center"/>
              <w:rPr>
                <w:color w:val="000000"/>
                <w:szCs w:val="21"/>
              </w:rPr>
            </w:pPr>
            <w:r>
              <w:rPr>
                <w:rFonts w:hint="eastAsia"/>
                <w:color w:val="000000"/>
                <w:szCs w:val="21"/>
              </w:rPr>
              <w:t>2</w:t>
            </w:r>
          </w:p>
        </w:tc>
        <w:tc>
          <w:tcPr>
            <w:tcW w:w="708" w:type="dxa"/>
            <w:vAlign w:val="bottom"/>
          </w:tcPr>
          <w:p>
            <w:pPr>
              <w:jc w:val="center"/>
              <w:rPr>
                <w:color w:val="000000"/>
                <w:szCs w:val="21"/>
              </w:rPr>
            </w:pPr>
            <w:r>
              <w:rPr>
                <w:rFonts w:hint="eastAsia"/>
                <w:color w:val="000000"/>
                <w:szCs w:val="21"/>
              </w:rPr>
              <w:t>6</w:t>
            </w:r>
          </w:p>
        </w:tc>
        <w:tc>
          <w:tcPr>
            <w:tcW w:w="709" w:type="dxa"/>
            <w:vAlign w:val="bottom"/>
          </w:tcPr>
          <w:p>
            <w:pPr>
              <w:jc w:val="center"/>
              <w:rPr>
                <w:color w:val="000000"/>
                <w:szCs w:val="21"/>
              </w:rPr>
            </w:pPr>
            <w:r>
              <w:rPr>
                <w:rFonts w:hint="eastAsia"/>
                <w:color w:val="000000"/>
                <w:szCs w:val="21"/>
              </w:rPr>
              <w:t>　</w:t>
            </w:r>
          </w:p>
        </w:tc>
        <w:tc>
          <w:tcPr>
            <w:tcW w:w="709" w:type="dxa"/>
            <w:vAlign w:val="bottom"/>
          </w:tcPr>
          <w:p>
            <w:pPr>
              <w:jc w:val="center"/>
              <w:rPr>
                <w:color w:val="000000"/>
                <w:szCs w:val="21"/>
              </w:rPr>
            </w:pPr>
            <w:r>
              <w:rPr>
                <w:rFonts w:hint="eastAsia"/>
                <w:color w:val="000000"/>
                <w:szCs w:val="21"/>
              </w:rPr>
              <w:t>　</w:t>
            </w:r>
          </w:p>
        </w:tc>
        <w:tc>
          <w:tcPr>
            <w:tcW w:w="2268" w:type="dxa"/>
            <w:vAlign w:val="bottom"/>
          </w:tcPr>
          <w:p>
            <w:pPr>
              <w:jc w:val="center"/>
              <w:rPr>
                <w:color w:val="000000"/>
                <w:szCs w:val="21"/>
              </w:rPr>
            </w:pPr>
            <w:r>
              <w:rPr>
                <w:rFonts w:hint="eastAsia"/>
                <w:color w:val="000000"/>
                <w:szCs w:val="21"/>
              </w:rPr>
              <w:t>　</w:t>
            </w:r>
          </w:p>
        </w:tc>
      </w:tr>
    </w:tbl>
    <w:p>
      <w:pPr>
        <w:spacing w:line="440" w:lineRule="exact"/>
        <w:ind w:firstLine="411" w:firstLineChars="196"/>
        <w:rPr>
          <w:rFonts w:ascii="宋体" w:hAnsi="宋体"/>
          <w:color w:val="000000"/>
          <w:szCs w:val="21"/>
        </w:rPr>
      </w:pPr>
      <w:r>
        <w:rPr>
          <w:rFonts w:hint="eastAsia" w:ascii="宋体" w:hAnsi="宋体"/>
          <w:color w:val="000000"/>
          <w:szCs w:val="21"/>
        </w:rPr>
        <w:t>注：课程类别分为A类（纯理论课教学）、B类（理实一体课教学）和C类（纯实践课教学）等三种，根据课程教学情况进行填写相应类别符号。</w:t>
      </w:r>
    </w:p>
    <w:p>
      <w:pPr>
        <w:spacing w:line="440" w:lineRule="exact"/>
        <w:ind w:firstLine="482" w:firstLineChars="200"/>
        <w:rPr>
          <w:rFonts w:ascii="黑体" w:hAnsi="宋体" w:eastAsia="黑体"/>
          <w:b/>
          <w:color w:val="000000"/>
          <w:sz w:val="24"/>
        </w:rPr>
      </w:pPr>
    </w:p>
    <w:p>
      <w:pPr>
        <w:spacing w:line="440" w:lineRule="exact"/>
        <w:ind w:firstLine="472" w:firstLineChars="196"/>
        <w:rPr>
          <w:b/>
          <w:sz w:val="24"/>
        </w:rPr>
      </w:pPr>
      <w:r>
        <w:rPr>
          <w:rFonts w:hint="eastAsia"/>
          <w:b/>
          <w:sz w:val="24"/>
        </w:rPr>
        <w:t>6. 单项实践（实训）课（共32节，2学分，占总课时的1%总学分的1%）</w:t>
      </w:r>
    </w:p>
    <w:tbl>
      <w:tblPr>
        <w:tblStyle w:val="13"/>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18"/>
        <w:gridCol w:w="2268"/>
        <w:gridCol w:w="567"/>
        <w:gridCol w:w="567"/>
        <w:gridCol w:w="567"/>
        <w:gridCol w:w="567"/>
        <w:gridCol w:w="567"/>
        <w:gridCol w:w="1276"/>
        <w:gridCol w:w="708"/>
        <w:gridCol w:w="709"/>
        <w:gridCol w:w="851"/>
        <w:gridCol w:w="708"/>
        <w:gridCol w:w="709"/>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26" w:type="dxa"/>
            <w:vMerge w:val="restart"/>
            <w:vAlign w:val="center"/>
          </w:tcPr>
          <w:p>
            <w:pPr>
              <w:spacing w:line="270" w:lineRule="exact"/>
              <w:jc w:val="center"/>
              <w:rPr>
                <w:rFonts w:ascii="宋体" w:hAnsi="宋体"/>
                <w:szCs w:val="21"/>
              </w:rPr>
            </w:pPr>
            <w:r>
              <w:rPr>
                <w:rFonts w:hint="eastAsia" w:ascii="宋体" w:hAnsi="宋体"/>
                <w:szCs w:val="21"/>
              </w:rPr>
              <w:t>序号</w:t>
            </w:r>
          </w:p>
        </w:tc>
        <w:tc>
          <w:tcPr>
            <w:tcW w:w="1418" w:type="dxa"/>
            <w:vMerge w:val="restart"/>
            <w:vAlign w:val="center"/>
          </w:tcPr>
          <w:p>
            <w:pPr>
              <w:spacing w:line="270" w:lineRule="exact"/>
              <w:jc w:val="center"/>
              <w:rPr>
                <w:rFonts w:ascii="宋体" w:hAnsi="宋体"/>
                <w:szCs w:val="21"/>
              </w:rPr>
            </w:pPr>
            <w:r>
              <w:rPr>
                <w:rFonts w:hint="eastAsia" w:ascii="宋体" w:hAnsi="宋体"/>
                <w:szCs w:val="21"/>
              </w:rPr>
              <w:t>课程代码</w:t>
            </w:r>
          </w:p>
        </w:tc>
        <w:tc>
          <w:tcPr>
            <w:tcW w:w="2268" w:type="dxa"/>
            <w:vMerge w:val="restart"/>
            <w:vAlign w:val="center"/>
          </w:tcPr>
          <w:p>
            <w:pPr>
              <w:spacing w:line="270" w:lineRule="exact"/>
              <w:jc w:val="center"/>
              <w:rPr>
                <w:rFonts w:ascii="宋体" w:hAnsi="宋体"/>
                <w:szCs w:val="21"/>
              </w:rPr>
            </w:pPr>
            <w:r>
              <w:rPr>
                <w:rFonts w:hint="eastAsia" w:ascii="宋体" w:hAnsi="宋体"/>
                <w:szCs w:val="21"/>
              </w:rPr>
              <w:t>课程名称</w:t>
            </w:r>
          </w:p>
        </w:tc>
        <w:tc>
          <w:tcPr>
            <w:tcW w:w="567" w:type="dxa"/>
            <w:vMerge w:val="restart"/>
          </w:tcPr>
          <w:p>
            <w:pPr>
              <w:spacing w:line="270" w:lineRule="exact"/>
              <w:jc w:val="center"/>
              <w:rPr>
                <w:rFonts w:ascii="宋体" w:hAnsi="宋体"/>
                <w:szCs w:val="21"/>
              </w:rPr>
            </w:pPr>
            <w:r>
              <w:rPr>
                <w:rFonts w:hint="eastAsia" w:ascii="宋体" w:hAnsi="宋体"/>
                <w:szCs w:val="21"/>
              </w:rPr>
              <w:t>课程类型</w:t>
            </w:r>
          </w:p>
        </w:tc>
        <w:tc>
          <w:tcPr>
            <w:tcW w:w="567" w:type="dxa"/>
            <w:vMerge w:val="restart"/>
          </w:tcPr>
          <w:p>
            <w:pPr>
              <w:spacing w:line="270" w:lineRule="exact"/>
              <w:jc w:val="center"/>
              <w:rPr>
                <w:rFonts w:ascii="宋体" w:hAnsi="宋体"/>
                <w:szCs w:val="21"/>
              </w:rPr>
            </w:pPr>
            <w:r>
              <w:rPr>
                <w:rFonts w:hint="eastAsia" w:ascii="宋体" w:hAnsi="宋体"/>
                <w:szCs w:val="21"/>
              </w:rPr>
              <w:t>学分</w:t>
            </w:r>
          </w:p>
        </w:tc>
        <w:tc>
          <w:tcPr>
            <w:tcW w:w="1701" w:type="dxa"/>
            <w:gridSpan w:val="3"/>
            <w:vAlign w:val="center"/>
          </w:tcPr>
          <w:p>
            <w:pPr>
              <w:spacing w:line="270" w:lineRule="exact"/>
              <w:jc w:val="center"/>
              <w:rPr>
                <w:rFonts w:ascii="宋体" w:hAnsi="宋体"/>
                <w:szCs w:val="21"/>
              </w:rPr>
            </w:pPr>
            <w:r>
              <w:rPr>
                <w:rFonts w:hint="eastAsia" w:ascii="宋体" w:hAnsi="宋体"/>
                <w:szCs w:val="21"/>
              </w:rPr>
              <w:t>学时分配</w:t>
            </w:r>
          </w:p>
        </w:tc>
        <w:tc>
          <w:tcPr>
            <w:tcW w:w="1276" w:type="dxa"/>
            <w:vMerge w:val="restart"/>
            <w:vAlign w:val="center"/>
          </w:tcPr>
          <w:p>
            <w:pPr>
              <w:spacing w:line="270" w:lineRule="exact"/>
              <w:jc w:val="center"/>
              <w:rPr>
                <w:rFonts w:ascii="宋体" w:hAnsi="宋体"/>
                <w:szCs w:val="21"/>
              </w:rPr>
            </w:pPr>
            <w:r>
              <w:rPr>
                <w:rFonts w:hint="eastAsia" w:ascii="宋体" w:hAnsi="宋体"/>
                <w:szCs w:val="21"/>
              </w:rPr>
              <w:t>考核方式</w:t>
            </w:r>
          </w:p>
        </w:tc>
        <w:tc>
          <w:tcPr>
            <w:tcW w:w="4394" w:type="dxa"/>
            <w:gridSpan w:val="6"/>
            <w:vAlign w:val="center"/>
          </w:tcPr>
          <w:p>
            <w:pPr>
              <w:spacing w:line="270" w:lineRule="exact"/>
              <w:jc w:val="center"/>
              <w:rPr>
                <w:rFonts w:ascii="宋体" w:hAnsi="宋体"/>
                <w:szCs w:val="21"/>
              </w:rPr>
            </w:pPr>
            <w:r>
              <w:rPr>
                <w:rFonts w:hint="eastAsia" w:ascii="宋体" w:hAnsi="宋体"/>
                <w:szCs w:val="21"/>
              </w:rPr>
              <w:t>按学期分配周数及周学时数</w:t>
            </w:r>
          </w:p>
        </w:tc>
        <w:tc>
          <w:tcPr>
            <w:tcW w:w="2268" w:type="dxa"/>
            <w:vMerge w:val="restart"/>
          </w:tcPr>
          <w:p>
            <w:pPr>
              <w:spacing w:line="27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restart"/>
            <w:vAlign w:val="center"/>
          </w:tcPr>
          <w:p>
            <w:pPr>
              <w:spacing w:line="270" w:lineRule="exact"/>
              <w:jc w:val="center"/>
              <w:rPr>
                <w:rFonts w:ascii="宋体" w:hAnsi="宋体"/>
                <w:szCs w:val="21"/>
              </w:rPr>
            </w:pPr>
            <w:r>
              <w:rPr>
                <w:rFonts w:hint="eastAsia" w:ascii="宋体" w:hAnsi="宋体"/>
                <w:szCs w:val="21"/>
              </w:rPr>
              <w:t>总学</w:t>
            </w:r>
          </w:p>
          <w:p>
            <w:pPr>
              <w:spacing w:line="270" w:lineRule="exact"/>
              <w:jc w:val="center"/>
              <w:rPr>
                <w:rFonts w:ascii="宋体" w:hAnsi="宋体"/>
                <w:szCs w:val="21"/>
              </w:rPr>
            </w:pPr>
            <w:r>
              <w:rPr>
                <w:rFonts w:hint="eastAsia" w:ascii="宋体" w:hAnsi="宋体"/>
                <w:szCs w:val="21"/>
              </w:rPr>
              <w:t>时数</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理论</w:t>
            </w:r>
          </w:p>
          <w:p>
            <w:pPr>
              <w:spacing w:line="270" w:lineRule="exact"/>
              <w:jc w:val="center"/>
              <w:rPr>
                <w:rFonts w:ascii="宋体" w:hAnsi="宋体"/>
                <w:szCs w:val="21"/>
              </w:rPr>
            </w:pPr>
            <w:r>
              <w:rPr>
                <w:rFonts w:hint="eastAsia" w:ascii="宋体" w:hAnsi="宋体"/>
                <w:szCs w:val="21"/>
              </w:rPr>
              <w:t>教学</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实践</w:t>
            </w:r>
          </w:p>
          <w:p>
            <w:pPr>
              <w:spacing w:line="270" w:lineRule="exact"/>
              <w:jc w:val="center"/>
              <w:rPr>
                <w:rFonts w:ascii="宋体" w:hAnsi="宋体"/>
                <w:szCs w:val="21"/>
              </w:rPr>
            </w:pPr>
            <w:r>
              <w:rPr>
                <w:rFonts w:hint="eastAsia" w:ascii="宋体" w:hAnsi="宋体"/>
                <w:szCs w:val="21"/>
              </w:rPr>
              <w:t>教学</w:t>
            </w: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一</w:t>
            </w:r>
          </w:p>
        </w:tc>
        <w:tc>
          <w:tcPr>
            <w:tcW w:w="709" w:type="dxa"/>
            <w:vAlign w:val="center"/>
          </w:tcPr>
          <w:p>
            <w:pPr>
              <w:spacing w:line="270" w:lineRule="exact"/>
              <w:jc w:val="center"/>
              <w:rPr>
                <w:rFonts w:ascii="宋体" w:hAnsi="宋体"/>
                <w:szCs w:val="21"/>
              </w:rPr>
            </w:pPr>
            <w:r>
              <w:rPr>
                <w:rFonts w:hint="eastAsia" w:ascii="宋体" w:hAnsi="宋体"/>
                <w:szCs w:val="21"/>
              </w:rPr>
              <w:t>二</w:t>
            </w:r>
          </w:p>
        </w:tc>
        <w:tc>
          <w:tcPr>
            <w:tcW w:w="851" w:type="dxa"/>
            <w:vAlign w:val="center"/>
          </w:tcPr>
          <w:p>
            <w:pPr>
              <w:spacing w:line="270" w:lineRule="exact"/>
              <w:jc w:val="center"/>
              <w:rPr>
                <w:rFonts w:ascii="宋体" w:hAnsi="宋体"/>
                <w:szCs w:val="21"/>
              </w:rPr>
            </w:pPr>
            <w:r>
              <w:rPr>
                <w:rFonts w:hint="eastAsia" w:ascii="宋体" w:hAnsi="宋体"/>
                <w:szCs w:val="21"/>
              </w:rPr>
              <w:t>三</w:t>
            </w:r>
          </w:p>
        </w:tc>
        <w:tc>
          <w:tcPr>
            <w:tcW w:w="708" w:type="dxa"/>
            <w:vAlign w:val="center"/>
          </w:tcPr>
          <w:p>
            <w:pPr>
              <w:spacing w:line="270" w:lineRule="exact"/>
              <w:jc w:val="center"/>
              <w:rPr>
                <w:rFonts w:ascii="宋体" w:hAnsi="宋体"/>
                <w:szCs w:val="21"/>
              </w:rPr>
            </w:pPr>
            <w:r>
              <w:rPr>
                <w:rFonts w:hint="eastAsia" w:ascii="宋体" w:hAnsi="宋体"/>
                <w:szCs w:val="21"/>
              </w:rPr>
              <w:t>四</w:t>
            </w:r>
          </w:p>
        </w:tc>
        <w:tc>
          <w:tcPr>
            <w:tcW w:w="709" w:type="dxa"/>
            <w:vAlign w:val="center"/>
          </w:tcPr>
          <w:p>
            <w:pPr>
              <w:spacing w:line="270" w:lineRule="exact"/>
              <w:jc w:val="center"/>
              <w:rPr>
                <w:rFonts w:ascii="宋体" w:hAnsi="宋体"/>
                <w:szCs w:val="21"/>
              </w:rPr>
            </w:pPr>
            <w:r>
              <w:rPr>
                <w:rFonts w:hint="eastAsia" w:ascii="宋体" w:hAnsi="宋体"/>
                <w:szCs w:val="21"/>
              </w:rPr>
              <w:t>五</w:t>
            </w:r>
          </w:p>
        </w:tc>
        <w:tc>
          <w:tcPr>
            <w:tcW w:w="709" w:type="dxa"/>
            <w:vAlign w:val="center"/>
          </w:tcPr>
          <w:p>
            <w:pPr>
              <w:spacing w:line="270" w:lineRule="exact"/>
              <w:jc w:val="center"/>
              <w:rPr>
                <w:rFonts w:ascii="宋体" w:hAnsi="宋体"/>
                <w:szCs w:val="21"/>
              </w:rPr>
            </w:pPr>
            <w:r>
              <w:rPr>
                <w:rFonts w:hint="eastAsia" w:ascii="宋体" w:hAnsi="宋体"/>
                <w:szCs w:val="21"/>
              </w:rPr>
              <w:t>六</w:t>
            </w:r>
          </w:p>
        </w:tc>
        <w:tc>
          <w:tcPr>
            <w:tcW w:w="2268" w:type="dxa"/>
            <w:vMerge w:val="continue"/>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19周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851" w:type="dxa"/>
            <w:vAlign w:val="center"/>
          </w:tcPr>
          <w:p>
            <w:pPr>
              <w:spacing w:line="270" w:lineRule="exact"/>
              <w:jc w:val="center"/>
              <w:rPr>
                <w:rFonts w:ascii="宋体" w:hAnsi="宋体"/>
                <w:szCs w:val="21"/>
              </w:rPr>
            </w:pPr>
            <w:r>
              <w:rPr>
                <w:rFonts w:hint="eastAsia" w:ascii="宋体" w:hAnsi="宋体"/>
                <w:szCs w:val="21"/>
              </w:rPr>
              <w:t>20周</w:t>
            </w:r>
          </w:p>
        </w:tc>
        <w:tc>
          <w:tcPr>
            <w:tcW w:w="708"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18周</w:t>
            </w:r>
          </w:p>
        </w:tc>
        <w:tc>
          <w:tcPr>
            <w:tcW w:w="2268" w:type="dxa"/>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2</w:t>
            </w:r>
          </w:p>
        </w:tc>
        <w:tc>
          <w:tcPr>
            <w:tcW w:w="1418" w:type="dxa"/>
            <w:vAlign w:val="center"/>
          </w:tcPr>
          <w:p>
            <w:pPr>
              <w:rPr>
                <w:rFonts w:ascii="宋体" w:hAnsi="宋体" w:cs="宋体"/>
                <w:szCs w:val="21"/>
              </w:rPr>
            </w:pPr>
            <w:r>
              <w:rPr>
                <w:rFonts w:hint="eastAsia"/>
                <w:szCs w:val="21"/>
              </w:rPr>
              <w:t>jyds0003</w:t>
            </w:r>
          </w:p>
        </w:tc>
        <w:tc>
          <w:tcPr>
            <w:tcW w:w="2268" w:type="dxa"/>
            <w:vAlign w:val="center"/>
          </w:tcPr>
          <w:p>
            <w:pPr>
              <w:rPr>
                <w:rFonts w:ascii="宋体" w:hAnsi="宋体" w:cs="宋体"/>
                <w:szCs w:val="21"/>
              </w:rPr>
            </w:pPr>
            <w:r>
              <w:rPr>
                <w:rFonts w:hint="eastAsia"/>
                <w:szCs w:val="21"/>
              </w:rPr>
              <w:t>学前教育技能训练</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16</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1/16</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3</w:t>
            </w:r>
          </w:p>
        </w:tc>
        <w:tc>
          <w:tcPr>
            <w:tcW w:w="1418" w:type="dxa"/>
            <w:vAlign w:val="center"/>
          </w:tcPr>
          <w:p>
            <w:pPr>
              <w:rPr>
                <w:rFonts w:ascii="宋体" w:hAnsi="宋体" w:cs="宋体"/>
                <w:szCs w:val="21"/>
              </w:rPr>
            </w:pPr>
            <w:r>
              <w:rPr>
                <w:rFonts w:hint="eastAsia"/>
                <w:szCs w:val="21"/>
              </w:rPr>
              <w:t>jyds0001</w:t>
            </w:r>
          </w:p>
        </w:tc>
        <w:tc>
          <w:tcPr>
            <w:tcW w:w="2268" w:type="dxa"/>
            <w:vAlign w:val="center"/>
          </w:tcPr>
          <w:p>
            <w:pPr>
              <w:rPr>
                <w:rFonts w:ascii="宋体" w:hAnsi="宋体" w:cs="宋体"/>
                <w:szCs w:val="21"/>
              </w:rPr>
            </w:pPr>
            <w:r>
              <w:rPr>
                <w:rFonts w:hint="eastAsia"/>
                <w:szCs w:val="21"/>
              </w:rPr>
              <w:t>模拟教学实训</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1</w:t>
            </w:r>
          </w:p>
        </w:tc>
        <w:tc>
          <w:tcPr>
            <w:tcW w:w="567" w:type="dxa"/>
            <w:vAlign w:val="center"/>
          </w:tcPr>
          <w:p>
            <w:pPr>
              <w:jc w:val="center"/>
              <w:rPr>
                <w:rFonts w:ascii="宋体" w:hAnsi="宋体" w:cs="宋体"/>
                <w:szCs w:val="21"/>
              </w:rPr>
            </w:pPr>
            <w:r>
              <w:rPr>
                <w:rFonts w:hint="eastAsia"/>
                <w:szCs w:val="21"/>
              </w:rPr>
              <w:t>16</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16</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1/16</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2268"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gridSpan w:val="3"/>
            <w:vAlign w:val="center"/>
          </w:tcPr>
          <w:p>
            <w:pPr>
              <w:jc w:val="center"/>
              <w:rPr>
                <w:rFonts w:ascii="宋体" w:hAnsi="宋体" w:cs="宋体"/>
                <w:color w:val="000000"/>
                <w:szCs w:val="21"/>
              </w:rPr>
            </w:pPr>
            <w:r>
              <w:rPr>
                <w:rFonts w:hint="eastAsia"/>
                <w:color w:val="000000"/>
                <w:szCs w:val="21"/>
              </w:rPr>
              <w:t>合   计</w:t>
            </w:r>
          </w:p>
        </w:tc>
        <w:tc>
          <w:tcPr>
            <w:tcW w:w="567" w:type="dxa"/>
            <w:vAlign w:val="center"/>
          </w:tcPr>
          <w:p>
            <w:pPr>
              <w:jc w:val="center"/>
              <w:rPr>
                <w:rFonts w:ascii="宋体" w:hAnsi="宋体" w:cs="宋体"/>
                <w:color w:val="000000"/>
                <w:szCs w:val="21"/>
              </w:rPr>
            </w:pPr>
            <w:r>
              <w:rPr>
                <w:rFonts w:hint="eastAsia"/>
                <w:color w:val="000000"/>
                <w:szCs w:val="21"/>
              </w:rPr>
              <w:t>　</w:t>
            </w:r>
          </w:p>
        </w:tc>
        <w:tc>
          <w:tcPr>
            <w:tcW w:w="567" w:type="dxa"/>
            <w:vAlign w:val="center"/>
          </w:tcPr>
          <w:p>
            <w:pPr>
              <w:jc w:val="center"/>
              <w:rPr>
                <w:rFonts w:ascii="宋体" w:hAnsi="宋体" w:cs="宋体"/>
                <w:color w:val="000000"/>
                <w:szCs w:val="21"/>
              </w:rPr>
            </w:pPr>
            <w:r>
              <w:rPr>
                <w:rFonts w:hint="eastAsia"/>
                <w:color w:val="000000"/>
                <w:szCs w:val="21"/>
              </w:rPr>
              <w:t>2</w:t>
            </w:r>
          </w:p>
        </w:tc>
        <w:tc>
          <w:tcPr>
            <w:tcW w:w="567" w:type="dxa"/>
            <w:vAlign w:val="center"/>
          </w:tcPr>
          <w:p>
            <w:pPr>
              <w:jc w:val="center"/>
              <w:rPr>
                <w:rFonts w:ascii="宋体" w:hAnsi="宋体" w:cs="宋体"/>
                <w:color w:val="000000"/>
                <w:szCs w:val="21"/>
              </w:rPr>
            </w:pPr>
            <w:r>
              <w:rPr>
                <w:rFonts w:hint="eastAsia"/>
                <w:color w:val="000000"/>
                <w:szCs w:val="21"/>
              </w:rPr>
              <w:t>32</w:t>
            </w:r>
          </w:p>
        </w:tc>
        <w:tc>
          <w:tcPr>
            <w:tcW w:w="567" w:type="dxa"/>
            <w:vAlign w:val="center"/>
          </w:tcPr>
          <w:p>
            <w:pPr>
              <w:jc w:val="center"/>
              <w:rPr>
                <w:rFonts w:ascii="宋体" w:hAnsi="宋体" w:cs="宋体"/>
                <w:color w:val="000000"/>
                <w:szCs w:val="21"/>
              </w:rPr>
            </w:pPr>
            <w:r>
              <w:rPr>
                <w:rFonts w:hint="eastAsia"/>
                <w:color w:val="000000"/>
                <w:szCs w:val="21"/>
              </w:rPr>
              <w:t>0</w:t>
            </w:r>
          </w:p>
        </w:tc>
        <w:tc>
          <w:tcPr>
            <w:tcW w:w="567" w:type="dxa"/>
            <w:vAlign w:val="center"/>
          </w:tcPr>
          <w:p>
            <w:pPr>
              <w:jc w:val="center"/>
              <w:rPr>
                <w:rFonts w:ascii="宋体" w:hAnsi="宋体" w:cs="宋体"/>
                <w:color w:val="000000"/>
                <w:szCs w:val="21"/>
              </w:rPr>
            </w:pPr>
            <w:r>
              <w:rPr>
                <w:rFonts w:hint="eastAsia"/>
                <w:color w:val="000000"/>
                <w:szCs w:val="21"/>
              </w:rPr>
              <w:t>32</w:t>
            </w:r>
          </w:p>
        </w:tc>
        <w:tc>
          <w:tcPr>
            <w:tcW w:w="1276" w:type="dxa"/>
            <w:vAlign w:val="center"/>
          </w:tcPr>
          <w:p>
            <w:pPr>
              <w:jc w:val="center"/>
              <w:rPr>
                <w:rFonts w:ascii="宋体" w:hAnsi="宋体" w:cs="宋体"/>
                <w:color w:val="000000"/>
                <w:szCs w:val="21"/>
              </w:rPr>
            </w:pPr>
            <w:r>
              <w:rPr>
                <w:rFonts w:hint="eastAsia"/>
                <w:color w:val="000000"/>
                <w:szCs w:val="21"/>
              </w:rPr>
              <w:t>　</w:t>
            </w:r>
          </w:p>
        </w:tc>
        <w:tc>
          <w:tcPr>
            <w:tcW w:w="708" w:type="dxa"/>
            <w:vAlign w:val="center"/>
          </w:tcPr>
          <w:p>
            <w:pPr>
              <w:jc w:val="center"/>
              <w:rPr>
                <w:rFonts w:ascii="宋体" w:hAnsi="宋体" w:cs="宋体"/>
                <w:color w:val="000000"/>
                <w:szCs w:val="21"/>
              </w:rPr>
            </w:pPr>
            <w:r>
              <w:rPr>
                <w:rFonts w:hint="eastAsia"/>
                <w:color w:val="000000"/>
                <w:szCs w:val="21"/>
              </w:rPr>
              <w:t>0</w:t>
            </w:r>
          </w:p>
        </w:tc>
        <w:tc>
          <w:tcPr>
            <w:tcW w:w="709" w:type="dxa"/>
            <w:vAlign w:val="center"/>
          </w:tcPr>
          <w:p>
            <w:pPr>
              <w:jc w:val="center"/>
              <w:rPr>
                <w:rFonts w:ascii="宋体" w:hAnsi="宋体" w:cs="宋体"/>
                <w:color w:val="000000"/>
                <w:szCs w:val="21"/>
              </w:rPr>
            </w:pPr>
            <w:r>
              <w:rPr>
                <w:rFonts w:hint="eastAsia"/>
                <w:color w:val="000000"/>
                <w:szCs w:val="21"/>
              </w:rPr>
              <w:t>0</w:t>
            </w:r>
          </w:p>
        </w:tc>
        <w:tc>
          <w:tcPr>
            <w:tcW w:w="851" w:type="dxa"/>
            <w:vAlign w:val="center"/>
          </w:tcPr>
          <w:p>
            <w:pPr>
              <w:jc w:val="center"/>
              <w:rPr>
                <w:rFonts w:ascii="宋体" w:hAnsi="宋体" w:cs="宋体"/>
                <w:color w:val="000000"/>
                <w:szCs w:val="21"/>
              </w:rPr>
            </w:pPr>
            <w:r>
              <w:rPr>
                <w:rFonts w:hint="eastAsia"/>
                <w:color w:val="000000"/>
                <w:szCs w:val="21"/>
              </w:rPr>
              <w:t>1</w:t>
            </w:r>
          </w:p>
        </w:tc>
        <w:tc>
          <w:tcPr>
            <w:tcW w:w="708" w:type="dxa"/>
            <w:vAlign w:val="center"/>
          </w:tcPr>
          <w:p>
            <w:pPr>
              <w:jc w:val="center"/>
              <w:rPr>
                <w:rFonts w:ascii="宋体" w:hAnsi="宋体" w:cs="宋体"/>
                <w:color w:val="000000"/>
                <w:szCs w:val="21"/>
              </w:rPr>
            </w:pPr>
            <w:r>
              <w:rPr>
                <w:rFonts w:hint="eastAsia"/>
                <w:color w:val="000000"/>
                <w:szCs w:val="21"/>
              </w:rPr>
              <w:t>1</w:t>
            </w:r>
          </w:p>
        </w:tc>
        <w:tc>
          <w:tcPr>
            <w:tcW w:w="709" w:type="dxa"/>
            <w:vAlign w:val="center"/>
          </w:tcPr>
          <w:p>
            <w:pPr>
              <w:jc w:val="center"/>
              <w:rPr>
                <w:rFonts w:ascii="宋体" w:hAnsi="宋体" w:cs="宋体"/>
                <w:color w:val="000000"/>
                <w:szCs w:val="21"/>
              </w:rPr>
            </w:pPr>
            <w:r>
              <w:rPr>
                <w:rFonts w:hint="eastAsia"/>
                <w:color w:val="000000"/>
                <w:szCs w:val="21"/>
              </w:rPr>
              <w:t>　</w:t>
            </w:r>
          </w:p>
        </w:tc>
        <w:tc>
          <w:tcPr>
            <w:tcW w:w="709" w:type="dxa"/>
            <w:vAlign w:val="center"/>
          </w:tcPr>
          <w:p>
            <w:pPr>
              <w:jc w:val="center"/>
              <w:rPr>
                <w:rFonts w:ascii="宋体" w:hAnsi="宋体" w:cs="宋体"/>
                <w:color w:val="000000"/>
                <w:szCs w:val="21"/>
              </w:rPr>
            </w:pPr>
            <w:r>
              <w:rPr>
                <w:rFonts w:hint="eastAsia"/>
                <w:color w:val="000000"/>
                <w:szCs w:val="21"/>
              </w:rPr>
              <w:t>　</w:t>
            </w:r>
          </w:p>
        </w:tc>
        <w:tc>
          <w:tcPr>
            <w:tcW w:w="2268" w:type="dxa"/>
            <w:vAlign w:val="center"/>
          </w:tcPr>
          <w:p>
            <w:pPr>
              <w:jc w:val="center"/>
              <w:rPr>
                <w:rFonts w:ascii="宋体" w:hAnsi="宋体" w:cs="宋体"/>
                <w:color w:val="000000"/>
                <w:szCs w:val="21"/>
              </w:rPr>
            </w:pPr>
            <w:r>
              <w:rPr>
                <w:rFonts w:hint="eastAsia"/>
                <w:color w:val="000000"/>
                <w:szCs w:val="21"/>
              </w:rPr>
              <w:t>　</w:t>
            </w:r>
          </w:p>
        </w:tc>
      </w:tr>
    </w:tbl>
    <w:p>
      <w:pPr>
        <w:spacing w:line="440" w:lineRule="exact"/>
        <w:ind w:firstLine="411" w:firstLineChars="196"/>
        <w:rPr>
          <w:rFonts w:ascii="宋体" w:hAnsi="宋体"/>
          <w:color w:val="000000"/>
          <w:szCs w:val="21"/>
        </w:rPr>
      </w:pPr>
      <w:r>
        <w:rPr>
          <w:rFonts w:hint="eastAsia" w:ascii="宋体" w:hAnsi="宋体"/>
          <w:color w:val="000000"/>
          <w:szCs w:val="21"/>
        </w:rPr>
        <w:t>注：课程类别分为A类（纯理论课教学）、B类（理实一体课教学）和C类（纯实践课教学）等三种，根据课程教学情况进行填写相应类别符号。</w:t>
      </w:r>
    </w:p>
    <w:p>
      <w:pPr>
        <w:spacing w:line="440" w:lineRule="exact"/>
        <w:ind w:firstLine="482" w:firstLineChars="200"/>
        <w:rPr>
          <w:rFonts w:ascii="黑体" w:hAnsi="宋体" w:eastAsia="黑体"/>
          <w:b/>
          <w:color w:val="000000"/>
          <w:sz w:val="24"/>
        </w:rPr>
      </w:pPr>
    </w:p>
    <w:p>
      <w:pPr>
        <w:spacing w:line="440" w:lineRule="exact"/>
        <w:ind w:firstLine="472" w:firstLineChars="196"/>
        <w:rPr>
          <w:b/>
          <w:sz w:val="24"/>
        </w:rPr>
      </w:pPr>
      <w:r>
        <w:rPr>
          <w:rFonts w:hint="eastAsia"/>
          <w:b/>
          <w:sz w:val="24"/>
        </w:rPr>
        <w:t>7.综合实践（实训）课（共1134节，38学分，占总课时的36%学分的25）</w:t>
      </w:r>
    </w:p>
    <w:tbl>
      <w:tblPr>
        <w:tblStyle w:val="13"/>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18"/>
        <w:gridCol w:w="2268"/>
        <w:gridCol w:w="567"/>
        <w:gridCol w:w="567"/>
        <w:gridCol w:w="567"/>
        <w:gridCol w:w="567"/>
        <w:gridCol w:w="567"/>
        <w:gridCol w:w="1276"/>
        <w:gridCol w:w="708"/>
        <w:gridCol w:w="709"/>
        <w:gridCol w:w="851"/>
        <w:gridCol w:w="708"/>
        <w:gridCol w:w="709"/>
        <w:gridCol w:w="709"/>
        <w:gridCol w:w="15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26" w:type="dxa"/>
            <w:vMerge w:val="restart"/>
            <w:vAlign w:val="center"/>
          </w:tcPr>
          <w:p>
            <w:pPr>
              <w:spacing w:line="270" w:lineRule="exact"/>
              <w:jc w:val="center"/>
              <w:rPr>
                <w:rFonts w:ascii="宋体" w:hAnsi="宋体"/>
                <w:szCs w:val="21"/>
              </w:rPr>
            </w:pPr>
            <w:r>
              <w:rPr>
                <w:rFonts w:hint="eastAsia" w:ascii="宋体" w:hAnsi="宋体"/>
                <w:szCs w:val="21"/>
              </w:rPr>
              <w:t>序号</w:t>
            </w:r>
          </w:p>
        </w:tc>
        <w:tc>
          <w:tcPr>
            <w:tcW w:w="1418" w:type="dxa"/>
            <w:vMerge w:val="restart"/>
            <w:vAlign w:val="center"/>
          </w:tcPr>
          <w:p>
            <w:pPr>
              <w:spacing w:line="270" w:lineRule="exact"/>
              <w:jc w:val="center"/>
              <w:rPr>
                <w:rFonts w:ascii="宋体" w:hAnsi="宋体"/>
                <w:szCs w:val="21"/>
              </w:rPr>
            </w:pPr>
            <w:r>
              <w:rPr>
                <w:rFonts w:hint="eastAsia" w:ascii="宋体" w:hAnsi="宋体"/>
                <w:szCs w:val="21"/>
              </w:rPr>
              <w:t>课程代码</w:t>
            </w:r>
          </w:p>
        </w:tc>
        <w:tc>
          <w:tcPr>
            <w:tcW w:w="2268" w:type="dxa"/>
            <w:vMerge w:val="restart"/>
            <w:vAlign w:val="center"/>
          </w:tcPr>
          <w:p>
            <w:pPr>
              <w:spacing w:line="270" w:lineRule="exact"/>
              <w:jc w:val="center"/>
              <w:rPr>
                <w:rFonts w:ascii="宋体" w:hAnsi="宋体"/>
                <w:szCs w:val="21"/>
              </w:rPr>
            </w:pPr>
            <w:r>
              <w:rPr>
                <w:rFonts w:hint="eastAsia" w:ascii="宋体" w:hAnsi="宋体"/>
                <w:szCs w:val="21"/>
              </w:rPr>
              <w:t>课程名称</w:t>
            </w:r>
          </w:p>
        </w:tc>
        <w:tc>
          <w:tcPr>
            <w:tcW w:w="567" w:type="dxa"/>
            <w:vMerge w:val="restart"/>
          </w:tcPr>
          <w:p>
            <w:pPr>
              <w:spacing w:line="270" w:lineRule="exact"/>
              <w:jc w:val="center"/>
              <w:rPr>
                <w:rFonts w:ascii="宋体" w:hAnsi="宋体"/>
                <w:szCs w:val="21"/>
              </w:rPr>
            </w:pPr>
            <w:r>
              <w:rPr>
                <w:rFonts w:hint="eastAsia" w:ascii="宋体" w:hAnsi="宋体"/>
                <w:szCs w:val="21"/>
              </w:rPr>
              <w:t>课程类型</w:t>
            </w:r>
          </w:p>
        </w:tc>
        <w:tc>
          <w:tcPr>
            <w:tcW w:w="567" w:type="dxa"/>
            <w:vMerge w:val="restart"/>
          </w:tcPr>
          <w:p>
            <w:pPr>
              <w:spacing w:line="270" w:lineRule="exact"/>
              <w:jc w:val="center"/>
              <w:rPr>
                <w:rFonts w:ascii="宋体" w:hAnsi="宋体"/>
                <w:szCs w:val="21"/>
              </w:rPr>
            </w:pPr>
            <w:r>
              <w:rPr>
                <w:rFonts w:hint="eastAsia" w:ascii="宋体" w:hAnsi="宋体"/>
                <w:szCs w:val="21"/>
              </w:rPr>
              <w:t>学分</w:t>
            </w:r>
          </w:p>
        </w:tc>
        <w:tc>
          <w:tcPr>
            <w:tcW w:w="1701" w:type="dxa"/>
            <w:gridSpan w:val="3"/>
            <w:vAlign w:val="center"/>
          </w:tcPr>
          <w:p>
            <w:pPr>
              <w:spacing w:line="270" w:lineRule="exact"/>
              <w:jc w:val="center"/>
              <w:rPr>
                <w:rFonts w:ascii="宋体" w:hAnsi="宋体"/>
                <w:szCs w:val="21"/>
              </w:rPr>
            </w:pPr>
            <w:r>
              <w:rPr>
                <w:rFonts w:hint="eastAsia" w:ascii="宋体" w:hAnsi="宋体"/>
                <w:szCs w:val="21"/>
              </w:rPr>
              <w:t>学时分配</w:t>
            </w:r>
          </w:p>
        </w:tc>
        <w:tc>
          <w:tcPr>
            <w:tcW w:w="1276" w:type="dxa"/>
            <w:vMerge w:val="restart"/>
            <w:vAlign w:val="center"/>
          </w:tcPr>
          <w:p>
            <w:pPr>
              <w:spacing w:line="270" w:lineRule="exact"/>
              <w:jc w:val="center"/>
              <w:rPr>
                <w:rFonts w:ascii="宋体" w:hAnsi="宋体"/>
                <w:szCs w:val="21"/>
              </w:rPr>
            </w:pPr>
            <w:r>
              <w:rPr>
                <w:rFonts w:hint="eastAsia" w:ascii="宋体" w:hAnsi="宋体"/>
                <w:szCs w:val="21"/>
              </w:rPr>
              <w:t>考核方式</w:t>
            </w:r>
          </w:p>
        </w:tc>
        <w:tc>
          <w:tcPr>
            <w:tcW w:w="4394" w:type="dxa"/>
            <w:gridSpan w:val="6"/>
            <w:vAlign w:val="center"/>
          </w:tcPr>
          <w:p>
            <w:pPr>
              <w:spacing w:line="270" w:lineRule="exact"/>
              <w:jc w:val="center"/>
              <w:rPr>
                <w:rFonts w:ascii="宋体" w:hAnsi="宋体"/>
                <w:szCs w:val="21"/>
              </w:rPr>
            </w:pPr>
            <w:r>
              <w:rPr>
                <w:rFonts w:hint="eastAsia" w:ascii="宋体" w:hAnsi="宋体"/>
                <w:szCs w:val="21"/>
              </w:rPr>
              <w:t>按学期分配周数及周学时数</w:t>
            </w:r>
          </w:p>
        </w:tc>
        <w:tc>
          <w:tcPr>
            <w:tcW w:w="1559" w:type="dxa"/>
            <w:vMerge w:val="restart"/>
            <w:vAlign w:val="center"/>
          </w:tcPr>
          <w:p>
            <w:pPr>
              <w:spacing w:line="270" w:lineRule="exact"/>
              <w:jc w:val="center"/>
              <w:rPr>
                <w:rFonts w:ascii="宋体" w:hAnsi="宋体"/>
                <w:szCs w:val="21"/>
              </w:rPr>
            </w:pPr>
            <w:r>
              <w:rPr>
                <w:rFonts w:hint="eastAsia" w:ascii="宋体" w:hAnsi="宋体"/>
                <w:szCs w:val="21"/>
              </w:rPr>
              <w:t>开课单位</w:t>
            </w:r>
          </w:p>
        </w:tc>
        <w:tc>
          <w:tcPr>
            <w:tcW w:w="709" w:type="dxa"/>
            <w:vMerge w:val="restart"/>
            <w:vAlign w:val="center"/>
          </w:tcPr>
          <w:p>
            <w:pPr>
              <w:spacing w:line="27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restart"/>
            <w:vAlign w:val="center"/>
          </w:tcPr>
          <w:p>
            <w:pPr>
              <w:spacing w:line="270" w:lineRule="exact"/>
              <w:jc w:val="center"/>
              <w:rPr>
                <w:rFonts w:ascii="宋体" w:hAnsi="宋体"/>
                <w:szCs w:val="21"/>
              </w:rPr>
            </w:pPr>
            <w:r>
              <w:rPr>
                <w:rFonts w:hint="eastAsia" w:ascii="宋体" w:hAnsi="宋体"/>
                <w:szCs w:val="21"/>
              </w:rPr>
              <w:t>总学</w:t>
            </w:r>
          </w:p>
          <w:p>
            <w:pPr>
              <w:spacing w:line="270" w:lineRule="exact"/>
              <w:jc w:val="center"/>
              <w:rPr>
                <w:rFonts w:ascii="宋体" w:hAnsi="宋体"/>
                <w:szCs w:val="21"/>
              </w:rPr>
            </w:pPr>
            <w:r>
              <w:rPr>
                <w:rFonts w:hint="eastAsia" w:ascii="宋体" w:hAnsi="宋体"/>
                <w:szCs w:val="21"/>
              </w:rPr>
              <w:t>时数</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理论</w:t>
            </w:r>
          </w:p>
          <w:p>
            <w:pPr>
              <w:spacing w:line="270" w:lineRule="exact"/>
              <w:jc w:val="center"/>
              <w:rPr>
                <w:rFonts w:ascii="宋体" w:hAnsi="宋体"/>
                <w:szCs w:val="21"/>
              </w:rPr>
            </w:pPr>
            <w:r>
              <w:rPr>
                <w:rFonts w:hint="eastAsia" w:ascii="宋体" w:hAnsi="宋体"/>
                <w:szCs w:val="21"/>
              </w:rPr>
              <w:t>教学</w:t>
            </w:r>
          </w:p>
        </w:tc>
        <w:tc>
          <w:tcPr>
            <w:tcW w:w="567" w:type="dxa"/>
            <w:vMerge w:val="restart"/>
            <w:vAlign w:val="center"/>
          </w:tcPr>
          <w:p>
            <w:pPr>
              <w:spacing w:line="270" w:lineRule="exact"/>
              <w:jc w:val="center"/>
              <w:rPr>
                <w:rFonts w:ascii="宋体" w:hAnsi="宋体"/>
                <w:szCs w:val="21"/>
              </w:rPr>
            </w:pPr>
            <w:r>
              <w:rPr>
                <w:rFonts w:hint="eastAsia" w:ascii="宋体" w:hAnsi="宋体"/>
                <w:szCs w:val="21"/>
              </w:rPr>
              <w:t>实践</w:t>
            </w:r>
          </w:p>
          <w:p>
            <w:pPr>
              <w:spacing w:line="270" w:lineRule="exact"/>
              <w:jc w:val="center"/>
              <w:rPr>
                <w:rFonts w:ascii="宋体" w:hAnsi="宋体"/>
                <w:szCs w:val="21"/>
              </w:rPr>
            </w:pPr>
            <w:r>
              <w:rPr>
                <w:rFonts w:hint="eastAsia" w:ascii="宋体" w:hAnsi="宋体"/>
                <w:szCs w:val="21"/>
              </w:rPr>
              <w:t>教学</w:t>
            </w: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一</w:t>
            </w:r>
          </w:p>
        </w:tc>
        <w:tc>
          <w:tcPr>
            <w:tcW w:w="709" w:type="dxa"/>
            <w:vAlign w:val="center"/>
          </w:tcPr>
          <w:p>
            <w:pPr>
              <w:spacing w:line="270" w:lineRule="exact"/>
              <w:jc w:val="center"/>
              <w:rPr>
                <w:rFonts w:ascii="宋体" w:hAnsi="宋体"/>
                <w:szCs w:val="21"/>
              </w:rPr>
            </w:pPr>
            <w:r>
              <w:rPr>
                <w:rFonts w:hint="eastAsia" w:ascii="宋体" w:hAnsi="宋体"/>
                <w:szCs w:val="21"/>
              </w:rPr>
              <w:t>二</w:t>
            </w:r>
          </w:p>
        </w:tc>
        <w:tc>
          <w:tcPr>
            <w:tcW w:w="851" w:type="dxa"/>
            <w:vAlign w:val="center"/>
          </w:tcPr>
          <w:p>
            <w:pPr>
              <w:spacing w:line="270" w:lineRule="exact"/>
              <w:jc w:val="center"/>
              <w:rPr>
                <w:rFonts w:ascii="宋体" w:hAnsi="宋体"/>
                <w:szCs w:val="21"/>
              </w:rPr>
            </w:pPr>
            <w:r>
              <w:rPr>
                <w:rFonts w:hint="eastAsia" w:ascii="宋体" w:hAnsi="宋体"/>
                <w:szCs w:val="21"/>
              </w:rPr>
              <w:t>三</w:t>
            </w:r>
          </w:p>
        </w:tc>
        <w:tc>
          <w:tcPr>
            <w:tcW w:w="708" w:type="dxa"/>
            <w:vAlign w:val="center"/>
          </w:tcPr>
          <w:p>
            <w:pPr>
              <w:spacing w:line="270" w:lineRule="exact"/>
              <w:jc w:val="center"/>
              <w:rPr>
                <w:rFonts w:ascii="宋体" w:hAnsi="宋体"/>
                <w:szCs w:val="21"/>
              </w:rPr>
            </w:pPr>
            <w:r>
              <w:rPr>
                <w:rFonts w:hint="eastAsia" w:ascii="宋体" w:hAnsi="宋体"/>
                <w:szCs w:val="21"/>
              </w:rPr>
              <w:t>四</w:t>
            </w:r>
          </w:p>
        </w:tc>
        <w:tc>
          <w:tcPr>
            <w:tcW w:w="709" w:type="dxa"/>
            <w:vAlign w:val="center"/>
          </w:tcPr>
          <w:p>
            <w:pPr>
              <w:spacing w:line="270" w:lineRule="exact"/>
              <w:jc w:val="center"/>
              <w:rPr>
                <w:rFonts w:ascii="宋体" w:hAnsi="宋体"/>
                <w:szCs w:val="21"/>
              </w:rPr>
            </w:pPr>
            <w:r>
              <w:rPr>
                <w:rFonts w:hint="eastAsia" w:ascii="宋体" w:hAnsi="宋体"/>
                <w:szCs w:val="21"/>
              </w:rPr>
              <w:t>五</w:t>
            </w:r>
          </w:p>
        </w:tc>
        <w:tc>
          <w:tcPr>
            <w:tcW w:w="709" w:type="dxa"/>
            <w:vAlign w:val="center"/>
          </w:tcPr>
          <w:p>
            <w:pPr>
              <w:spacing w:line="270" w:lineRule="exact"/>
              <w:jc w:val="center"/>
              <w:rPr>
                <w:rFonts w:ascii="宋体" w:hAnsi="宋体"/>
                <w:szCs w:val="21"/>
              </w:rPr>
            </w:pPr>
            <w:r>
              <w:rPr>
                <w:rFonts w:hint="eastAsia" w:ascii="宋体" w:hAnsi="宋体"/>
                <w:szCs w:val="21"/>
              </w:rPr>
              <w:t>六</w:t>
            </w:r>
          </w:p>
        </w:tc>
        <w:tc>
          <w:tcPr>
            <w:tcW w:w="1559" w:type="dxa"/>
            <w:vMerge w:val="continue"/>
            <w:vAlign w:val="center"/>
          </w:tcPr>
          <w:p>
            <w:pPr>
              <w:spacing w:line="270" w:lineRule="exact"/>
              <w:jc w:val="center"/>
              <w:rPr>
                <w:rFonts w:ascii="宋体" w:hAnsi="宋体"/>
                <w:szCs w:val="21"/>
              </w:rPr>
            </w:pPr>
          </w:p>
        </w:tc>
        <w:tc>
          <w:tcPr>
            <w:tcW w:w="709" w:type="dxa"/>
            <w:vMerge w:val="continue"/>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26" w:type="dxa"/>
            <w:vMerge w:val="continue"/>
            <w:vAlign w:val="center"/>
          </w:tcPr>
          <w:p>
            <w:pPr>
              <w:spacing w:line="270" w:lineRule="exact"/>
              <w:jc w:val="center"/>
              <w:rPr>
                <w:rFonts w:ascii="宋体" w:hAnsi="宋体"/>
                <w:szCs w:val="21"/>
              </w:rPr>
            </w:pPr>
          </w:p>
        </w:tc>
        <w:tc>
          <w:tcPr>
            <w:tcW w:w="1418" w:type="dxa"/>
            <w:vMerge w:val="continue"/>
            <w:vAlign w:val="center"/>
          </w:tcPr>
          <w:p>
            <w:pPr>
              <w:spacing w:line="270" w:lineRule="exact"/>
              <w:jc w:val="center"/>
              <w:rPr>
                <w:rFonts w:ascii="宋体" w:hAnsi="宋体"/>
                <w:szCs w:val="21"/>
              </w:rPr>
            </w:pPr>
          </w:p>
        </w:tc>
        <w:tc>
          <w:tcPr>
            <w:tcW w:w="2268" w:type="dxa"/>
            <w:vMerge w:val="continue"/>
            <w:vAlign w:val="center"/>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567" w:type="dxa"/>
            <w:vMerge w:val="continue"/>
            <w:vAlign w:val="center"/>
          </w:tcPr>
          <w:p>
            <w:pPr>
              <w:spacing w:line="270" w:lineRule="exact"/>
              <w:jc w:val="center"/>
              <w:rPr>
                <w:rFonts w:ascii="宋体" w:hAnsi="宋体"/>
                <w:szCs w:val="21"/>
              </w:rPr>
            </w:pPr>
          </w:p>
        </w:tc>
        <w:tc>
          <w:tcPr>
            <w:tcW w:w="1276" w:type="dxa"/>
            <w:vMerge w:val="continue"/>
            <w:vAlign w:val="center"/>
          </w:tcPr>
          <w:p>
            <w:pPr>
              <w:spacing w:line="270" w:lineRule="exact"/>
              <w:jc w:val="center"/>
              <w:rPr>
                <w:rFonts w:ascii="宋体" w:hAnsi="宋体"/>
                <w:szCs w:val="21"/>
              </w:rPr>
            </w:pPr>
          </w:p>
        </w:tc>
        <w:tc>
          <w:tcPr>
            <w:tcW w:w="708" w:type="dxa"/>
            <w:vAlign w:val="center"/>
          </w:tcPr>
          <w:p>
            <w:pPr>
              <w:spacing w:line="270" w:lineRule="exact"/>
              <w:jc w:val="center"/>
              <w:rPr>
                <w:rFonts w:ascii="宋体" w:hAnsi="宋体"/>
                <w:szCs w:val="21"/>
              </w:rPr>
            </w:pPr>
            <w:r>
              <w:rPr>
                <w:rFonts w:hint="eastAsia" w:ascii="宋体" w:hAnsi="宋体"/>
                <w:szCs w:val="21"/>
              </w:rPr>
              <w:t>19周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851" w:type="dxa"/>
            <w:vAlign w:val="center"/>
          </w:tcPr>
          <w:p>
            <w:pPr>
              <w:spacing w:line="270" w:lineRule="exact"/>
              <w:jc w:val="center"/>
              <w:rPr>
                <w:rFonts w:ascii="宋体" w:hAnsi="宋体"/>
                <w:szCs w:val="21"/>
              </w:rPr>
            </w:pPr>
            <w:r>
              <w:rPr>
                <w:rFonts w:hint="eastAsia" w:ascii="宋体" w:hAnsi="宋体"/>
                <w:szCs w:val="21"/>
              </w:rPr>
              <w:t>20周</w:t>
            </w:r>
          </w:p>
        </w:tc>
        <w:tc>
          <w:tcPr>
            <w:tcW w:w="708"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20周</w:t>
            </w:r>
          </w:p>
        </w:tc>
        <w:tc>
          <w:tcPr>
            <w:tcW w:w="709" w:type="dxa"/>
            <w:vAlign w:val="center"/>
          </w:tcPr>
          <w:p>
            <w:pPr>
              <w:spacing w:line="270" w:lineRule="exact"/>
              <w:jc w:val="center"/>
              <w:rPr>
                <w:rFonts w:ascii="宋体" w:hAnsi="宋体"/>
                <w:szCs w:val="21"/>
              </w:rPr>
            </w:pPr>
            <w:r>
              <w:rPr>
                <w:rFonts w:hint="eastAsia" w:ascii="宋体" w:hAnsi="宋体"/>
                <w:szCs w:val="21"/>
              </w:rPr>
              <w:t>18周</w:t>
            </w:r>
          </w:p>
        </w:tc>
        <w:tc>
          <w:tcPr>
            <w:tcW w:w="1559" w:type="dxa"/>
            <w:vMerge w:val="continue"/>
            <w:vAlign w:val="center"/>
          </w:tcPr>
          <w:p>
            <w:pPr>
              <w:spacing w:line="270" w:lineRule="exact"/>
              <w:jc w:val="center"/>
              <w:rPr>
                <w:rFonts w:ascii="宋体" w:hAnsi="宋体"/>
                <w:szCs w:val="21"/>
              </w:rPr>
            </w:pPr>
          </w:p>
        </w:tc>
        <w:tc>
          <w:tcPr>
            <w:tcW w:w="709" w:type="dxa"/>
            <w:vMerge w:val="continue"/>
            <w:vAlign w:val="center"/>
          </w:tcPr>
          <w:p>
            <w:pPr>
              <w:spacing w:line="27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1</w:t>
            </w:r>
          </w:p>
        </w:tc>
        <w:tc>
          <w:tcPr>
            <w:tcW w:w="1418" w:type="dxa"/>
            <w:vAlign w:val="center"/>
          </w:tcPr>
          <w:p>
            <w:pPr>
              <w:rPr>
                <w:rFonts w:ascii="宋体" w:hAnsi="宋体" w:cs="宋体"/>
                <w:szCs w:val="21"/>
              </w:rPr>
            </w:pPr>
            <w:r>
              <w:rPr>
                <w:rFonts w:hint="eastAsia"/>
                <w:szCs w:val="21"/>
              </w:rPr>
              <w:t>ggbx0002</w:t>
            </w:r>
          </w:p>
        </w:tc>
        <w:tc>
          <w:tcPr>
            <w:tcW w:w="2268" w:type="dxa"/>
            <w:vAlign w:val="center"/>
          </w:tcPr>
          <w:p>
            <w:pPr>
              <w:rPr>
                <w:rFonts w:ascii="宋体" w:hAnsi="宋体" w:cs="宋体"/>
                <w:szCs w:val="21"/>
              </w:rPr>
            </w:pPr>
            <w:r>
              <w:rPr>
                <w:rFonts w:hint="eastAsia"/>
                <w:szCs w:val="21"/>
              </w:rPr>
              <w:t>军事技能</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2</w:t>
            </w:r>
          </w:p>
        </w:tc>
        <w:tc>
          <w:tcPr>
            <w:tcW w:w="567" w:type="dxa"/>
            <w:vAlign w:val="center"/>
          </w:tcPr>
          <w:p>
            <w:pPr>
              <w:jc w:val="center"/>
              <w:rPr>
                <w:rFonts w:ascii="宋体" w:hAnsi="宋体" w:cs="宋体"/>
                <w:szCs w:val="21"/>
              </w:rPr>
            </w:pPr>
            <w:r>
              <w:rPr>
                <w:rFonts w:hint="eastAsia"/>
                <w:szCs w:val="21"/>
              </w:rPr>
              <w:t>112</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112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2周</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559" w:type="dxa"/>
            <w:vAlign w:val="center"/>
          </w:tcPr>
          <w:p>
            <w:pPr>
              <w:jc w:val="center"/>
              <w:rPr>
                <w:rFonts w:ascii="宋体" w:hAnsi="宋体" w:cs="宋体"/>
                <w:szCs w:val="21"/>
              </w:rPr>
            </w:pPr>
            <w:r>
              <w:rPr>
                <w:rFonts w:hint="eastAsia"/>
                <w:szCs w:val="21"/>
              </w:rPr>
              <w:t>学生工作处</w:t>
            </w:r>
          </w:p>
        </w:tc>
        <w:tc>
          <w:tcPr>
            <w:tcW w:w="709"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2</w:t>
            </w:r>
          </w:p>
        </w:tc>
        <w:tc>
          <w:tcPr>
            <w:tcW w:w="1418" w:type="dxa"/>
            <w:vAlign w:val="center"/>
          </w:tcPr>
          <w:p>
            <w:pPr>
              <w:rPr>
                <w:rFonts w:ascii="宋体" w:hAnsi="宋体" w:cs="宋体"/>
                <w:szCs w:val="21"/>
              </w:rPr>
            </w:pPr>
            <w:r>
              <w:rPr>
                <w:rFonts w:hint="eastAsia"/>
                <w:szCs w:val="21"/>
              </w:rPr>
              <w:t>ggbx0003</w:t>
            </w:r>
          </w:p>
        </w:tc>
        <w:tc>
          <w:tcPr>
            <w:tcW w:w="2268" w:type="dxa"/>
            <w:vAlign w:val="center"/>
          </w:tcPr>
          <w:p>
            <w:pPr>
              <w:rPr>
                <w:rFonts w:ascii="宋体" w:hAnsi="宋体" w:cs="宋体"/>
                <w:szCs w:val="21"/>
              </w:rPr>
            </w:pPr>
            <w:r>
              <w:rPr>
                <w:rFonts w:hint="eastAsia"/>
                <w:szCs w:val="21"/>
              </w:rPr>
              <w:t>入学/毕业教育</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0.5</w:t>
            </w:r>
          </w:p>
        </w:tc>
        <w:tc>
          <w:tcPr>
            <w:tcW w:w="567" w:type="dxa"/>
            <w:vAlign w:val="center"/>
          </w:tcPr>
          <w:p>
            <w:pPr>
              <w:jc w:val="center"/>
              <w:rPr>
                <w:rFonts w:ascii="宋体" w:hAnsi="宋体" w:cs="宋体"/>
                <w:szCs w:val="21"/>
              </w:rPr>
            </w:pPr>
            <w:r>
              <w:rPr>
                <w:rFonts w:hint="eastAsia"/>
                <w:szCs w:val="21"/>
              </w:rPr>
              <w:t>30</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30</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1周</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559" w:type="dxa"/>
            <w:vAlign w:val="center"/>
          </w:tcPr>
          <w:p>
            <w:pPr>
              <w:jc w:val="center"/>
              <w:rPr>
                <w:rFonts w:ascii="宋体" w:hAnsi="宋体" w:cs="宋体"/>
                <w:szCs w:val="21"/>
              </w:rPr>
            </w:pPr>
            <w:r>
              <w:rPr>
                <w:rFonts w:hint="eastAsia"/>
                <w:szCs w:val="21"/>
              </w:rPr>
              <w:t>各系</w:t>
            </w:r>
          </w:p>
        </w:tc>
        <w:tc>
          <w:tcPr>
            <w:tcW w:w="709"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3</w:t>
            </w:r>
          </w:p>
        </w:tc>
        <w:tc>
          <w:tcPr>
            <w:tcW w:w="1418" w:type="dxa"/>
            <w:vAlign w:val="center"/>
          </w:tcPr>
          <w:p>
            <w:pPr>
              <w:rPr>
                <w:rFonts w:ascii="宋体" w:hAnsi="宋体" w:cs="宋体"/>
                <w:szCs w:val="21"/>
              </w:rPr>
            </w:pPr>
            <w:r>
              <w:rPr>
                <w:rFonts w:hint="eastAsia"/>
                <w:szCs w:val="21"/>
              </w:rPr>
              <w:t>　</w:t>
            </w:r>
          </w:p>
        </w:tc>
        <w:tc>
          <w:tcPr>
            <w:tcW w:w="2268" w:type="dxa"/>
            <w:vAlign w:val="center"/>
          </w:tcPr>
          <w:p>
            <w:pPr>
              <w:rPr>
                <w:rFonts w:ascii="宋体" w:hAnsi="宋体" w:cs="宋体"/>
                <w:szCs w:val="21"/>
              </w:rPr>
            </w:pPr>
            <w:r>
              <w:rPr>
                <w:rFonts w:hint="eastAsia"/>
                <w:szCs w:val="21"/>
              </w:rPr>
              <w:t>综合见习</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3</w:t>
            </w:r>
          </w:p>
        </w:tc>
        <w:tc>
          <w:tcPr>
            <w:tcW w:w="567" w:type="dxa"/>
            <w:vAlign w:val="center"/>
          </w:tcPr>
          <w:p>
            <w:pPr>
              <w:jc w:val="center"/>
              <w:rPr>
                <w:rFonts w:ascii="宋体" w:hAnsi="宋体" w:cs="宋体"/>
                <w:szCs w:val="21"/>
              </w:rPr>
            </w:pPr>
            <w:r>
              <w:rPr>
                <w:rFonts w:hint="eastAsia"/>
                <w:szCs w:val="21"/>
              </w:rPr>
              <w:t>90</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90</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1周</w:t>
            </w:r>
          </w:p>
        </w:tc>
        <w:tc>
          <w:tcPr>
            <w:tcW w:w="851" w:type="dxa"/>
            <w:vAlign w:val="center"/>
          </w:tcPr>
          <w:p>
            <w:pPr>
              <w:jc w:val="center"/>
              <w:rPr>
                <w:rFonts w:ascii="宋体" w:hAnsi="宋体" w:cs="宋体"/>
                <w:szCs w:val="21"/>
              </w:rPr>
            </w:pPr>
            <w:r>
              <w:rPr>
                <w:rFonts w:hint="eastAsia"/>
                <w:szCs w:val="21"/>
              </w:rPr>
              <w:t>1周</w:t>
            </w:r>
          </w:p>
        </w:tc>
        <w:tc>
          <w:tcPr>
            <w:tcW w:w="708" w:type="dxa"/>
            <w:vAlign w:val="center"/>
          </w:tcPr>
          <w:p>
            <w:pPr>
              <w:jc w:val="center"/>
              <w:rPr>
                <w:rFonts w:ascii="宋体" w:hAnsi="宋体" w:cs="宋体"/>
                <w:szCs w:val="21"/>
              </w:rPr>
            </w:pPr>
            <w:r>
              <w:rPr>
                <w:rFonts w:hint="eastAsia"/>
                <w:szCs w:val="21"/>
              </w:rPr>
              <w:t>1周</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559" w:type="dxa"/>
            <w:vAlign w:val="center"/>
          </w:tcPr>
          <w:p>
            <w:pPr>
              <w:jc w:val="center"/>
              <w:rPr>
                <w:rFonts w:ascii="宋体" w:hAnsi="宋体" w:cs="宋体"/>
                <w:szCs w:val="21"/>
              </w:rPr>
            </w:pPr>
            <w:r>
              <w:rPr>
                <w:rFonts w:hint="eastAsia"/>
                <w:szCs w:val="21"/>
              </w:rPr>
              <w:t>各系</w:t>
            </w:r>
          </w:p>
        </w:tc>
        <w:tc>
          <w:tcPr>
            <w:tcW w:w="709"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4</w:t>
            </w:r>
          </w:p>
        </w:tc>
        <w:tc>
          <w:tcPr>
            <w:tcW w:w="1418" w:type="dxa"/>
            <w:vAlign w:val="center"/>
          </w:tcPr>
          <w:p>
            <w:pPr>
              <w:rPr>
                <w:rFonts w:ascii="宋体" w:hAnsi="宋体" w:cs="宋体"/>
                <w:szCs w:val="21"/>
              </w:rPr>
            </w:pPr>
            <w:r>
              <w:rPr>
                <w:rFonts w:hint="eastAsia"/>
                <w:szCs w:val="21"/>
              </w:rPr>
              <w:t>　</w:t>
            </w:r>
          </w:p>
        </w:tc>
        <w:tc>
          <w:tcPr>
            <w:tcW w:w="2268" w:type="dxa"/>
            <w:vAlign w:val="center"/>
          </w:tcPr>
          <w:p>
            <w:pPr>
              <w:rPr>
                <w:rFonts w:ascii="宋体" w:hAnsi="宋体" w:cs="宋体"/>
                <w:szCs w:val="21"/>
              </w:rPr>
            </w:pPr>
            <w:r>
              <w:rPr>
                <w:rFonts w:hint="eastAsia"/>
                <w:szCs w:val="21"/>
              </w:rPr>
              <w:t>实习教育</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0.5</w:t>
            </w:r>
          </w:p>
        </w:tc>
        <w:tc>
          <w:tcPr>
            <w:tcW w:w="567" w:type="dxa"/>
            <w:vAlign w:val="center"/>
          </w:tcPr>
          <w:p>
            <w:pPr>
              <w:jc w:val="center"/>
              <w:rPr>
                <w:rFonts w:ascii="宋体" w:hAnsi="宋体" w:cs="宋体"/>
                <w:szCs w:val="21"/>
              </w:rPr>
            </w:pPr>
            <w:r>
              <w:rPr>
                <w:rFonts w:hint="eastAsia"/>
                <w:szCs w:val="21"/>
              </w:rPr>
              <w:t>30</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30</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1周</w:t>
            </w:r>
          </w:p>
        </w:tc>
        <w:tc>
          <w:tcPr>
            <w:tcW w:w="709" w:type="dxa"/>
            <w:vAlign w:val="center"/>
          </w:tcPr>
          <w:p>
            <w:pPr>
              <w:rPr>
                <w:rFonts w:ascii="宋体" w:hAnsi="宋体" w:cs="宋体"/>
                <w:szCs w:val="21"/>
              </w:rPr>
            </w:pPr>
            <w:r>
              <w:rPr>
                <w:rFonts w:hint="eastAsia"/>
                <w:szCs w:val="21"/>
              </w:rPr>
              <w:t xml:space="preserve">   </w:t>
            </w:r>
          </w:p>
        </w:tc>
        <w:tc>
          <w:tcPr>
            <w:tcW w:w="1559" w:type="dxa"/>
            <w:vAlign w:val="center"/>
          </w:tcPr>
          <w:p>
            <w:pPr>
              <w:jc w:val="center"/>
              <w:rPr>
                <w:rFonts w:ascii="宋体" w:hAnsi="宋体" w:cs="宋体"/>
                <w:szCs w:val="21"/>
              </w:rPr>
            </w:pPr>
            <w:r>
              <w:rPr>
                <w:rFonts w:hint="eastAsia"/>
                <w:szCs w:val="21"/>
              </w:rPr>
              <w:t>各系</w:t>
            </w:r>
          </w:p>
        </w:tc>
        <w:tc>
          <w:tcPr>
            <w:tcW w:w="709"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5</w:t>
            </w:r>
          </w:p>
        </w:tc>
        <w:tc>
          <w:tcPr>
            <w:tcW w:w="1418" w:type="dxa"/>
            <w:vAlign w:val="center"/>
          </w:tcPr>
          <w:p>
            <w:pPr>
              <w:rPr>
                <w:rFonts w:ascii="宋体" w:hAnsi="宋体" w:cs="宋体"/>
                <w:szCs w:val="21"/>
              </w:rPr>
            </w:pPr>
            <w:r>
              <w:rPr>
                <w:rFonts w:hint="eastAsia"/>
                <w:szCs w:val="21"/>
              </w:rPr>
              <w:t>ggbx0034</w:t>
            </w:r>
          </w:p>
        </w:tc>
        <w:tc>
          <w:tcPr>
            <w:tcW w:w="2268" w:type="dxa"/>
            <w:vAlign w:val="center"/>
          </w:tcPr>
          <w:p>
            <w:pPr>
              <w:rPr>
                <w:rFonts w:ascii="宋体" w:hAnsi="宋体" w:cs="宋体"/>
                <w:szCs w:val="21"/>
              </w:rPr>
            </w:pPr>
            <w:r>
              <w:rPr>
                <w:rFonts w:hint="eastAsia"/>
                <w:szCs w:val="21"/>
              </w:rPr>
              <w:t>顶岗实习</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24</w:t>
            </w:r>
          </w:p>
        </w:tc>
        <w:tc>
          <w:tcPr>
            <w:tcW w:w="567" w:type="dxa"/>
            <w:vAlign w:val="center"/>
          </w:tcPr>
          <w:p>
            <w:pPr>
              <w:jc w:val="center"/>
              <w:rPr>
                <w:rFonts w:ascii="宋体" w:hAnsi="宋体" w:cs="宋体"/>
                <w:szCs w:val="21"/>
              </w:rPr>
            </w:pPr>
            <w:r>
              <w:rPr>
                <w:rFonts w:hint="eastAsia"/>
                <w:szCs w:val="21"/>
              </w:rPr>
              <w:t>720</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720</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20周</w:t>
            </w:r>
          </w:p>
        </w:tc>
        <w:tc>
          <w:tcPr>
            <w:tcW w:w="709" w:type="dxa"/>
            <w:vAlign w:val="center"/>
          </w:tcPr>
          <w:p>
            <w:pPr>
              <w:jc w:val="center"/>
              <w:rPr>
                <w:rFonts w:ascii="宋体" w:hAnsi="宋体" w:cs="宋体"/>
                <w:szCs w:val="21"/>
              </w:rPr>
            </w:pPr>
            <w:r>
              <w:rPr>
                <w:rFonts w:hint="eastAsia"/>
                <w:szCs w:val="21"/>
              </w:rPr>
              <w:t>　</w:t>
            </w:r>
          </w:p>
        </w:tc>
        <w:tc>
          <w:tcPr>
            <w:tcW w:w="1559" w:type="dxa"/>
            <w:vAlign w:val="center"/>
          </w:tcPr>
          <w:p>
            <w:pPr>
              <w:jc w:val="center"/>
              <w:rPr>
                <w:rFonts w:ascii="宋体" w:hAnsi="宋体" w:cs="宋体"/>
                <w:szCs w:val="21"/>
              </w:rPr>
            </w:pPr>
            <w:r>
              <w:rPr>
                <w:rFonts w:hint="eastAsia"/>
                <w:szCs w:val="21"/>
              </w:rPr>
              <w:t>各系</w:t>
            </w:r>
          </w:p>
        </w:tc>
        <w:tc>
          <w:tcPr>
            <w:tcW w:w="709"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6</w:t>
            </w:r>
          </w:p>
        </w:tc>
        <w:tc>
          <w:tcPr>
            <w:tcW w:w="1418" w:type="dxa"/>
            <w:vAlign w:val="center"/>
          </w:tcPr>
          <w:p>
            <w:pPr>
              <w:rPr>
                <w:rFonts w:ascii="宋体" w:hAnsi="宋体" w:cs="宋体"/>
                <w:szCs w:val="21"/>
              </w:rPr>
            </w:pPr>
            <w:r>
              <w:rPr>
                <w:rFonts w:hint="eastAsia"/>
                <w:szCs w:val="21"/>
              </w:rPr>
              <w:t>ggbx0035</w:t>
            </w:r>
          </w:p>
        </w:tc>
        <w:tc>
          <w:tcPr>
            <w:tcW w:w="2268" w:type="dxa"/>
            <w:vAlign w:val="center"/>
          </w:tcPr>
          <w:p>
            <w:pPr>
              <w:rPr>
                <w:rFonts w:ascii="宋体" w:hAnsi="宋体" w:cs="宋体"/>
                <w:szCs w:val="21"/>
              </w:rPr>
            </w:pPr>
            <w:r>
              <w:rPr>
                <w:rFonts w:hint="eastAsia"/>
                <w:szCs w:val="21"/>
              </w:rPr>
              <w:t>毕业设计（论文）</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4</w:t>
            </w:r>
          </w:p>
        </w:tc>
        <w:tc>
          <w:tcPr>
            <w:tcW w:w="567" w:type="dxa"/>
            <w:vAlign w:val="center"/>
          </w:tcPr>
          <w:p>
            <w:pPr>
              <w:jc w:val="center"/>
              <w:rPr>
                <w:rFonts w:ascii="宋体" w:hAnsi="宋体" w:cs="宋体"/>
                <w:b/>
                <w:bCs/>
                <w:szCs w:val="21"/>
              </w:rPr>
            </w:pPr>
            <w:r>
              <w:rPr>
                <w:rFonts w:hint="eastAsia"/>
                <w:b/>
                <w:bCs/>
                <w:szCs w:val="21"/>
              </w:rPr>
              <w:t>32</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32</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8周</w:t>
            </w:r>
          </w:p>
        </w:tc>
        <w:tc>
          <w:tcPr>
            <w:tcW w:w="1559" w:type="dxa"/>
            <w:vAlign w:val="center"/>
          </w:tcPr>
          <w:p>
            <w:pPr>
              <w:jc w:val="center"/>
              <w:rPr>
                <w:rFonts w:ascii="宋体" w:hAnsi="宋体" w:cs="宋体"/>
                <w:szCs w:val="21"/>
              </w:rPr>
            </w:pPr>
            <w:r>
              <w:rPr>
                <w:rFonts w:hint="eastAsia"/>
                <w:szCs w:val="21"/>
              </w:rPr>
              <w:t>各系</w:t>
            </w:r>
          </w:p>
        </w:tc>
        <w:tc>
          <w:tcPr>
            <w:tcW w:w="709"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宋体" w:hAnsi="宋体" w:cs="宋体"/>
                <w:szCs w:val="21"/>
              </w:rPr>
            </w:pPr>
            <w:r>
              <w:rPr>
                <w:rFonts w:hint="eastAsia"/>
                <w:szCs w:val="21"/>
              </w:rPr>
              <w:t>7</w:t>
            </w:r>
          </w:p>
        </w:tc>
        <w:tc>
          <w:tcPr>
            <w:tcW w:w="1418" w:type="dxa"/>
            <w:vAlign w:val="center"/>
          </w:tcPr>
          <w:p>
            <w:pPr>
              <w:rPr>
                <w:rFonts w:ascii="宋体" w:hAnsi="宋体" w:cs="宋体"/>
                <w:szCs w:val="21"/>
              </w:rPr>
            </w:pPr>
            <w:r>
              <w:rPr>
                <w:rFonts w:hint="eastAsia"/>
                <w:szCs w:val="21"/>
              </w:rPr>
              <w:t>　</w:t>
            </w:r>
          </w:p>
        </w:tc>
        <w:tc>
          <w:tcPr>
            <w:tcW w:w="2268" w:type="dxa"/>
            <w:vAlign w:val="center"/>
          </w:tcPr>
          <w:p>
            <w:pPr>
              <w:rPr>
                <w:rFonts w:ascii="宋体" w:hAnsi="宋体" w:cs="宋体"/>
                <w:szCs w:val="21"/>
              </w:rPr>
            </w:pPr>
            <w:r>
              <w:rPr>
                <w:rFonts w:hint="eastAsia"/>
                <w:szCs w:val="21"/>
              </w:rPr>
              <w:t>创新拓展实践</w:t>
            </w:r>
          </w:p>
        </w:tc>
        <w:tc>
          <w:tcPr>
            <w:tcW w:w="567" w:type="dxa"/>
            <w:vAlign w:val="center"/>
          </w:tcPr>
          <w:p>
            <w:pPr>
              <w:jc w:val="center"/>
              <w:rPr>
                <w:rFonts w:ascii="宋体" w:hAnsi="宋体" w:cs="宋体"/>
                <w:szCs w:val="21"/>
              </w:rPr>
            </w:pPr>
            <w:r>
              <w:rPr>
                <w:rFonts w:hint="eastAsia"/>
                <w:szCs w:val="21"/>
              </w:rPr>
              <w:t>C</w:t>
            </w:r>
          </w:p>
        </w:tc>
        <w:tc>
          <w:tcPr>
            <w:tcW w:w="567" w:type="dxa"/>
            <w:vAlign w:val="center"/>
          </w:tcPr>
          <w:p>
            <w:pPr>
              <w:jc w:val="center"/>
              <w:rPr>
                <w:rFonts w:ascii="宋体" w:hAnsi="宋体" w:cs="宋体"/>
                <w:szCs w:val="21"/>
              </w:rPr>
            </w:pPr>
            <w:r>
              <w:rPr>
                <w:rFonts w:hint="eastAsia"/>
                <w:szCs w:val="21"/>
              </w:rPr>
              <w:t>4</w:t>
            </w:r>
          </w:p>
        </w:tc>
        <w:tc>
          <w:tcPr>
            <w:tcW w:w="567" w:type="dxa"/>
            <w:vAlign w:val="center"/>
          </w:tcPr>
          <w:p>
            <w:pPr>
              <w:jc w:val="center"/>
              <w:rPr>
                <w:rFonts w:ascii="宋体" w:hAnsi="宋体" w:cs="宋体"/>
                <w:szCs w:val="21"/>
              </w:rPr>
            </w:pPr>
            <w:r>
              <w:rPr>
                <w:rFonts w:hint="eastAsia"/>
                <w:szCs w:val="21"/>
              </w:rPr>
              <w:t>120</w:t>
            </w:r>
          </w:p>
        </w:tc>
        <w:tc>
          <w:tcPr>
            <w:tcW w:w="567" w:type="dxa"/>
            <w:vAlign w:val="center"/>
          </w:tcPr>
          <w:p>
            <w:pPr>
              <w:jc w:val="center"/>
              <w:rPr>
                <w:rFonts w:ascii="宋体" w:hAnsi="宋体" w:cs="宋体"/>
                <w:szCs w:val="21"/>
              </w:rPr>
            </w:pPr>
            <w:r>
              <w:rPr>
                <w:rFonts w:hint="eastAsia"/>
                <w:szCs w:val="21"/>
              </w:rPr>
              <w:t>　</w:t>
            </w:r>
          </w:p>
        </w:tc>
        <w:tc>
          <w:tcPr>
            <w:tcW w:w="567" w:type="dxa"/>
            <w:vAlign w:val="center"/>
          </w:tcPr>
          <w:p>
            <w:pPr>
              <w:jc w:val="center"/>
              <w:rPr>
                <w:rFonts w:ascii="宋体" w:hAnsi="宋体" w:cs="宋体"/>
                <w:szCs w:val="21"/>
              </w:rPr>
            </w:pPr>
            <w:r>
              <w:rPr>
                <w:rFonts w:hint="eastAsia"/>
                <w:szCs w:val="21"/>
              </w:rPr>
              <w:t>120</w:t>
            </w:r>
          </w:p>
        </w:tc>
        <w:tc>
          <w:tcPr>
            <w:tcW w:w="1276" w:type="dxa"/>
            <w:vAlign w:val="center"/>
          </w:tcPr>
          <w:p>
            <w:pPr>
              <w:jc w:val="center"/>
              <w:rPr>
                <w:rFonts w:ascii="宋体" w:hAnsi="宋体" w:cs="宋体"/>
                <w:szCs w:val="21"/>
              </w:rPr>
            </w:pPr>
            <w:r>
              <w:rPr>
                <w:rFonts w:hint="eastAsia"/>
                <w:szCs w:val="21"/>
              </w:rPr>
              <w:t>考查</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851" w:type="dxa"/>
            <w:vAlign w:val="center"/>
          </w:tcPr>
          <w:p>
            <w:pPr>
              <w:jc w:val="center"/>
              <w:rPr>
                <w:rFonts w:ascii="宋体" w:hAnsi="宋体" w:cs="宋体"/>
                <w:szCs w:val="21"/>
              </w:rPr>
            </w:pPr>
            <w:r>
              <w:rPr>
                <w:rFonts w:hint="eastAsia"/>
                <w:szCs w:val="21"/>
              </w:rPr>
              <w:t>　</w:t>
            </w:r>
          </w:p>
        </w:tc>
        <w:tc>
          <w:tcPr>
            <w:tcW w:w="708"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709" w:type="dxa"/>
            <w:vAlign w:val="center"/>
          </w:tcPr>
          <w:p>
            <w:pPr>
              <w:jc w:val="center"/>
              <w:rPr>
                <w:rFonts w:ascii="宋体" w:hAnsi="宋体" w:cs="宋体"/>
                <w:szCs w:val="21"/>
              </w:rPr>
            </w:pPr>
            <w:r>
              <w:rPr>
                <w:rFonts w:hint="eastAsia"/>
                <w:szCs w:val="21"/>
              </w:rPr>
              <w:t>　</w:t>
            </w:r>
          </w:p>
        </w:tc>
        <w:tc>
          <w:tcPr>
            <w:tcW w:w="1559" w:type="dxa"/>
            <w:vAlign w:val="center"/>
          </w:tcPr>
          <w:p>
            <w:pPr>
              <w:jc w:val="center"/>
              <w:rPr>
                <w:rFonts w:ascii="宋体" w:hAnsi="宋体" w:cs="宋体"/>
                <w:szCs w:val="21"/>
              </w:rPr>
            </w:pPr>
            <w:r>
              <w:rPr>
                <w:rFonts w:hint="eastAsia"/>
                <w:szCs w:val="21"/>
              </w:rPr>
              <w:t>团委</w:t>
            </w:r>
          </w:p>
        </w:tc>
        <w:tc>
          <w:tcPr>
            <w:tcW w:w="709" w:type="dxa"/>
            <w:vAlign w:val="center"/>
          </w:tcPr>
          <w:p>
            <w:pPr>
              <w:jc w:val="center"/>
              <w:rPr>
                <w:rFonts w:ascii="宋体" w:hAnsi="宋体" w:cs="宋体"/>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gridSpan w:val="3"/>
            <w:vAlign w:val="center"/>
          </w:tcPr>
          <w:p>
            <w:pPr>
              <w:jc w:val="center"/>
              <w:rPr>
                <w:b/>
                <w:bCs/>
                <w:szCs w:val="21"/>
              </w:rPr>
            </w:pPr>
          </w:p>
          <w:p>
            <w:pPr>
              <w:jc w:val="center"/>
              <w:rPr>
                <w:rFonts w:ascii="宋体" w:hAnsi="宋体" w:cs="宋体"/>
                <w:b/>
                <w:bCs/>
                <w:szCs w:val="21"/>
              </w:rPr>
            </w:pPr>
            <w:r>
              <w:rPr>
                <w:rFonts w:hint="eastAsia"/>
                <w:b/>
                <w:bCs/>
                <w:szCs w:val="21"/>
              </w:rPr>
              <w:t>合   计</w:t>
            </w:r>
          </w:p>
        </w:tc>
        <w:tc>
          <w:tcPr>
            <w:tcW w:w="567" w:type="dxa"/>
            <w:vAlign w:val="center"/>
          </w:tcPr>
          <w:p>
            <w:pPr>
              <w:jc w:val="center"/>
              <w:rPr>
                <w:rFonts w:ascii="宋体" w:hAnsi="宋体" w:cs="宋体"/>
                <w:b/>
                <w:bCs/>
                <w:szCs w:val="21"/>
              </w:rPr>
            </w:pPr>
            <w:r>
              <w:rPr>
                <w:rFonts w:hint="eastAsia"/>
                <w:b/>
                <w:bCs/>
                <w:szCs w:val="21"/>
              </w:rPr>
              <w:t>　</w:t>
            </w:r>
          </w:p>
        </w:tc>
        <w:tc>
          <w:tcPr>
            <w:tcW w:w="567" w:type="dxa"/>
            <w:vAlign w:val="center"/>
          </w:tcPr>
          <w:p>
            <w:pPr>
              <w:jc w:val="center"/>
              <w:rPr>
                <w:rFonts w:ascii="宋体" w:hAnsi="宋体" w:cs="宋体"/>
                <w:b/>
                <w:bCs/>
                <w:szCs w:val="21"/>
              </w:rPr>
            </w:pPr>
            <w:r>
              <w:rPr>
                <w:rFonts w:hint="eastAsia"/>
                <w:b/>
                <w:bCs/>
                <w:szCs w:val="21"/>
              </w:rPr>
              <w:t>38</w:t>
            </w:r>
          </w:p>
        </w:tc>
        <w:tc>
          <w:tcPr>
            <w:tcW w:w="567" w:type="dxa"/>
            <w:vAlign w:val="center"/>
          </w:tcPr>
          <w:p>
            <w:pPr>
              <w:jc w:val="center"/>
              <w:rPr>
                <w:rFonts w:ascii="宋体" w:hAnsi="宋体" w:cs="宋体"/>
                <w:b/>
                <w:bCs/>
                <w:szCs w:val="21"/>
              </w:rPr>
            </w:pPr>
            <w:r>
              <w:rPr>
                <w:rFonts w:hint="eastAsia"/>
                <w:b/>
                <w:bCs/>
                <w:szCs w:val="21"/>
              </w:rPr>
              <w:t>1134</w:t>
            </w:r>
          </w:p>
        </w:tc>
        <w:tc>
          <w:tcPr>
            <w:tcW w:w="567" w:type="dxa"/>
            <w:vAlign w:val="center"/>
          </w:tcPr>
          <w:p>
            <w:pPr>
              <w:jc w:val="center"/>
              <w:rPr>
                <w:rFonts w:ascii="宋体" w:hAnsi="宋体" w:cs="宋体"/>
                <w:b/>
                <w:bCs/>
                <w:szCs w:val="21"/>
              </w:rPr>
            </w:pPr>
            <w:r>
              <w:rPr>
                <w:rFonts w:hint="eastAsia"/>
                <w:b/>
                <w:bCs/>
                <w:szCs w:val="21"/>
              </w:rPr>
              <w:t>0</w:t>
            </w:r>
          </w:p>
        </w:tc>
        <w:tc>
          <w:tcPr>
            <w:tcW w:w="567" w:type="dxa"/>
            <w:vAlign w:val="center"/>
          </w:tcPr>
          <w:p>
            <w:pPr>
              <w:jc w:val="center"/>
              <w:rPr>
                <w:rFonts w:ascii="宋体" w:hAnsi="宋体" w:cs="宋体"/>
                <w:b/>
                <w:bCs/>
                <w:szCs w:val="21"/>
              </w:rPr>
            </w:pPr>
            <w:r>
              <w:rPr>
                <w:rFonts w:hint="eastAsia"/>
                <w:b/>
                <w:bCs/>
                <w:szCs w:val="21"/>
              </w:rPr>
              <w:t>1134</w:t>
            </w:r>
          </w:p>
        </w:tc>
        <w:tc>
          <w:tcPr>
            <w:tcW w:w="1276" w:type="dxa"/>
            <w:vAlign w:val="center"/>
          </w:tcPr>
          <w:p>
            <w:pPr>
              <w:jc w:val="center"/>
              <w:rPr>
                <w:rFonts w:ascii="宋体" w:hAnsi="宋体" w:cs="宋体"/>
                <w:b/>
                <w:bCs/>
                <w:szCs w:val="21"/>
              </w:rPr>
            </w:pPr>
            <w:r>
              <w:rPr>
                <w:rFonts w:hint="eastAsia"/>
                <w:b/>
                <w:bCs/>
                <w:szCs w:val="21"/>
              </w:rPr>
              <w:t>　</w:t>
            </w:r>
          </w:p>
        </w:tc>
        <w:tc>
          <w:tcPr>
            <w:tcW w:w="708" w:type="dxa"/>
            <w:vAlign w:val="center"/>
          </w:tcPr>
          <w:p>
            <w:pPr>
              <w:jc w:val="center"/>
              <w:rPr>
                <w:rFonts w:ascii="宋体" w:hAnsi="宋体" w:cs="宋体"/>
                <w:b/>
                <w:bCs/>
                <w:szCs w:val="21"/>
              </w:rPr>
            </w:pPr>
            <w:r>
              <w:rPr>
                <w:rFonts w:hint="eastAsia"/>
                <w:b/>
                <w:bCs/>
                <w:szCs w:val="21"/>
              </w:rPr>
              <w:t>3周</w:t>
            </w:r>
          </w:p>
        </w:tc>
        <w:tc>
          <w:tcPr>
            <w:tcW w:w="709" w:type="dxa"/>
            <w:vAlign w:val="center"/>
          </w:tcPr>
          <w:p>
            <w:pPr>
              <w:jc w:val="center"/>
              <w:rPr>
                <w:rFonts w:ascii="宋体" w:hAnsi="宋体" w:cs="宋体"/>
                <w:b/>
                <w:bCs/>
                <w:szCs w:val="21"/>
              </w:rPr>
            </w:pPr>
            <w:r>
              <w:rPr>
                <w:rFonts w:hint="eastAsia"/>
                <w:b/>
                <w:bCs/>
                <w:szCs w:val="21"/>
              </w:rPr>
              <w:t>1周</w:t>
            </w:r>
          </w:p>
        </w:tc>
        <w:tc>
          <w:tcPr>
            <w:tcW w:w="851" w:type="dxa"/>
            <w:vAlign w:val="center"/>
          </w:tcPr>
          <w:p>
            <w:pPr>
              <w:jc w:val="center"/>
              <w:rPr>
                <w:rFonts w:ascii="宋体" w:hAnsi="宋体" w:cs="宋体"/>
                <w:b/>
                <w:bCs/>
                <w:szCs w:val="21"/>
              </w:rPr>
            </w:pPr>
            <w:r>
              <w:rPr>
                <w:rFonts w:hint="eastAsia"/>
                <w:b/>
                <w:bCs/>
                <w:szCs w:val="21"/>
              </w:rPr>
              <w:t>1周</w:t>
            </w:r>
          </w:p>
        </w:tc>
        <w:tc>
          <w:tcPr>
            <w:tcW w:w="708" w:type="dxa"/>
            <w:vAlign w:val="center"/>
          </w:tcPr>
          <w:p>
            <w:pPr>
              <w:jc w:val="center"/>
              <w:rPr>
                <w:rFonts w:ascii="宋体" w:hAnsi="宋体" w:cs="宋体"/>
                <w:b/>
                <w:bCs/>
                <w:szCs w:val="21"/>
              </w:rPr>
            </w:pPr>
            <w:r>
              <w:rPr>
                <w:rFonts w:hint="eastAsia"/>
                <w:b/>
                <w:bCs/>
                <w:szCs w:val="21"/>
              </w:rPr>
              <w:t>1周</w:t>
            </w:r>
          </w:p>
        </w:tc>
        <w:tc>
          <w:tcPr>
            <w:tcW w:w="709" w:type="dxa"/>
            <w:vAlign w:val="center"/>
          </w:tcPr>
          <w:p>
            <w:pPr>
              <w:jc w:val="center"/>
              <w:rPr>
                <w:rFonts w:ascii="宋体" w:hAnsi="宋体" w:cs="宋体"/>
                <w:b/>
                <w:bCs/>
                <w:szCs w:val="21"/>
              </w:rPr>
            </w:pPr>
            <w:r>
              <w:rPr>
                <w:rFonts w:hint="eastAsia"/>
                <w:b/>
                <w:bCs/>
                <w:szCs w:val="21"/>
              </w:rPr>
              <w:t>21周</w:t>
            </w:r>
          </w:p>
        </w:tc>
        <w:tc>
          <w:tcPr>
            <w:tcW w:w="709" w:type="dxa"/>
            <w:vAlign w:val="center"/>
          </w:tcPr>
          <w:p>
            <w:pPr>
              <w:jc w:val="center"/>
              <w:rPr>
                <w:rFonts w:ascii="宋体" w:hAnsi="宋体" w:cs="宋体"/>
                <w:b/>
                <w:bCs/>
                <w:szCs w:val="21"/>
              </w:rPr>
            </w:pPr>
            <w:r>
              <w:rPr>
                <w:rFonts w:hint="eastAsia"/>
                <w:b/>
                <w:bCs/>
                <w:szCs w:val="21"/>
              </w:rPr>
              <w:t>8周</w:t>
            </w:r>
          </w:p>
        </w:tc>
        <w:tc>
          <w:tcPr>
            <w:tcW w:w="1559" w:type="dxa"/>
            <w:vAlign w:val="center"/>
          </w:tcPr>
          <w:p>
            <w:pPr>
              <w:jc w:val="center"/>
              <w:rPr>
                <w:rFonts w:ascii="宋体" w:hAnsi="宋体" w:cs="宋体"/>
                <w:b/>
                <w:bCs/>
                <w:szCs w:val="21"/>
              </w:rPr>
            </w:pPr>
            <w:r>
              <w:rPr>
                <w:rFonts w:hint="eastAsia"/>
                <w:b/>
                <w:bCs/>
                <w:szCs w:val="21"/>
              </w:rPr>
              <w:t>　</w:t>
            </w:r>
          </w:p>
        </w:tc>
        <w:tc>
          <w:tcPr>
            <w:tcW w:w="709" w:type="dxa"/>
            <w:vAlign w:val="center"/>
          </w:tcPr>
          <w:p>
            <w:pPr>
              <w:jc w:val="center"/>
              <w:rPr>
                <w:rFonts w:ascii="宋体" w:hAnsi="宋体" w:cs="宋体"/>
                <w:b/>
                <w:bCs/>
                <w:szCs w:val="21"/>
              </w:rPr>
            </w:pPr>
            <w:r>
              <w:rPr>
                <w:rFonts w:hint="eastAsia"/>
                <w:b/>
                <w:bCs/>
                <w:szCs w:val="21"/>
              </w:rPr>
              <w:t>　</w:t>
            </w:r>
          </w:p>
        </w:tc>
      </w:tr>
    </w:tbl>
    <w:p>
      <w:pPr>
        <w:spacing w:line="440" w:lineRule="exact"/>
        <w:ind w:firstLine="411" w:firstLineChars="196"/>
        <w:rPr>
          <w:rFonts w:ascii="宋体" w:hAnsi="宋体"/>
          <w:color w:val="000000"/>
          <w:szCs w:val="21"/>
        </w:rPr>
      </w:pPr>
      <w:r>
        <w:rPr>
          <w:rFonts w:hint="eastAsia" w:ascii="宋体" w:hAnsi="宋体"/>
          <w:color w:val="000000"/>
          <w:szCs w:val="21"/>
        </w:rPr>
        <w:t>注：</w:t>
      </w:r>
    </w:p>
    <w:p>
      <w:pPr>
        <w:spacing w:line="440" w:lineRule="exact"/>
        <w:ind w:firstLine="411" w:firstLineChars="196"/>
        <w:rPr>
          <w:rFonts w:ascii="宋体" w:hAnsi="宋体"/>
          <w:szCs w:val="21"/>
        </w:rPr>
      </w:pPr>
      <w:r>
        <w:rPr>
          <w:rFonts w:hint="eastAsia" w:ascii="宋体" w:hAnsi="宋体"/>
          <w:szCs w:val="21"/>
        </w:rPr>
        <w:t>1.毕业设计（论文）根据专业需要自行安排，不少于4周，第6学期录成绩。</w:t>
      </w:r>
    </w:p>
    <w:p>
      <w:pPr>
        <w:spacing w:line="440" w:lineRule="exact"/>
        <w:ind w:firstLine="411" w:firstLineChars="196"/>
        <w:rPr>
          <w:rFonts w:ascii="宋体" w:hAnsi="宋体"/>
          <w:szCs w:val="21"/>
        </w:rPr>
      </w:pPr>
      <w:r>
        <w:rPr>
          <w:rFonts w:hint="eastAsia" w:ascii="宋体" w:hAnsi="宋体"/>
          <w:szCs w:val="21"/>
        </w:rPr>
        <w:t>2.顶岗实习不少于24周，第6学期录成绩。</w:t>
      </w:r>
    </w:p>
    <w:p>
      <w:pPr>
        <w:spacing w:line="440" w:lineRule="exact"/>
        <w:ind w:firstLine="411" w:firstLineChars="196"/>
        <w:rPr>
          <w:rFonts w:ascii="宋体" w:hAnsi="宋体"/>
          <w:szCs w:val="21"/>
        </w:rPr>
      </w:pPr>
      <w:r>
        <w:rPr>
          <w:rFonts w:hint="eastAsia" w:ascii="宋体" w:hAnsi="宋体"/>
          <w:szCs w:val="21"/>
        </w:rPr>
        <w:t>3.创新拓展实践主要记录“第二课堂成绩单”成绩，由团委根据《广西现代职业技术学院第二课堂成绩单制度实施办法》认定，录入成绩。</w:t>
      </w:r>
    </w:p>
    <w:p>
      <w:pPr>
        <w:spacing w:line="440" w:lineRule="exact"/>
        <w:ind w:firstLine="411" w:firstLineChars="196"/>
        <w:rPr>
          <w:rFonts w:ascii="宋体" w:hAnsi="宋体"/>
          <w:szCs w:val="21"/>
        </w:rPr>
      </w:pPr>
      <w:r>
        <w:rPr>
          <w:rFonts w:hint="eastAsia" w:ascii="宋体" w:hAnsi="宋体"/>
          <w:szCs w:val="21"/>
        </w:rPr>
        <w:t>4.军事技能与军事理论课合并，第1学期录成绩。</w:t>
      </w:r>
    </w:p>
    <w:p>
      <w:pPr>
        <w:spacing w:line="440" w:lineRule="exact"/>
        <w:ind w:firstLine="472" w:firstLineChars="196"/>
        <w:rPr>
          <w:b/>
          <w:sz w:val="24"/>
        </w:rPr>
      </w:pPr>
      <w:r>
        <w:rPr>
          <w:rFonts w:hint="eastAsia"/>
          <w:b/>
          <w:sz w:val="24"/>
        </w:rPr>
        <w:t>8. 各教学项目学时数比例表</w:t>
      </w:r>
    </w:p>
    <w:tbl>
      <w:tblPr>
        <w:tblStyle w:val="13"/>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843"/>
        <w:gridCol w:w="1134"/>
        <w:gridCol w:w="1134"/>
        <w:gridCol w:w="1134"/>
        <w:gridCol w:w="1418"/>
        <w:gridCol w:w="992"/>
        <w:gridCol w:w="141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pacing w:line="280" w:lineRule="exact"/>
              <w:jc w:val="center"/>
              <w:rPr>
                <w:rFonts w:ascii="宋体" w:hAnsi="宋体"/>
                <w:szCs w:val="21"/>
              </w:rPr>
            </w:pPr>
            <w:r>
              <w:rPr>
                <w:rFonts w:hint="eastAsia" w:ascii="宋体" w:hAnsi="宋体"/>
                <w:szCs w:val="21"/>
              </w:rPr>
              <w:t>序号</w:t>
            </w:r>
          </w:p>
        </w:tc>
        <w:tc>
          <w:tcPr>
            <w:tcW w:w="2551" w:type="dxa"/>
            <w:gridSpan w:val="2"/>
            <w:vMerge w:val="restart"/>
            <w:vAlign w:val="center"/>
          </w:tcPr>
          <w:p>
            <w:pPr>
              <w:spacing w:line="280" w:lineRule="exact"/>
              <w:jc w:val="center"/>
              <w:rPr>
                <w:rFonts w:ascii="宋体" w:hAnsi="宋体"/>
                <w:szCs w:val="21"/>
              </w:rPr>
            </w:pPr>
            <w:r>
              <w:rPr>
                <w:rFonts w:hint="eastAsia" w:ascii="宋体" w:hAnsi="宋体"/>
                <w:szCs w:val="21"/>
              </w:rPr>
              <w:t>教  学  项  目</w:t>
            </w:r>
          </w:p>
        </w:tc>
        <w:tc>
          <w:tcPr>
            <w:tcW w:w="3402" w:type="dxa"/>
            <w:gridSpan w:val="3"/>
            <w:vAlign w:val="center"/>
          </w:tcPr>
          <w:p>
            <w:pPr>
              <w:spacing w:line="280" w:lineRule="exact"/>
              <w:jc w:val="center"/>
              <w:rPr>
                <w:rFonts w:ascii="宋体" w:hAnsi="宋体"/>
                <w:szCs w:val="21"/>
              </w:rPr>
            </w:pPr>
            <w:r>
              <w:rPr>
                <w:rFonts w:hint="eastAsia" w:ascii="宋体" w:hAnsi="宋体"/>
                <w:szCs w:val="21"/>
              </w:rPr>
              <w:t>学    时    数</w:t>
            </w:r>
          </w:p>
        </w:tc>
        <w:tc>
          <w:tcPr>
            <w:tcW w:w="1418" w:type="dxa"/>
            <w:vMerge w:val="restart"/>
            <w:vAlign w:val="center"/>
          </w:tcPr>
          <w:p>
            <w:pPr>
              <w:spacing w:line="280" w:lineRule="exact"/>
              <w:jc w:val="center"/>
              <w:rPr>
                <w:rFonts w:ascii="宋体" w:hAnsi="宋体"/>
                <w:szCs w:val="21"/>
              </w:rPr>
            </w:pPr>
            <w:r>
              <w:rPr>
                <w:rFonts w:hint="eastAsia" w:ascii="宋体" w:hAnsi="宋体"/>
                <w:szCs w:val="21"/>
              </w:rPr>
              <w:t>占本专业总学时的比例</w:t>
            </w:r>
          </w:p>
        </w:tc>
        <w:tc>
          <w:tcPr>
            <w:tcW w:w="992" w:type="dxa"/>
            <w:vMerge w:val="restart"/>
            <w:vAlign w:val="center"/>
          </w:tcPr>
          <w:p>
            <w:pPr>
              <w:spacing w:line="280" w:lineRule="exact"/>
              <w:jc w:val="center"/>
              <w:rPr>
                <w:rFonts w:ascii="宋体" w:hAnsi="宋体"/>
                <w:szCs w:val="21"/>
              </w:rPr>
            </w:pPr>
            <w:r>
              <w:rPr>
                <w:rFonts w:hint="eastAsia" w:ascii="宋体" w:hAnsi="宋体"/>
                <w:szCs w:val="21"/>
              </w:rPr>
              <w:t>学分数</w:t>
            </w:r>
          </w:p>
        </w:tc>
        <w:tc>
          <w:tcPr>
            <w:tcW w:w="1418" w:type="dxa"/>
            <w:vMerge w:val="restart"/>
            <w:vAlign w:val="center"/>
          </w:tcPr>
          <w:p>
            <w:pPr>
              <w:spacing w:line="280" w:lineRule="exact"/>
              <w:jc w:val="center"/>
              <w:rPr>
                <w:rFonts w:ascii="宋体" w:hAnsi="宋体"/>
                <w:szCs w:val="21"/>
              </w:rPr>
            </w:pPr>
            <w:r>
              <w:rPr>
                <w:rFonts w:hint="eastAsia" w:ascii="宋体" w:hAnsi="宋体"/>
                <w:szCs w:val="21"/>
              </w:rPr>
              <w:t>占本专业总学分的比例</w:t>
            </w:r>
          </w:p>
        </w:tc>
        <w:tc>
          <w:tcPr>
            <w:tcW w:w="3827" w:type="dxa"/>
            <w:vMerge w:val="restart"/>
            <w:vAlign w:val="center"/>
          </w:tcPr>
          <w:p>
            <w:pPr>
              <w:spacing w:line="280" w:lineRule="exact"/>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280" w:lineRule="exact"/>
              <w:jc w:val="center"/>
              <w:rPr>
                <w:rFonts w:ascii="宋体" w:hAnsi="宋体"/>
                <w:szCs w:val="21"/>
              </w:rPr>
            </w:pPr>
          </w:p>
        </w:tc>
        <w:tc>
          <w:tcPr>
            <w:tcW w:w="2551" w:type="dxa"/>
            <w:gridSpan w:val="2"/>
            <w:vMerge w:val="continue"/>
            <w:vAlign w:val="center"/>
          </w:tcPr>
          <w:p>
            <w:pPr>
              <w:spacing w:line="280" w:lineRule="exact"/>
              <w:jc w:val="center"/>
              <w:rPr>
                <w:rFonts w:ascii="宋体" w:hAnsi="宋体"/>
                <w:szCs w:val="21"/>
              </w:rPr>
            </w:pPr>
          </w:p>
        </w:tc>
        <w:tc>
          <w:tcPr>
            <w:tcW w:w="1134" w:type="dxa"/>
            <w:vAlign w:val="center"/>
          </w:tcPr>
          <w:p>
            <w:pPr>
              <w:spacing w:line="280" w:lineRule="exact"/>
              <w:jc w:val="center"/>
              <w:rPr>
                <w:rFonts w:ascii="宋体" w:hAnsi="宋体"/>
                <w:szCs w:val="21"/>
              </w:rPr>
            </w:pPr>
            <w:r>
              <w:rPr>
                <w:rFonts w:hint="eastAsia" w:ascii="宋体" w:hAnsi="宋体"/>
                <w:szCs w:val="21"/>
              </w:rPr>
              <w:t>总学时数</w:t>
            </w:r>
          </w:p>
        </w:tc>
        <w:tc>
          <w:tcPr>
            <w:tcW w:w="1134" w:type="dxa"/>
            <w:vAlign w:val="center"/>
          </w:tcPr>
          <w:p>
            <w:pPr>
              <w:spacing w:line="280" w:lineRule="exact"/>
              <w:jc w:val="center"/>
              <w:rPr>
                <w:rFonts w:ascii="宋体" w:hAnsi="宋体"/>
                <w:szCs w:val="21"/>
              </w:rPr>
            </w:pPr>
            <w:r>
              <w:rPr>
                <w:rFonts w:hint="eastAsia" w:ascii="宋体" w:hAnsi="宋体"/>
                <w:szCs w:val="21"/>
              </w:rPr>
              <w:t>理论教学</w:t>
            </w:r>
          </w:p>
        </w:tc>
        <w:tc>
          <w:tcPr>
            <w:tcW w:w="1134" w:type="dxa"/>
            <w:vAlign w:val="center"/>
          </w:tcPr>
          <w:p>
            <w:pPr>
              <w:spacing w:line="280" w:lineRule="exact"/>
              <w:jc w:val="center"/>
              <w:rPr>
                <w:rFonts w:ascii="宋体" w:hAnsi="宋体"/>
                <w:szCs w:val="21"/>
              </w:rPr>
            </w:pPr>
            <w:r>
              <w:rPr>
                <w:rFonts w:hint="eastAsia" w:ascii="宋体" w:hAnsi="宋体"/>
                <w:szCs w:val="21"/>
              </w:rPr>
              <w:t>实践教学</w:t>
            </w:r>
          </w:p>
        </w:tc>
        <w:tc>
          <w:tcPr>
            <w:tcW w:w="1418" w:type="dxa"/>
            <w:vMerge w:val="continue"/>
            <w:vAlign w:val="center"/>
          </w:tcPr>
          <w:p>
            <w:pPr>
              <w:spacing w:line="280" w:lineRule="exact"/>
              <w:jc w:val="center"/>
              <w:rPr>
                <w:rFonts w:ascii="宋体" w:hAnsi="宋体"/>
                <w:szCs w:val="21"/>
              </w:rPr>
            </w:pPr>
          </w:p>
        </w:tc>
        <w:tc>
          <w:tcPr>
            <w:tcW w:w="992" w:type="dxa"/>
            <w:vMerge w:val="continue"/>
            <w:vAlign w:val="center"/>
          </w:tcPr>
          <w:p>
            <w:pPr>
              <w:spacing w:line="280" w:lineRule="exact"/>
              <w:jc w:val="center"/>
              <w:rPr>
                <w:rFonts w:ascii="宋体" w:hAnsi="宋体"/>
                <w:szCs w:val="21"/>
              </w:rPr>
            </w:pPr>
          </w:p>
        </w:tc>
        <w:tc>
          <w:tcPr>
            <w:tcW w:w="1418" w:type="dxa"/>
            <w:vMerge w:val="continue"/>
            <w:vAlign w:val="center"/>
          </w:tcPr>
          <w:p>
            <w:pPr>
              <w:spacing w:line="280" w:lineRule="exact"/>
              <w:jc w:val="center"/>
              <w:rPr>
                <w:rFonts w:ascii="宋体" w:hAnsi="宋体"/>
                <w:szCs w:val="21"/>
              </w:rPr>
            </w:pPr>
          </w:p>
        </w:tc>
        <w:tc>
          <w:tcPr>
            <w:tcW w:w="3827" w:type="dxa"/>
            <w:vMerge w:val="continue"/>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pacing w:line="280" w:lineRule="exact"/>
              <w:jc w:val="center"/>
              <w:rPr>
                <w:rFonts w:ascii="宋体" w:hAnsi="宋体"/>
                <w:szCs w:val="21"/>
              </w:rPr>
            </w:pPr>
            <w:r>
              <w:rPr>
                <w:rFonts w:hint="eastAsia" w:ascii="宋体" w:hAnsi="宋体"/>
                <w:szCs w:val="21"/>
              </w:rPr>
              <w:t>1</w:t>
            </w:r>
          </w:p>
        </w:tc>
        <w:tc>
          <w:tcPr>
            <w:tcW w:w="708" w:type="dxa"/>
            <w:vMerge w:val="restart"/>
            <w:vAlign w:val="center"/>
          </w:tcPr>
          <w:p>
            <w:pPr>
              <w:spacing w:line="280" w:lineRule="exact"/>
              <w:jc w:val="center"/>
              <w:rPr>
                <w:rFonts w:ascii="宋体" w:hAnsi="宋体"/>
                <w:szCs w:val="21"/>
              </w:rPr>
            </w:pPr>
            <w:r>
              <w:rPr>
                <w:rFonts w:hint="eastAsia" w:ascii="宋体" w:hAnsi="宋体"/>
                <w:szCs w:val="21"/>
              </w:rPr>
              <w:t>课  程</w:t>
            </w:r>
          </w:p>
          <w:p>
            <w:pPr>
              <w:spacing w:line="280" w:lineRule="exact"/>
              <w:jc w:val="center"/>
              <w:rPr>
                <w:rFonts w:ascii="宋体" w:hAnsi="宋体"/>
                <w:szCs w:val="21"/>
              </w:rPr>
            </w:pPr>
            <w:r>
              <w:rPr>
                <w:rFonts w:hint="eastAsia" w:ascii="宋体" w:hAnsi="宋体"/>
                <w:szCs w:val="21"/>
              </w:rPr>
              <w:t>教  学</w:t>
            </w:r>
          </w:p>
        </w:tc>
        <w:tc>
          <w:tcPr>
            <w:tcW w:w="1843" w:type="dxa"/>
            <w:vAlign w:val="center"/>
          </w:tcPr>
          <w:p>
            <w:pPr>
              <w:spacing w:line="280" w:lineRule="exact"/>
              <w:jc w:val="center"/>
              <w:rPr>
                <w:rFonts w:ascii="宋体" w:hAnsi="宋体"/>
                <w:szCs w:val="21"/>
              </w:rPr>
            </w:pPr>
            <w:r>
              <w:rPr>
                <w:rFonts w:hint="eastAsia" w:ascii="宋体" w:hAnsi="宋体"/>
                <w:szCs w:val="21"/>
              </w:rPr>
              <w:t>公共必修课</w:t>
            </w:r>
          </w:p>
        </w:tc>
        <w:tc>
          <w:tcPr>
            <w:tcW w:w="1134" w:type="dxa"/>
            <w:vAlign w:val="center"/>
          </w:tcPr>
          <w:p>
            <w:pPr>
              <w:spacing w:line="280" w:lineRule="exact"/>
              <w:jc w:val="center"/>
              <w:rPr>
                <w:rFonts w:ascii="宋体" w:hAnsi="宋体"/>
                <w:szCs w:val="21"/>
              </w:rPr>
            </w:pPr>
            <w:r>
              <w:rPr>
                <w:rFonts w:hint="eastAsia" w:ascii="宋体" w:hAnsi="宋体"/>
                <w:szCs w:val="21"/>
              </w:rPr>
              <w:t>544</w:t>
            </w:r>
          </w:p>
        </w:tc>
        <w:tc>
          <w:tcPr>
            <w:tcW w:w="1134" w:type="dxa"/>
            <w:vAlign w:val="center"/>
          </w:tcPr>
          <w:p>
            <w:pPr>
              <w:spacing w:line="280" w:lineRule="exact"/>
              <w:jc w:val="center"/>
              <w:rPr>
                <w:rFonts w:ascii="宋体" w:hAnsi="宋体"/>
                <w:szCs w:val="21"/>
              </w:rPr>
            </w:pPr>
            <w:r>
              <w:rPr>
                <w:rFonts w:hint="eastAsia" w:ascii="宋体" w:hAnsi="宋体"/>
                <w:szCs w:val="21"/>
              </w:rPr>
              <w:t>310</w:t>
            </w:r>
          </w:p>
        </w:tc>
        <w:tc>
          <w:tcPr>
            <w:tcW w:w="1134" w:type="dxa"/>
            <w:vAlign w:val="center"/>
          </w:tcPr>
          <w:p>
            <w:pPr>
              <w:spacing w:line="280" w:lineRule="exact"/>
              <w:jc w:val="center"/>
              <w:rPr>
                <w:rFonts w:ascii="宋体" w:hAnsi="宋体"/>
                <w:szCs w:val="21"/>
              </w:rPr>
            </w:pPr>
            <w:r>
              <w:rPr>
                <w:rFonts w:hint="eastAsia" w:ascii="宋体" w:hAnsi="宋体"/>
                <w:szCs w:val="21"/>
              </w:rPr>
              <w:t>234</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18%</w:t>
            </w:r>
          </w:p>
        </w:tc>
        <w:tc>
          <w:tcPr>
            <w:tcW w:w="992" w:type="dxa"/>
            <w:vAlign w:val="center"/>
          </w:tcPr>
          <w:p>
            <w:pPr>
              <w:jc w:val="center"/>
              <w:rPr>
                <w:rFonts w:ascii="等线" w:hAnsi="等线" w:eastAsia="等线" w:cs="宋体"/>
                <w:sz w:val="22"/>
                <w:szCs w:val="22"/>
              </w:rPr>
            </w:pPr>
            <w:r>
              <w:rPr>
                <w:rFonts w:hint="eastAsia" w:ascii="等线" w:hAnsi="等线" w:eastAsia="等线"/>
                <w:sz w:val="22"/>
                <w:szCs w:val="22"/>
              </w:rPr>
              <w:t>30.5</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21%</w:t>
            </w:r>
          </w:p>
        </w:tc>
        <w:tc>
          <w:tcPr>
            <w:tcW w:w="3827" w:type="dxa"/>
            <w:vMerge w:val="restart"/>
            <w:vAlign w:val="center"/>
          </w:tcPr>
          <w:p>
            <w:pPr>
              <w:spacing w:line="280" w:lineRule="exact"/>
              <w:jc w:val="center"/>
              <w:rPr>
                <w:rFonts w:ascii="宋体" w:hAnsi="宋体"/>
                <w:szCs w:val="21"/>
              </w:rPr>
            </w:pPr>
            <w:r>
              <w:rPr>
                <w:rFonts w:hint="eastAsia" w:ascii="宋体" w:hAnsi="宋体"/>
                <w:szCs w:val="21"/>
              </w:rPr>
              <w:t>指课堂讲授、课堂讨论、习题课、课程试验（实训）等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280" w:lineRule="exact"/>
              <w:jc w:val="center"/>
              <w:rPr>
                <w:rFonts w:ascii="宋体" w:hAnsi="宋体"/>
                <w:szCs w:val="21"/>
              </w:rPr>
            </w:pPr>
          </w:p>
        </w:tc>
        <w:tc>
          <w:tcPr>
            <w:tcW w:w="708" w:type="dxa"/>
            <w:vMerge w:val="continue"/>
            <w:vAlign w:val="center"/>
          </w:tcPr>
          <w:p>
            <w:pPr>
              <w:spacing w:line="280" w:lineRule="exact"/>
              <w:jc w:val="center"/>
              <w:rPr>
                <w:rFonts w:ascii="宋体" w:hAnsi="宋体"/>
                <w:szCs w:val="21"/>
              </w:rPr>
            </w:pPr>
          </w:p>
        </w:tc>
        <w:tc>
          <w:tcPr>
            <w:tcW w:w="1843" w:type="dxa"/>
            <w:vAlign w:val="center"/>
          </w:tcPr>
          <w:p>
            <w:pPr>
              <w:spacing w:line="280" w:lineRule="exact"/>
              <w:jc w:val="center"/>
              <w:rPr>
                <w:rFonts w:ascii="宋体" w:hAnsi="宋体"/>
                <w:szCs w:val="21"/>
              </w:rPr>
            </w:pPr>
            <w:r>
              <w:rPr>
                <w:rFonts w:hint="eastAsia" w:ascii="宋体" w:hAnsi="宋体"/>
                <w:szCs w:val="21"/>
              </w:rPr>
              <w:t>公共选修课</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238</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168</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70</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8%</w:t>
            </w:r>
          </w:p>
        </w:tc>
        <w:tc>
          <w:tcPr>
            <w:tcW w:w="992" w:type="dxa"/>
            <w:vAlign w:val="center"/>
          </w:tcPr>
          <w:p>
            <w:pPr>
              <w:jc w:val="center"/>
              <w:rPr>
                <w:rFonts w:ascii="等线" w:hAnsi="等线" w:eastAsia="等线" w:cs="宋体"/>
                <w:sz w:val="22"/>
                <w:szCs w:val="22"/>
              </w:rPr>
            </w:pPr>
            <w:r>
              <w:rPr>
                <w:rFonts w:hint="eastAsia" w:ascii="等线" w:hAnsi="等线" w:eastAsia="等线"/>
                <w:sz w:val="22"/>
                <w:szCs w:val="22"/>
              </w:rPr>
              <w:t>10</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7%</w:t>
            </w:r>
          </w:p>
        </w:tc>
        <w:tc>
          <w:tcPr>
            <w:tcW w:w="3827" w:type="dxa"/>
            <w:vMerge w:val="continue"/>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280" w:lineRule="exact"/>
              <w:jc w:val="center"/>
              <w:rPr>
                <w:rFonts w:ascii="宋体" w:hAnsi="宋体"/>
                <w:szCs w:val="21"/>
              </w:rPr>
            </w:pPr>
          </w:p>
        </w:tc>
        <w:tc>
          <w:tcPr>
            <w:tcW w:w="708" w:type="dxa"/>
            <w:vMerge w:val="continue"/>
            <w:vAlign w:val="center"/>
          </w:tcPr>
          <w:p>
            <w:pPr>
              <w:spacing w:line="280" w:lineRule="exact"/>
              <w:jc w:val="center"/>
              <w:rPr>
                <w:rFonts w:ascii="宋体" w:hAnsi="宋体"/>
                <w:szCs w:val="21"/>
              </w:rPr>
            </w:pPr>
          </w:p>
        </w:tc>
        <w:tc>
          <w:tcPr>
            <w:tcW w:w="1843" w:type="dxa"/>
            <w:vAlign w:val="center"/>
          </w:tcPr>
          <w:p>
            <w:pPr>
              <w:spacing w:line="280" w:lineRule="exact"/>
              <w:jc w:val="center"/>
              <w:rPr>
                <w:rFonts w:ascii="宋体" w:hAnsi="宋体"/>
                <w:szCs w:val="21"/>
              </w:rPr>
            </w:pPr>
            <w:r>
              <w:rPr>
                <w:rFonts w:hint="eastAsia" w:ascii="宋体" w:hAnsi="宋体"/>
                <w:szCs w:val="21"/>
              </w:rPr>
              <w:t>专业基础课</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756</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396</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360</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24%</w:t>
            </w:r>
          </w:p>
        </w:tc>
        <w:tc>
          <w:tcPr>
            <w:tcW w:w="992" w:type="dxa"/>
            <w:vAlign w:val="center"/>
          </w:tcPr>
          <w:p>
            <w:pPr>
              <w:jc w:val="center"/>
              <w:rPr>
                <w:rFonts w:ascii="等线" w:hAnsi="等线" w:eastAsia="等线" w:cs="宋体"/>
                <w:sz w:val="22"/>
                <w:szCs w:val="22"/>
              </w:rPr>
            </w:pPr>
            <w:r>
              <w:rPr>
                <w:rFonts w:hint="eastAsia" w:ascii="等线" w:hAnsi="等线" w:eastAsia="等线"/>
                <w:sz w:val="22"/>
                <w:szCs w:val="22"/>
              </w:rPr>
              <w:t>46</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31%</w:t>
            </w:r>
          </w:p>
        </w:tc>
        <w:tc>
          <w:tcPr>
            <w:tcW w:w="3827" w:type="dxa"/>
            <w:vMerge w:val="continue"/>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280" w:lineRule="exact"/>
              <w:jc w:val="center"/>
              <w:rPr>
                <w:rFonts w:ascii="宋体" w:hAnsi="宋体"/>
                <w:szCs w:val="21"/>
              </w:rPr>
            </w:pPr>
          </w:p>
        </w:tc>
        <w:tc>
          <w:tcPr>
            <w:tcW w:w="708" w:type="dxa"/>
            <w:vMerge w:val="continue"/>
            <w:vAlign w:val="center"/>
          </w:tcPr>
          <w:p>
            <w:pPr>
              <w:spacing w:line="280" w:lineRule="exact"/>
              <w:jc w:val="center"/>
              <w:rPr>
                <w:rFonts w:ascii="宋体" w:hAnsi="宋体"/>
                <w:szCs w:val="21"/>
              </w:rPr>
            </w:pPr>
          </w:p>
        </w:tc>
        <w:tc>
          <w:tcPr>
            <w:tcW w:w="1843" w:type="dxa"/>
            <w:vAlign w:val="center"/>
          </w:tcPr>
          <w:p>
            <w:pPr>
              <w:spacing w:line="280" w:lineRule="exact"/>
              <w:jc w:val="center"/>
              <w:rPr>
                <w:rFonts w:ascii="宋体" w:hAnsi="宋体"/>
                <w:szCs w:val="21"/>
              </w:rPr>
            </w:pPr>
            <w:r>
              <w:rPr>
                <w:rFonts w:hint="eastAsia" w:ascii="宋体" w:hAnsi="宋体"/>
                <w:szCs w:val="21"/>
              </w:rPr>
              <w:t>专业核心课</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248</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118</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130</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8%</w:t>
            </w:r>
          </w:p>
        </w:tc>
        <w:tc>
          <w:tcPr>
            <w:tcW w:w="992" w:type="dxa"/>
            <w:vAlign w:val="center"/>
          </w:tcPr>
          <w:p>
            <w:pPr>
              <w:jc w:val="center"/>
              <w:rPr>
                <w:rFonts w:ascii="等线" w:hAnsi="等线" w:eastAsia="等线" w:cs="宋体"/>
                <w:sz w:val="22"/>
                <w:szCs w:val="22"/>
              </w:rPr>
            </w:pPr>
            <w:r>
              <w:rPr>
                <w:rFonts w:hint="eastAsia" w:ascii="等线" w:hAnsi="等线" w:eastAsia="等线"/>
                <w:sz w:val="22"/>
                <w:szCs w:val="22"/>
              </w:rPr>
              <w:t>14</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9%</w:t>
            </w:r>
          </w:p>
        </w:tc>
        <w:tc>
          <w:tcPr>
            <w:tcW w:w="3827" w:type="dxa"/>
            <w:vMerge w:val="continue"/>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280" w:lineRule="exact"/>
              <w:jc w:val="center"/>
              <w:rPr>
                <w:rFonts w:ascii="宋体" w:hAnsi="宋体"/>
                <w:szCs w:val="21"/>
              </w:rPr>
            </w:pPr>
          </w:p>
        </w:tc>
        <w:tc>
          <w:tcPr>
            <w:tcW w:w="708" w:type="dxa"/>
            <w:vMerge w:val="continue"/>
            <w:vAlign w:val="center"/>
          </w:tcPr>
          <w:p>
            <w:pPr>
              <w:spacing w:line="280" w:lineRule="exact"/>
              <w:jc w:val="center"/>
              <w:rPr>
                <w:rFonts w:ascii="宋体" w:hAnsi="宋体"/>
                <w:szCs w:val="21"/>
              </w:rPr>
            </w:pPr>
          </w:p>
        </w:tc>
        <w:tc>
          <w:tcPr>
            <w:tcW w:w="1843" w:type="dxa"/>
            <w:vAlign w:val="center"/>
          </w:tcPr>
          <w:p>
            <w:pPr>
              <w:spacing w:line="280" w:lineRule="exact"/>
              <w:jc w:val="center"/>
              <w:rPr>
                <w:rFonts w:ascii="宋体" w:hAnsi="宋体"/>
                <w:szCs w:val="21"/>
              </w:rPr>
            </w:pPr>
            <w:r>
              <w:rPr>
                <w:rFonts w:hint="eastAsia" w:ascii="宋体" w:hAnsi="宋体"/>
                <w:szCs w:val="21"/>
              </w:rPr>
              <w:t>专业拓展课</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160</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48</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112</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5%</w:t>
            </w:r>
          </w:p>
        </w:tc>
        <w:tc>
          <w:tcPr>
            <w:tcW w:w="992" w:type="dxa"/>
            <w:vAlign w:val="center"/>
          </w:tcPr>
          <w:p>
            <w:pPr>
              <w:jc w:val="center"/>
              <w:rPr>
                <w:rFonts w:ascii="等线" w:hAnsi="等线" w:eastAsia="等线" w:cs="宋体"/>
                <w:sz w:val="22"/>
                <w:szCs w:val="22"/>
              </w:rPr>
            </w:pPr>
            <w:r>
              <w:rPr>
                <w:rFonts w:hint="eastAsia" w:ascii="等线" w:hAnsi="等线" w:eastAsia="等线"/>
                <w:sz w:val="22"/>
                <w:szCs w:val="22"/>
              </w:rPr>
              <w:t>9</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6%</w:t>
            </w:r>
          </w:p>
        </w:tc>
        <w:tc>
          <w:tcPr>
            <w:tcW w:w="3827" w:type="dxa"/>
            <w:vMerge w:val="continue"/>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280" w:lineRule="exact"/>
              <w:jc w:val="center"/>
              <w:rPr>
                <w:rFonts w:ascii="宋体" w:hAnsi="宋体"/>
                <w:szCs w:val="21"/>
              </w:rPr>
            </w:pPr>
          </w:p>
        </w:tc>
        <w:tc>
          <w:tcPr>
            <w:tcW w:w="708" w:type="dxa"/>
            <w:vMerge w:val="continue"/>
            <w:vAlign w:val="center"/>
          </w:tcPr>
          <w:p>
            <w:pPr>
              <w:spacing w:line="280" w:lineRule="exact"/>
              <w:jc w:val="center"/>
              <w:rPr>
                <w:rFonts w:ascii="宋体" w:hAnsi="宋体"/>
                <w:szCs w:val="21"/>
              </w:rPr>
            </w:pPr>
          </w:p>
        </w:tc>
        <w:tc>
          <w:tcPr>
            <w:tcW w:w="1843" w:type="dxa"/>
            <w:vAlign w:val="center"/>
          </w:tcPr>
          <w:p>
            <w:pPr>
              <w:spacing w:line="280" w:lineRule="exact"/>
              <w:jc w:val="center"/>
              <w:rPr>
                <w:rFonts w:ascii="宋体" w:hAnsi="宋体"/>
                <w:szCs w:val="21"/>
              </w:rPr>
            </w:pPr>
            <w:r>
              <w:rPr>
                <w:rFonts w:hint="eastAsia" w:ascii="宋体" w:hAnsi="宋体"/>
                <w:szCs w:val="21"/>
              </w:rPr>
              <w:t>合   计</w:t>
            </w:r>
          </w:p>
        </w:tc>
        <w:tc>
          <w:tcPr>
            <w:tcW w:w="1134" w:type="dxa"/>
            <w:vAlign w:val="center"/>
          </w:tcPr>
          <w:p>
            <w:pPr>
              <w:autoSpaceDE w:val="0"/>
              <w:autoSpaceDN w:val="0"/>
              <w:spacing w:line="280" w:lineRule="exact"/>
              <w:jc w:val="center"/>
              <w:rPr>
                <w:rFonts w:ascii="宋体" w:hAnsi="宋体"/>
                <w:szCs w:val="21"/>
              </w:rPr>
            </w:pPr>
            <w:r>
              <w:rPr>
                <w:rFonts w:hint="eastAsia" w:ascii="宋体" w:hAnsi="宋体"/>
                <w:szCs w:val="21"/>
              </w:rPr>
              <w:t>1946</w:t>
            </w:r>
          </w:p>
        </w:tc>
        <w:tc>
          <w:tcPr>
            <w:tcW w:w="1134" w:type="dxa"/>
            <w:vAlign w:val="center"/>
          </w:tcPr>
          <w:p>
            <w:pPr>
              <w:autoSpaceDE w:val="0"/>
              <w:autoSpaceDN w:val="0"/>
              <w:spacing w:line="280" w:lineRule="exact"/>
              <w:jc w:val="center"/>
              <w:rPr>
                <w:rFonts w:ascii="宋体" w:hAnsi="宋体"/>
                <w:szCs w:val="21"/>
              </w:rPr>
            </w:pPr>
            <w:r>
              <w:rPr>
                <w:rFonts w:hint="eastAsia" w:ascii="宋体" w:hAnsi="宋体"/>
                <w:szCs w:val="21"/>
              </w:rPr>
              <w:t>1040</w:t>
            </w:r>
          </w:p>
        </w:tc>
        <w:tc>
          <w:tcPr>
            <w:tcW w:w="1134" w:type="dxa"/>
            <w:vAlign w:val="center"/>
          </w:tcPr>
          <w:p>
            <w:pPr>
              <w:autoSpaceDE w:val="0"/>
              <w:autoSpaceDN w:val="0"/>
              <w:spacing w:line="280" w:lineRule="exact"/>
              <w:jc w:val="center"/>
              <w:rPr>
                <w:rFonts w:ascii="宋体" w:hAnsi="宋体"/>
                <w:szCs w:val="21"/>
              </w:rPr>
            </w:pPr>
            <w:r>
              <w:rPr>
                <w:rFonts w:hint="eastAsia" w:ascii="宋体" w:hAnsi="宋体"/>
                <w:szCs w:val="21"/>
              </w:rPr>
              <w:t>906</w:t>
            </w:r>
          </w:p>
        </w:tc>
        <w:tc>
          <w:tcPr>
            <w:tcW w:w="1418" w:type="dxa"/>
            <w:vAlign w:val="center"/>
          </w:tcPr>
          <w:p>
            <w:pPr>
              <w:jc w:val="center"/>
              <w:rPr>
                <w:rFonts w:ascii="等线" w:hAnsi="等线" w:eastAsia="等线" w:cs="宋体"/>
                <w:sz w:val="22"/>
                <w:szCs w:val="22"/>
              </w:rPr>
            </w:pPr>
            <w:r>
              <w:rPr>
                <w:rFonts w:hint="eastAsia" w:ascii="等线" w:hAnsi="等线" w:eastAsia="等线" w:cs="宋体"/>
                <w:sz w:val="22"/>
                <w:szCs w:val="22"/>
              </w:rPr>
              <w:t>63%</w:t>
            </w:r>
          </w:p>
        </w:tc>
        <w:tc>
          <w:tcPr>
            <w:tcW w:w="992" w:type="dxa"/>
            <w:vAlign w:val="center"/>
          </w:tcPr>
          <w:p>
            <w:pPr>
              <w:jc w:val="center"/>
              <w:rPr>
                <w:rFonts w:ascii="等线" w:hAnsi="等线" w:eastAsia="等线" w:cs="宋体"/>
                <w:sz w:val="22"/>
                <w:szCs w:val="22"/>
              </w:rPr>
            </w:pPr>
            <w:r>
              <w:rPr>
                <w:rFonts w:hint="eastAsia" w:ascii="等线" w:hAnsi="等线" w:eastAsia="等线" w:cs="宋体"/>
                <w:sz w:val="22"/>
                <w:szCs w:val="22"/>
              </w:rPr>
              <w:t>109.5</w:t>
            </w:r>
          </w:p>
        </w:tc>
        <w:tc>
          <w:tcPr>
            <w:tcW w:w="1418" w:type="dxa"/>
            <w:vAlign w:val="center"/>
          </w:tcPr>
          <w:p>
            <w:pPr>
              <w:jc w:val="center"/>
              <w:rPr>
                <w:rFonts w:ascii="等线" w:hAnsi="等线" w:eastAsia="等线" w:cs="宋体"/>
                <w:sz w:val="22"/>
                <w:szCs w:val="22"/>
              </w:rPr>
            </w:pPr>
            <w:r>
              <w:rPr>
                <w:rFonts w:hint="eastAsia" w:ascii="等线" w:hAnsi="等线" w:eastAsia="等线" w:cs="宋体"/>
                <w:sz w:val="22"/>
                <w:szCs w:val="22"/>
              </w:rPr>
              <w:t>74%</w:t>
            </w:r>
          </w:p>
        </w:tc>
        <w:tc>
          <w:tcPr>
            <w:tcW w:w="3827" w:type="dxa"/>
            <w:vMerge w:val="continue"/>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2</w:t>
            </w:r>
          </w:p>
        </w:tc>
        <w:tc>
          <w:tcPr>
            <w:tcW w:w="708" w:type="dxa"/>
            <w:vMerge w:val="restart"/>
            <w:vAlign w:val="center"/>
          </w:tcPr>
          <w:p>
            <w:pPr>
              <w:spacing w:line="280" w:lineRule="exact"/>
              <w:jc w:val="center"/>
              <w:rPr>
                <w:rFonts w:ascii="宋体" w:hAnsi="宋体"/>
                <w:color w:val="000000"/>
                <w:szCs w:val="21"/>
              </w:rPr>
            </w:pPr>
            <w:r>
              <w:rPr>
                <w:rFonts w:hint="eastAsia" w:ascii="宋体" w:hAnsi="宋体"/>
                <w:color w:val="000000"/>
                <w:szCs w:val="21"/>
              </w:rPr>
              <w:t>实  践</w:t>
            </w:r>
          </w:p>
          <w:p>
            <w:pPr>
              <w:spacing w:line="280" w:lineRule="exact"/>
              <w:jc w:val="center"/>
              <w:rPr>
                <w:rFonts w:ascii="宋体" w:hAnsi="宋体"/>
                <w:color w:val="000000"/>
                <w:szCs w:val="21"/>
              </w:rPr>
            </w:pPr>
            <w:r>
              <w:rPr>
                <w:rFonts w:hint="eastAsia" w:ascii="宋体" w:hAnsi="宋体"/>
                <w:color w:val="000000"/>
                <w:szCs w:val="21"/>
              </w:rPr>
              <w:t>教  学</w:t>
            </w:r>
          </w:p>
        </w:tc>
        <w:tc>
          <w:tcPr>
            <w:tcW w:w="1843" w:type="dxa"/>
            <w:vAlign w:val="center"/>
          </w:tcPr>
          <w:p>
            <w:pPr>
              <w:spacing w:line="280" w:lineRule="exact"/>
              <w:jc w:val="center"/>
              <w:rPr>
                <w:rFonts w:ascii="宋体" w:hAnsi="宋体"/>
                <w:szCs w:val="21"/>
              </w:rPr>
            </w:pPr>
            <w:r>
              <w:rPr>
                <w:rFonts w:hint="eastAsia" w:ascii="宋体" w:hAnsi="宋体"/>
                <w:szCs w:val="21"/>
              </w:rPr>
              <w:t>单项实践</w:t>
            </w:r>
          </w:p>
          <w:p>
            <w:pPr>
              <w:spacing w:line="280" w:lineRule="exact"/>
              <w:jc w:val="center"/>
              <w:rPr>
                <w:rFonts w:ascii="宋体" w:hAnsi="宋体"/>
                <w:szCs w:val="21"/>
              </w:rPr>
            </w:pPr>
            <w:r>
              <w:rPr>
                <w:rFonts w:hint="eastAsia" w:ascii="宋体" w:hAnsi="宋体"/>
                <w:szCs w:val="21"/>
              </w:rPr>
              <w:t>（实训）课</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32</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0</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32</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1%</w:t>
            </w:r>
          </w:p>
        </w:tc>
        <w:tc>
          <w:tcPr>
            <w:tcW w:w="992" w:type="dxa"/>
            <w:vAlign w:val="center"/>
          </w:tcPr>
          <w:p>
            <w:pPr>
              <w:jc w:val="center"/>
              <w:rPr>
                <w:rFonts w:ascii="等线" w:hAnsi="等线" w:eastAsia="等线" w:cs="宋体"/>
                <w:sz w:val="22"/>
                <w:szCs w:val="22"/>
              </w:rPr>
            </w:pPr>
            <w:r>
              <w:rPr>
                <w:rFonts w:hint="eastAsia" w:ascii="等线" w:hAnsi="等线" w:eastAsia="等线"/>
                <w:sz w:val="22"/>
                <w:szCs w:val="22"/>
              </w:rPr>
              <w:t>2</w:t>
            </w:r>
          </w:p>
        </w:tc>
        <w:tc>
          <w:tcPr>
            <w:tcW w:w="1418" w:type="dxa"/>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1%</w:t>
            </w:r>
          </w:p>
        </w:tc>
        <w:tc>
          <w:tcPr>
            <w:tcW w:w="3827" w:type="dxa"/>
            <w:vAlign w:val="center"/>
          </w:tcPr>
          <w:p>
            <w:pPr>
              <w:spacing w:line="280" w:lineRule="exact"/>
              <w:jc w:val="center"/>
              <w:rPr>
                <w:rFonts w:ascii="宋体" w:hAnsi="宋体"/>
                <w:color w:val="000000"/>
                <w:szCs w:val="21"/>
              </w:rPr>
            </w:pPr>
            <w:r>
              <w:rPr>
                <w:rFonts w:hint="eastAsia" w:ascii="宋体" w:hAnsi="宋体"/>
                <w:color w:val="000000"/>
                <w:szCs w:val="21"/>
              </w:rPr>
              <w:t>每周按30节计算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280" w:lineRule="exact"/>
              <w:jc w:val="center"/>
              <w:rPr>
                <w:rFonts w:ascii="宋体" w:hAnsi="宋体"/>
                <w:color w:val="000000"/>
                <w:szCs w:val="21"/>
              </w:rPr>
            </w:pPr>
          </w:p>
        </w:tc>
        <w:tc>
          <w:tcPr>
            <w:tcW w:w="708" w:type="dxa"/>
            <w:vMerge w:val="continue"/>
            <w:vAlign w:val="center"/>
          </w:tcPr>
          <w:p>
            <w:pPr>
              <w:spacing w:line="280" w:lineRule="exact"/>
              <w:jc w:val="center"/>
              <w:rPr>
                <w:rFonts w:ascii="宋体" w:hAnsi="宋体"/>
                <w:color w:val="000000"/>
                <w:szCs w:val="21"/>
              </w:rPr>
            </w:pPr>
          </w:p>
        </w:tc>
        <w:tc>
          <w:tcPr>
            <w:tcW w:w="1843" w:type="dxa"/>
            <w:vAlign w:val="center"/>
          </w:tcPr>
          <w:p>
            <w:pPr>
              <w:spacing w:line="280" w:lineRule="exact"/>
              <w:jc w:val="center"/>
              <w:rPr>
                <w:rFonts w:ascii="宋体" w:hAnsi="宋体"/>
                <w:szCs w:val="21"/>
              </w:rPr>
            </w:pPr>
            <w:r>
              <w:rPr>
                <w:rFonts w:hint="eastAsia" w:ascii="宋体" w:hAnsi="宋体"/>
                <w:szCs w:val="21"/>
              </w:rPr>
              <w:t>综合实践</w:t>
            </w:r>
          </w:p>
          <w:p>
            <w:pPr>
              <w:spacing w:line="280" w:lineRule="exact"/>
              <w:jc w:val="center"/>
              <w:rPr>
                <w:rFonts w:ascii="宋体" w:hAnsi="宋体"/>
                <w:szCs w:val="21"/>
              </w:rPr>
            </w:pPr>
            <w:r>
              <w:rPr>
                <w:rFonts w:hint="eastAsia" w:ascii="宋体" w:hAnsi="宋体"/>
                <w:szCs w:val="21"/>
              </w:rPr>
              <w:t>（实训）课</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1134</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0</w:t>
            </w:r>
          </w:p>
        </w:tc>
        <w:tc>
          <w:tcPr>
            <w:tcW w:w="1134" w:type="dxa"/>
            <w:vAlign w:val="center"/>
          </w:tcPr>
          <w:p>
            <w:pPr>
              <w:jc w:val="center"/>
              <w:rPr>
                <w:rFonts w:ascii="等线" w:hAnsi="等线" w:eastAsia="等线" w:cs="宋体"/>
                <w:sz w:val="22"/>
                <w:szCs w:val="22"/>
              </w:rPr>
            </w:pPr>
            <w:r>
              <w:rPr>
                <w:rFonts w:hint="eastAsia" w:ascii="等线" w:hAnsi="等线" w:eastAsia="等线"/>
                <w:sz w:val="22"/>
                <w:szCs w:val="22"/>
              </w:rPr>
              <w:t>1134</w:t>
            </w:r>
          </w:p>
        </w:tc>
        <w:tc>
          <w:tcPr>
            <w:tcW w:w="1418" w:type="dxa"/>
            <w:vAlign w:val="center"/>
          </w:tcPr>
          <w:p>
            <w:pPr>
              <w:jc w:val="center"/>
              <w:rPr>
                <w:rFonts w:ascii="等线" w:hAnsi="等线" w:eastAsia="等线" w:cs="宋体"/>
                <w:sz w:val="22"/>
                <w:szCs w:val="22"/>
              </w:rPr>
            </w:pPr>
            <w:r>
              <w:rPr>
                <w:rFonts w:hint="eastAsia" w:ascii="等线" w:hAnsi="等线" w:eastAsia="等线"/>
                <w:sz w:val="22"/>
                <w:szCs w:val="22"/>
              </w:rPr>
              <w:t>36%</w:t>
            </w:r>
          </w:p>
        </w:tc>
        <w:tc>
          <w:tcPr>
            <w:tcW w:w="992" w:type="dxa"/>
            <w:vAlign w:val="center"/>
          </w:tcPr>
          <w:p>
            <w:pPr>
              <w:jc w:val="center"/>
              <w:rPr>
                <w:rFonts w:ascii="等线" w:hAnsi="等线" w:eastAsia="等线" w:cs="宋体"/>
                <w:sz w:val="22"/>
                <w:szCs w:val="22"/>
              </w:rPr>
            </w:pPr>
            <w:r>
              <w:rPr>
                <w:rFonts w:hint="eastAsia" w:ascii="等线" w:hAnsi="等线" w:eastAsia="等线"/>
                <w:sz w:val="22"/>
                <w:szCs w:val="22"/>
              </w:rPr>
              <w:t>38</w:t>
            </w:r>
          </w:p>
        </w:tc>
        <w:tc>
          <w:tcPr>
            <w:tcW w:w="1418" w:type="dxa"/>
            <w:vAlign w:val="center"/>
          </w:tcPr>
          <w:p>
            <w:pPr>
              <w:jc w:val="center"/>
              <w:rPr>
                <w:rFonts w:ascii="等线" w:hAnsi="等线" w:eastAsia="等线" w:cs="宋体"/>
                <w:color w:val="000000"/>
                <w:sz w:val="22"/>
                <w:szCs w:val="22"/>
              </w:rPr>
            </w:pPr>
            <w:r>
              <w:rPr>
                <w:rFonts w:hint="eastAsia" w:ascii="等线" w:hAnsi="等线" w:eastAsia="等线"/>
                <w:color w:val="000000"/>
                <w:sz w:val="22"/>
                <w:szCs w:val="22"/>
              </w:rPr>
              <w:t>25%</w:t>
            </w:r>
          </w:p>
        </w:tc>
        <w:tc>
          <w:tcPr>
            <w:tcW w:w="3827" w:type="dxa"/>
            <w:vAlign w:val="center"/>
          </w:tcPr>
          <w:p>
            <w:pPr>
              <w:spacing w:line="280" w:lineRule="exact"/>
              <w:jc w:val="center"/>
              <w:rPr>
                <w:rFonts w:ascii="宋体" w:hAnsi="宋体"/>
                <w:color w:val="000000"/>
                <w:szCs w:val="21"/>
              </w:rPr>
            </w:pPr>
            <w:r>
              <w:rPr>
                <w:rFonts w:hint="eastAsia" w:ascii="宋体" w:hAnsi="宋体"/>
                <w:color w:val="000000"/>
                <w:szCs w:val="21"/>
              </w:rPr>
              <w:t>每周按30节计算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280" w:lineRule="exact"/>
              <w:jc w:val="center"/>
              <w:rPr>
                <w:rFonts w:ascii="宋体" w:hAnsi="宋体"/>
                <w:color w:val="000000"/>
                <w:szCs w:val="21"/>
              </w:rPr>
            </w:pPr>
          </w:p>
        </w:tc>
        <w:tc>
          <w:tcPr>
            <w:tcW w:w="708" w:type="dxa"/>
            <w:vMerge w:val="continue"/>
            <w:vAlign w:val="center"/>
          </w:tcPr>
          <w:p>
            <w:pPr>
              <w:spacing w:line="280" w:lineRule="exact"/>
              <w:jc w:val="center"/>
              <w:rPr>
                <w:rFonts w:ascii="宋体" w:hAnsi="宋体"/>
                <w:color w:val="000000"/>
                <w:szCs w:val="21"/>
              </w:rPr>
            </w:pPr>
          </w:p>
        </w:tc>
        <w:tc>
          <w:tcPr>
            <w:tcW w:w="1843" w:type="dxa"/>
            <w:vAlign w:val="center"/>
          </w:tcPr>
          <w:p>
            <w:pPr>
              <w:spacing w:line="280" w:lineRule="exact"/>
              <w:jc w:val="center"/>
              <w:rPr>
                <w:rFonts w:ascii="宋体" w:hAnsi="宋体"/>
                <w:szCs w:val="21"/>
              </w:rPr>
            </w:pPr>
            <w:r>
              <w:rPr>
                <w:rFonts w:hint="eastAsia" w:ascii="宋体" w:hAnsi="宋体"/>
                <w:szCs w:val="21"/>
              </w:rPr>
              <w:t>合    计</w:t>
            </w:r>
          </w:p>
        </w:tc>
        <w:tc>
          <w:tcPr>
            <w:tcW w:w="1134" w:type="dxa"/>
            <w:vAlign w:val="center"/>
          </w:tcPr>
          <w:p>
            <w:pPr>
              <w:spacing w:line="280" w:lineRule="exact"/>
              <w:jc w:val="center"/>
              <w:rPr>
                <w:rFonts w:ascii="宋体" w:hAnsi="宋体"/>
                <w:szCs w:val="21"/>
              </w:rPr>
            </w:pPr>
            <w:r>
              <w:rPr>
                <w:rFonts w:hint="eastAsia" w:ascii="宋体" w:hAnsi="宋体"/>
                <w:szCs w:val="21"/>
              </w:rPr>
              <w:t>1166</w:t>
            </w:r>
          </w:p>
        </w:tc>
        <w:tc>
          <w:tcPr>
            <w:tcW w:w="1134" w:type="dxa"/>
            <w:vAlign w:val="center"/>
          </w:tcPr>
          <w:p>
            <w:pPr>
              <w:spacing w:line="280" w:lineRule="exact"/>
              <w:jc w:val="center"/>
              <w:rPr>
                <w:rFonts w:ascii="宋体" w:hAnsi="宋体"/>
                <w:szCs w:val="21"/>
              </w:rPr>
            </w:pPr>
            <w:r>
              <w:rPr>
                <w:rFonts w:hint="eastAsia" w:ascii="宋体" w:hAnsi="宋体"/>
                <w:szCs w:val="21"/>
              </w:rPr>
              <w:t>0</w:t>
            </w:r>
          </w:p>
        </w:tc>
        <w:tc>
          <w:tcPr>
            <w:tcW w:w="1134" w:type="dxa"/>
            <w:vAlign w:val="center"/>
          </w:tcPr>
          <w:p>
            <w:pPr>
              <w:spacing w:line="280" w:lineRule="exact"/>
              <w:jc w:val="center"/>
              <w:rPr>
                <w:rFonts w:ascii="宋体" w:hAnsi="宋体"/>
                <w:szCs w:val="21"/>
              </w:rPr>
            </w:pPr>
            <w:r>
              <w:rPr>
                <w:rFonts w:hint="eastAsia" w:ascii="宋体" w:hAnsi="宋体"/>
                <w:szCs w:val="21"/>
              </w:rPr>
              <w:t>1166</w:t>
            </w:r>
          </w:p>
        </w:tc>
        <w:tc>
          <w:tcPr>
            <w:tcW w:w="1418" w:type="dxa"/>
            <w:vAlign w:val="center"/>
          </w:tcPr>
          <w:p>
            <w:pPr>
              <w:spacing w:line="280" w:lineRule="exact"/>
              <w:jc w:val="center"/>
              <w:rPr>
                <w:rFonts w:ascii="宋体" w:hAnsi="宋体"/>
                <w:szCs w:val="21"/>
              </w:rPr>
            </w:pPr>
            <w:r>
              <w:rPr>
                <w:rFonts w:hint="eastAsia" w:ascii="宋体" w:hAnsi="宋体"/>
                <w:szCs w:val="21"/>
              </w:rPr>
              <w:t>37%</w:t>
            </w:r>
          </w:p>
        </w:tc>
        <w:tc>
          <w:tcPr>
            <w:tcW w:w="992" w:type="dxa"/>
            <w:vAlign w:val="center"/>
          </w:tcPr>
          <w:p>
            <w:pPr>
              <w:spacing w:line="280" w:lineRule="exact"/>
              <w:jc w:val="center"/>
              <w:rPr>
                <w:rFonts w:ascii="宋体" w:hAnsi="宋体"/>
                <w:szCs w:val="21"/>
              </w:rPr>
            </w:pPr>
            <w:r>
              <w:rPr>
                <w:rFonts w:hint="eastAsia" w:ascii="宋体" w:hAnsi="宋体"/>
                <w:szCs w:val="21"/>
              </w:rPr>
              <w:t>40</w:t>
            </w:r>
          </w:p>
        </w:tc>
        <w:tc>
          <w:tcPr>
            <w:tcW w:w="1418" w:type="dxa"/>
            <w:vAlign w:val="center"/>
          </w:tcPr>
          <w:p>
            <w:pPr>
              <w:spacing w:line="280" w:lineRule="exact"/>
              <w:jc w:val="center"/>
              <w:rPr>
                <w:rFonts w:ascii="宋体" w:hAnsi="宋体"/>
                <w:color w:val="000000"/>
                <w:szCs w:val="21"/>
              </w:rPr>
            </w:pPr>
            <w:r>
              <w:rPr>
                <w:rFonts w:hint="eastAsia" w:ascii="宋体" w:hAnsi="宋体"/>
                <w:color w:val="000000"/>
                <w:szCs w:val="21"/>
              </w:rPr>
              <w:t>26%</w:t>
            </w:r>
          </w:p>
        </w:tc>
        <w:tc>
          <w:tcPr>
            <w:tcW w:w="3827"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gridSpan w:val="3"/>
            <w:vAlign w:val="center"/>
          </w:tcPr>
          <w:p>
            <w:pPr>
              <w:spacing w:line="280" w:lineRule="exact"/>
              <w:jc w:val="center"/>
              <w:rPr>
                <w:rFonts w:ascii="宋体" w:hAnsi="宋体"/>
                <w:szCs w:val="21"/>
              </w:rPr>
            </w:pPr>
            <w:r>
              <w:rPr>
                <w:rFonts w:hint="eastAsia" w:ascii="宋体" w:hAnsi="宋体"/>
                <w:szCs w:val="21"/>
              </w:rPr>
              <w:t>总 合 计</w:t>
            </w:r>
          </w:p>
        </w:tc>
        <w:tc>
          <w:tcPr>
            <w:tcW w:w="1134" w:type="dxa"/>
            <w:vAlign w:val="center"/>
          </w:tcPr>
          <w:p>
            <w:pPr>
              <w:jc w:val="center"/>
              <w:rPr>
                <w:rFonts w:ascii="等线" w:hAnsi="等线" w:eastAsia="等线" w:cs="宋体"/>
                <w:b/>
                <w:bCs/>
                <w:sz w:val="22"/>
                <w:szCs w:val="22"/>
              </w:rPr>
            </w:pPr>
            <w:r>
              <w:rPr>
                <w:rFonts w:hint="eastAsia" w:ascii="等线" w:hAnsi="等线" w:eastAsia="等线"/>
                <w:b/>
                <w:bCs/>
                <w:sz w:val="22"/>
                <w:szCs w:val="22"/>
              </w:rPr>
              <w:t>3112</w:t>
            </w:r>
          </w:p>
        </w:tc>
        <w:tc>
          <w:tcPr>
            <w:tcW w:w="1134" w:type="dxa"/>
            <w:vAlign w:val="center"/>
          </w:tcPr>
          <w:p>
            <w:pPr>
              <w:jc w:val="center"/>
              <w:rPr>
                <w:rFonts w:ascii="等线" w:hAnsi="等线" w:eastAsia="等线" w:cs="宋体"/>
                <w:b/>
                <w:bCs/>
                <w:sz w:val="22"/>
                <w:szCs w:val="22"/>
              </w:rPr>
            </w:pPr>
            <w:r>
              <w:rPr>
                <w:rFonts w:hint="eastAsia" w:ascii="等线" w:hAnsi="等线" w:eastAsia="等线"/>
                <w:b/>
                <w:bCs/>
                <w:sz w:val="22"/>
                <w:szCs w:val="22"/>
              </w:rPr>
              <w:t>1040</w:t>
            </w:r>
          </w:p>
        </w:tc>
        <w:tc>
          <w:tcPr>
            <w:tcW w:w="1134" w:type="dxa"/>
            <w:vAlign w:val="center"/>
          </w:tcPr>
          <w:p>
            <w:pPr>
              <w:jc w:val="center"/>
              <w:rPr>
                <w:rFonts w:ascii="等线" w:hAnsi="等线" w:eastAsia="等线" w:cs="宋体"/>
                <w:b/>
                <w:bCs/>
                <w:sz w:val="22"/>
                <w:szCs w:val="22"/>
              </w:rPr>
            </w:pPr>
            <w:r>
              <w:rPr>
                <w:rFonts w:hint="eastAsia" w:ascii="等线" w:hAnsi="等线" w:eastAsia="等线"/>
                <w:b/>
                <w:bCs/>
                <w:sz w:val="22"/>
                <w:szCs w:val="22"/>
              </w:rPr>
              <w:t>2072</w:t>
            </w:r>
          </w:p>
        </w:tc>
        <w:tc>
          <w:tcPr>
            <w:tcW w:w="1418" w:type="dxa"/>
            <w:vAlign w:val="center"/>
          </w:tcPr>
          <w:p>
            <w:pPr>
              <w:spacing w:line="280" w:lineRule="exact"/>
              <w:jc w:val="center"/>
              <w:rPr>
                <w:rFonts w:ascii="宋体" w:hAnsi="宋体"/>
                <w:szCs w:val="21"/>
              </w:rPr>
            </w:pPr>
            <w:r>
              <w:rPr>
                <w:rFonts w:hint="eastAsia" w:ascii="宋体" w:hAnsi="宋体"/>
                <w:szCs w:val="21"/>
              </w:rPr>
              <w:t>100%</w:t>
            </w:r>
          </w:p>
        </w:tc>
        <w:tc>
          <w:tcPr>
            <w:tcW w:w="992" w:type="dxa"/>
            <w:vAlign w:val="center"/>
          </w:tcPr>
          <w:p>
            <w:pPr>
              <w:spacing w:line="280" w:lineRule="exact"/>
              <w:jc w:val="center"/>
              <w:rPr>
                <w:rFonts w:ascii="宋体" w:hAnsi="宋体"/>
                <w:szCs w:val="21"/>
              </w:rPr>
            </w:pPr>
            <w:r>
              <w:rPr>
                <w:rFonts w:hint="eastAsia" w:ascii="宋体" w:hAnsi="宋体"/>
                <w:szCs w:val="21"/>
              </w:rPr>
              <w:t>149.5</w:t>
            </w:r>
          </w:p>
        </w:tc>
        <w:tc>
          <w:tcPr>
            <w:tcW w:w="1418" w:type="dxa"/>
            <w:vAlign w:val="center"/>
          </w:tcPr>
          <w:p>
            <w:pPr>
              <w:spacing w:line="280" w:lineRule="exact"/>
              <w:jc w:val="center"/>
              <w:rPr>
                <w:rFonts w:ascii="宋体" w:hAnsi="宋体"/>
                <w:color w:val="000000"/>
                <w:szCs w:val="21"/>
              </w:rPr>
            </w:pPr>
            <w:r>
              <w:rPr>
                <w:rFonts w:hint="eastAsia" w:ascii="宋体" w:hAnsi="宋体"/>
                <w:color w:val="000000"/>
                <w:szCs w:val="21"/>
              </w:rPr>
              <w:t>1</w:t>
            </w:r>
          </w:p>
        </w:tc>
        <w:tc>
          <w:tcPr>
            <w:tcW w:w="3827" w:type="dxa"/>
            <w:vAlign w:val="center"/>
          </w:tcPr>
          <w:p>
            <w:pPr>
              <w:spacing w:line="28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gridSpan w:val="3"/>
            <w:vAlign w:val="center"/>
          </w:tcPr>
          <w:p>
            <w:pPr>
              <w:spacing w:line="280" w:lineRule="exact"/>
              <w:jc w:val="center"/>
              <w:rPr>
                <w:rFonts w:ascii="宋体" w:hAnsi="宋体"/>
                <w:szCs w:val="21"/>
              </w:rPr>
            </w:pPr>
            <w:r>
              <w:rPr>
                <w:rFonts w:hint="eastAsia" w:ascii="宋体" w:hAnsi="宋体"/>
                <w:szCs w:val="21"/>
              </w:rPr>
              <w:t>理论与实践比例</w:t>
            </w:r>
          </w:p>
        </w:tc>
        <w:tc>
          <w:tcPr>
            <w:tcW w:w="3402" w:type="dxa"/>
            <w:gridSpan w:val="3"/>
            <w:vAlign w:val="center"/>
          </w:tcPr>
          <w:p>
            <w:pPr>
              <w:jc w:val="center"/>
              <w:rPr>
                <w:rFonts w:ascii="等线" w:hAnsi="等线" w:eastAsia="等线"/>
                <w:b/>
                <w:bCs/>
                <w:sz w:val="22"/>
                <w:szCs w:val="22"/>
              </w:rPr>
            </w:pPr>
            <w:r>
              <w:rPr>
                <w:rFonts w:hint="eastAsia" w:ascii="等线" w:hAnsi="等线" w:eastAsia="等线"/>
                <w:b/>
                <w:bCs/>
                <w:sz w:val="22"/>
                <w:szCs w:val="22"/>
              </w:rPr>
              <w:t>130 : 259</w:t>
            </w:r>
          </w:p>
        </w:tc>
        <w:tc>
          <w:tcPr>
            <w:tcW w:w="1418" w:type="dxa"/>
            <w:vAlign w:val="center"/>
          </w:tcPr>
          <w:p>
            <w:pPr>
              <w:spacing w:line="280" w:lineRule="exact"/>
              <w:jc w:val="center"/>
              <w:rPr>
                <w:rFonts w:ascii="宋体" w:hAnsi="宋体"/>
                <w:szCs w:val="21"/>
              </w:rPr>
            </w:pPr>
          </w:p>
        </w:tc>
        <w:tc>
          <w:tcPr>
            <w:tcW w:w="992" w:type="dxa"/>
            <w:vAlign w:val="center"/>
          </w:tcPr>
          <w:p>
            <w:pPr>
              <w:spacing w:line="280" w:lineRule="exact"/>
              <w:jc w:val="center"/>
              <w:rPr>
                <w:rFonts w:ascii="宋体" w:hAnsi="宋体"/>
                <w:szCs w:val="21"/>
              </w:rPr>
            </w:pPr>
          </w:p>
        </w:tc>
        <w:tc>
          <w:tcPr>
            <w:tcW w:w="1418" w:type="dxa"/>
            <w:vAlign w:val="center"/>
          </w:tcPr>
          <w:p>
            <w:pPr>
              <w:spacing w:line="280" w:lineRule="exact"/>
              <w:jc w:val="center"/>
              <w:rPr>
                <w:rFonts w:ascii="宋体" w:hAnsi="宋体"/>
                <w:color w:val="000000"/>
                <w:szCs w:val="21"/>
              </w:rPr>
            </w:pPr>
          </w:p>
        </w:tc>
        <w:tc>
          <w:tcPr>
            <w:tcW w:w="3827" w:type="dxa"/>
            <w:vAlign w:val="center"/>
          </w:tcPr>
          <w:p>
            <w:pPr>
              <w:spacing w:line="280" w:lineRule="exact"/>
              <w:jc w:val="center"/>
              <w:rPr>
                <w:rFonts w:ascii="宋体" w:hAnsi="宋体"/>
                <w:color w:val="000000"/>
                <w:szCs w:val="21"/>
              </w:rPr>
            </w:pPr>
          </w:p>
        </w:tc>
      </w:tr>
    </w:tbl>
    <w:p>
      <w:pPr>
        <w:pStyle w:val="26"/>
        <w:snapToGrid w:val="0"/>
        <w:spacing w:line="440" w:lineRule="exact"/>
        <w:ind w:firstLine="480" w:firstLineChars="200"/>
        <w:rPr>
          <w:rFonts w:ascii="宋体" w:eastAsia="宋体"/>
          <w:color w:val="000000"/>
          <w:sz w:val="24"/>
          <w:szCs w:val="24"/>
        </w:rPr>
      </w:pPr>
    </w:p>
    <w:p>
      <w:pPr>
        <w:pStyle w:val="26"/>
        <w:snapToGrid w:val="0"/>
        <w:spacing w:line="440" w:lineRule="exact"/>
        <w:ind w:firstLine="480" w:firstLineChars="200"/>
        <w:rPr>
          <w:rFonts w:ascii="宋体" w:eastAsia="宋体"/>
          <w:color w:val="000000"/>
          <w:sz w:val="24"/>
          <w:szCs w:val="24"/>
        </w:rPr>
      </w:pPr>
      <w:r>
        <w:rPr>
          <w:rFonts w:hint="eastAsia" w:ascii="宋体" w:eastAsia="宋体"/>
          <w:sz w:val="24"/>
          <w:szCs w:val="24"/>
        </w:rPr>
        <w:t>★毕业学分要求：144.5</w:t>
      </w:r>
    </w:p>
    <w:p>
      <w:pPr>
        <w:pStyle w:val="26"/>
        <w:snapToGrid w:val="0"/>
        <w:spacing w:line="440" w:lineRule="exact"/>
        <w:ind w:firstLine="480" w:firstLineChars="200"/>
        <w:rPr>
          <w:rFonts w:ascii="宋体" w:eastAsia="宋体"/>
          <w:sz w:val="24"/>
          <w:szCs w:val="24"/>
        </w:rPr>
      </w:pPr>
      <w:r>
        <w:rPr>
          <w:rFonts w:hint="eastAsia" w:ascii="宋体" w:eastAsia="宋体"/>
          <w:color w:val="000000"/>
          <w:sz w:val="24"/>
          <w:szCs w:val="24"/>
        </w:rPr>
        <w:t>（1）</w:t>
      </w:r>
      <w:r>
        <w:rPr>
          <w:rFonts w:hint="eastAsia" w:ascii="宋体" w:eastAsia="宋体"/>
          <w:sz w:val="24"/>
          <w:szCs w:val="24"/>
        </w:rPr>
        <w:t>必修课学分：124.5</w:t>
      </w:r>
    </w:p>
    <w:p>
      <w:pPr>
        <w:pStyle w:val="26"/>
        <w:snapToGrid w:val="0"/>
        <w:spacing w:line="440" w:lineRule="exact"/>
        <w:ind w:firstLine="480" w:firstLineChars="200"/>
        <w:rPr>
          <w:rFonts w:ascii="宋体" w:eastAsia="宋体"/>
          <w:sz w:val="24"/>
          <w:szCs w:val="24"/>
        </w:rPr>
      </w:pPr>
      <w:r>
        <w:rPr>
          <w:rFonts w:hint="eastAsia" w:ascii="宋体" w:eastAsia="宋体"/>
          <w:sz w:val="24"/>
          <w:szCs w:val="24"/>
        </w:rPr>
        <w:t xml:space="preserve">     公共必修课学分：26.5               专业必修课学分：98</w:t>
      </w:r>
    </w:p>
    <w:p>
      <w:pPr>
        <w:pStyle w:val="26"/>
        <w:snapToGrid w:val="0"/>
        <w:spacing w:line="440" w:lineRule="exact"/>
        <w:ind w:firstLine="480" w:firstLineChars="200"/>
        <w:rPr>
          <w:rFonts w:ascii="宋体" w:eastAsia="宋体"/>
          <w:sz w:val="24"/>
          <w:szCs w:val="24"/>
        </w:rPr>
      </w:pPr>
      <w:r>
        <w:rPr>
          <w:rFonts w:hint="eastAsia" w:ascii="宋体" w:eastAsia="宋体"/>
          <w:sz w:val="24"/>
          <w:szCs w:val="24"/>
        </w:rPr>
        <w:t xml:space="preserve">（2）选修课学分:  16 </w:t>
      </w:r>
    </w:p>
    <w:p>
      <w:pPr>
        <w:pStyle w:val="26"/>
        <w:snapToGrid w:val="0"/>
        <w:spacing w:line="440" w:lineRule="exact"/>
        <w:ind w:firstLine="480" w:firstLineChars="200"/>
        <w:rPr>
          <w:rFonts w:ascii="宋体" w:eastAsia="宋体"/>
          <w:sz w:val="24"/>
          <w:szCs w:val="24"/>
        </w:rPr>
      </w:pPr>
      <w:r>
        <w:rPr>
          <w:rFonts w:hint="eastAsia" w:ascii="宋体" w:eastAsia="宋体"/>
          <w:sz w:val="24"/>
          <w:szCs w:val="24"/>
        </w:rPr>
        <w:t xml:space="preserve">     公共选修课学分：10                 专业选修课学分：6</w:t>
      </w:r>
    </w:p>
    <w:p>
      <w:pPr>
        <w:pStyle w:val="26"/>
        <w:snapToGrid w:val="0"/>
        <w:spacing w:line="440" w:lineRule="exact"/>
        <w:ind w:firstLine="480" w:firstLineChars="200"/>
        <w:rPr>
          <w:rFonts w:ascii="宋体" w:eastAsia="宋体"/>
          <w:sz w:val="24"/>
          <w:szCs w:val="24"/>
        </w:rPr>
      </w:pPr>
      <w:r>
        <w:rPr>
          <w:rFonts w:hint="eastAsia" w:ascii="宋体" w:eastAsia="宋体"/>
          <w:sz w:val="24"/>
          <w:szCs w:val="24"/>
        </w:rPr>
        <w:t>（3）创新实践学分：4</w:t>
      </w:r>
    </w:p>
    <w:p>
      <w:pPr>
        <w:pStyle w:val="26"/>
        <w:snapToGrid w:val="0"/>
        <w:spacing w:line="380" w:lineRule="exact"/>
        <w:ind w:firstLine="5640" w:firstLineChars="2350"/>
        <w:rPr>
          <w:rFonts w:ascii="宋体" w:eastAsia="宋体"/>
          <w:color w:val="000000"/>
          <w:sz w:val="24"/>
          <w:szCs w:val="24"/>
        </w:rPr>
      </w:pPr>
    </w:p>
    <w:p>
      <w:pPr>
        <w:pStyle w:val="26"/>
        <w:snapToGrid w:val="0"/>
        <w:spacing w:line="380" w:lineRule="exact"/>
        <w:ind w:firstLine="5640" w:firstLineChars="2350"/>
        <w:rPr>
          <w:rFonts w:ascii="宋体" w:eastAsia="宋体"/>
          <w:color w:val="000000"/>
          <w:sz w:val="24"/>
          <w:szCs w:val="24"/>
        </w:rPr>
      </w:pPr>
    </w:p>
    <w:p>
      <w:pPr>
        <w:pStyle w:val="26"/>
        <w:snapToGrid w:val="0"/>
        <w:spacing w:line="380" w:lineRule="exact"/>
        <w:ind w:firstLine="8640" w:firstLineChars="3600"/>
        <w:rPr>
          <w:rFonts w:ascii="宋体" w:eastAsia="宋体"/>
          <w:color w:val="000000"/>
          <w:sz w:val="24"/>
          <w:szCs w:val="24"/>
        </w:rPr>
      </w:pPr>
      <w:r>
        <w:rPr>
          <w:rFonts w:hint="eastAsia" w:ascii="宋体" w:eastAsia="宋体"/>
          <w:color w:val="000000"/>
          <w:sz w:val="24"/>
          <w:szCs w:val="24"/>
        </w:rPr>
        <w:t>制定人：</w:t>
      </w:r>
    </w:p>
    <w:p>
      <w:pPr>
        <w:pStyle w:val="26"/>
        <w:snapToGrid w:val="0"/>
        <w:spacing w:line="380" w:lineRule="exact"/>
        <w:ind w:firstLine="8640" w:firstLineChars="3600"/>
        <w:rPr>
          <w:rFonts w:ascii="宋体" w:eastAsia="宋体"/>
          <w:color w:val="000000"/>
          <w:sz w:val="24"/>
          <w:szCs w:val="24"/>
        </w:rPr>
      </w:pPr>
      <w:r>
        <w:rPr>
          <w:rFonts w:hint="eastAsia" w:ascii="宋体" w:eastAsia="宋体"/>
          <w:color w:val="000000"/>
          <w:sz w:val="24"/>
          <w:szCs w:val="24"/>
        </w:rPr>
        <w:t>审核人：</w:t>
      </w:r>
    </w:p>
    <w:p>
      <w:pPr>
        <w:pStyle w:val="26"/>
        <w:snapToGrid w:val="0"/>
        <w:spacing w:line="380" w:lineRule="exact"/>
        <w:ind w:firstLine="9240" w:firstLineChars="3850"/>
        <w:rPr>
          <w:rFonts w:ascii="宋体" w:eastAsia="宋体"/>
          <w:color w:val="000000"/>
          <w:sz w:val="24"/>
          <w:szCs w:val="24"/>
        </w:rPr>
      </w:pPr>
      <w:r>
        <w:rPr>
          <w:rFonts w:ascii="宋体" w:eastAsia="宋体"/>
          <w:color w:val="000000"/>
          <w:sz w:val="24"/>
          <w:szCs w:val="24"/>
        </w:rPr>
        <w:t>20</w:t>
      </w:r>
      <w:r>
        <w:rPr>
          <w:rFonts w:hint="eastAsia" w:ascii="宋体" w:eastAsia="宋体"/>
          <w:color w:val="000000"/>
          <w:sz w:val="24"/>
          <w:szCs w:val="24"/>
        </w:rPr>
        <w:t>21</w:t>
      </w:r>
      <w:r>
        <w:rPr>
          <w:rFonts w:ascii="宋体" w:eastAsia="宋体"/>
          <w:color w:val="000000"/>
          <w:sz w:val="24"/>
          <w:szCs w:val="24"/>
        </w:rPr>
        <w:t>年</w:t>
      </w:r>
      <w:r>
        <w:rPr>
          <w:rFonts w:hint="eastAsia" w:ascii="宋体" w:eastAsia="宋体"/>
          <w:color w:val="000000"/>
          <w:sz w:val="24"/>
          <w:szCs w:val="24"/>
        </w:rPr>
        <w:t>7</w:t>
      </w:r>
      <w:r>
        <w:rPr>
          <w:rFonts w:ascii="宋体" w:eastAsia="宋体"/>
          <w:color w:val="000000"/>
          <w:sz w:val="24"/>
          <w:szCs w:val="24"/>
        </w:rPr>
        <w:t>月</w:t>
      </w:r>
      <w:r>
        <w:rPr>
          <w:rFonts w:hint="eastAsia" w:ascii="宋体" w:eastAsia="宋体"/>
          <w:color w:val="000000"/>
          <w:sz w:val="24"/>
          <w:szCs w:val="24"/>
        </w:rPr>
        <w:t>25</w:t>
      </w:r>
      <w:r>
        <w:rPr>
          <w:rFonts w:ascii="宋体" w:eastAsia="宋体"/>
          <w:color w:val="000000"/>
          <w:sz w:val="24"/>
          <w:szCs w:val="24"/>
        </w:rPr>
        <w:t>日</w:t>
      </w:r>
    </w:p>
    <w:p>
      <w:pPr>
        <w:rPr>
          <w:color w:val="000000"/>
        </w:rPr>
        <w:sectPr>
          <w:pgSz w:w="16838" w:h="11906" w:orient="landscape"/>
          <w:pgMar w:top="1418" w:right="1418" w:bottom="1418" w:left="1588" w:header="737" w:footer="567" w:gutter="284"/>
          <w:cols w:space="425" w:num="1"/>
          <w:docGrid w:type="lines" w:linePitch="312" w:charSpace="0"/>
        </w:sectPr>
      </w:pPr>
    </w:p>
    <w:p>
      <w:pPr>
        <w:rPr>
          <w:rFonts w:ascii="黑体" w:hAnsi="黑体" w:eastAsia="黑体"/>
          <w:color w:val="000000"/>
          <w:sz w:val="32"/>
          <w:szCs w:val="32"/>
        </w:rPr>
      </w:pPr>
      <w:r>
        <w:rPr>
          <w:rFonts w:hint="eastAsia" w:ascii="黑体" w:hAnsi="黑体" w:eastAsia="黑体"/>
          <w:color w:val="000000"/>
          <w:sz w:val="32"/>
          <w:szCs w:val="32"/>
        </w:rPr>
        <w:t>附件3</w:t>
      </w:r>
    </w:p>
    <w:p>
      <w:pPr>
        <w:jc w:val="center"/>
        <w:rPr>
          <w:rFonts w:ascii="黑体" w:hAnsi="黑体" w:eastAsia="黑体"/>
          <w:color w:val="000000"/>
          <w:sz w:val="44"/>
          <w:szCs w:val="44"/>
        </w:rPr>
      </w:pPr>
      <w:r>
        <w:rPr>
          <w:rFonts w:hint="eastAsia" w:ascii="黑体" w:hAnsi="黑体" w:eastAsia="黑体"/>
          <w:color w:val="000000"/>
          <w:sz w:val="44"/>
          <w:szCs w:val="44"/>
        </w:rPr>
        <w:t>×××专业人才需求与专业改革调研报告</w:t>
      </w:r>
    </w:p>
    <w:p>
      <w:pPr>
        <w:rPr>
          <w:color w:val="000000"/>
        </w:rPr>
      </w:pPr>
    </w:p>
    <w:p>
      <w:pPr>
        <w:spacing w:line="50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一、调研目的与对象</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（一）调研目的</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（二）调研对象</w:t>
      </w:r>
    </w:p>
    <w:p>
      <w:pPr>
        <w:spacing w:line="50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二、调研方法与内容</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（一）调研方法</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（二）调研内容</w:t>
      </w:r>
    </w:p>
    <w:p>
      <w:pPr>
        <w:spacing w:line="50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三、调研分析</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（一）全国与</w:t>
      </w:r>
      <w:r>
        <w:rPr>
          <w:rFonts w:ascii="宋体" w:hAnsi="宋体"/>
          <w:color w:val="000000"/>
          <w:sz w:val="28"/>
          <w:szCs w:val="28"/>
        </w:rPr>
        <w:t>地方</w:t>
      </w:r>
      <w:r>
        <w:rPr>
          <w:rFonts w:hint="eastAsia" w:ascii="宋体" w:hAnsi="宋体"/>
          <w:color w:val="000000"/>
          <w:sz w:val="28"/>
          <w:szCs w:val="28"/>
        </w:rPr>
        <w:t>(广西地区)</w:t>
      </w:r>
      <w:r>
        <w:rPr>
          <w:rFonts w:ascii="宋体" w:hAnsi="宋体"/>
          <w:color w:val="000000"/>
          <w:sz w:val="28"/>
          <w:szCs w:val="28"/>
        </w:rPr>
        <w:t>行业发展现状与趋势</w:t>
      </w:r>
    </w:p>
    <w:p>
      <w:pPr>
        <w:spacing w:line="500" w:lineRule="exact"/>
        <w:ind w:firstLine="560" w:firstLineChars="200"/>
        <w:rPr>
          <w:rFonts w:ascii="宋体" w:hAnsi="宋体"/>
          <w:color w:val="000000"/>
          <w:sz w:val="28"/>
          <w:szCs w:val="28"/>
        </w:rPr>
      </w:pPr>
      <w:r>
        <w:rPr>
          <w:rFonts w:hint="eastAsia" w:ascii="宋体" w:hAnsi="宋体"/>
          <w:sz w:val="28"/>
          <w:szCs w:val="28"/>
        </w:rPr>
        <w:t>(二)企业调研分析</w:t>
      </w:r>
    </w:p>
    <w:p>
      <w:pPr>
        <w:spacing w:line="500" w:lineRule="exact"/>
        <w:ind w:firstLine="560" w:firstLineChars="200"/>
        <w:rPr>
          <w:rFonts w:ascii="宋体" w:hAnsi="宋体"/>
          <w:sz w:val="28"/>
          <w:szCs w:val="28"/>
        </w:rPr>
      </w:pPr>
      <w:r>
        <w:rPr>
          <w:rFonts w:hint="eastAsia" w:ascii="宋体" w:hAnsi="宋体"/>
          <w:sz w:val="28"/>
          <w:szCs w:val="28"/>
        </w:rPr>
        <w:t>（三）广西</w:t>
      </w:r>
      <w:r>
        <w:rPr>
          <w:rFonts w:ascii="宋体" w:hAnsi="宋体"/>
          <w:sz w:val="28"/>
          <w:szCs w:val="28"/>
        </w:rPr>
        <w:t>高职院校</w:t>
      </w:r>
      <w:r>
        <w:rPr>
          <w:rFonts w:hint="eastAsia" w:ascii="宋体" w:hAnsi="宋体"/>
          <w:sz w:val="28"/>
          <w:szCs w:val="28"/>
        </w:rPr>
        <w:t>××</w:t>
      </w:r>
      <w:r>
        <w:rPr>
          <w:rFonts w:ascii="宋体" w:hAnsi="宋体"/>
          <w:sz w:val="28"/>
          <w:szCs w:val="28"/>
        </w:rPr>
        <w:t>专业</w:t>
      </w:r>
      <w:r>
        <w:rPr>
          <w:rFonts w:hint="eastAsia" w:ascii="宋体" w:hAnsi="宋体"/>
          <w:sz w:val="28"/>
          <w:szCs w:val="28"/>
        </w:rPr>
        <w:t>设置情况</w:t>
      </w:r>
    </w:p>
    <w:p>
      <w:pPr>
        <w:spacing w:line="500" w:lineRule="exact"/>
        <w:ind w:firstLine="560" w:firstLineChars="200"/>
        <w:rPr>
          <w:rFonts w:ascii="宋体" w:hAnsi="宋体"/>
          <w:sz w:val="28"/>
          <w:szCs w:val="28"/>
        </w:rPr>
      </w:pPr>
      <w:r>
        <w:rPr>
          <w:rFonts w:hint="eastAsia" w:ascii="宋体" w:hAnsi="宋体"/>
          <w:sz w:val="28"/>
          <w:szCs w:val="28"/>
        </w:rPr>
        <w:t>（四）××专业学生需要的知识和技能</w:t>
      </w:r>
    </w:p>
    <w:p>
      <w:pPr>
        <w:spacing w:line="500" w:lineRule="exact"/>
        <w:ind w:firstLine="560" w:firstLineChars="200"/>
        <w:rPr>
          <w:rFonts w:ascii="宋体" w:hAnsi="宋体"/>
          <w:sz w:val="28"/>
          <w:szCs w:val="28"/>
        </w:rPr>
      </w:pPr>
      <w:r>
        <w:rPr>
          <w:rFonts w:hint="eastAsia" w:ascii="宋体" w:hAnsi="宋体"/>
          <w:sz w:val="28"/>
          <w:szCs w:val="28"/>
        </w:rPr>
        <w:t>（五）职业资格认定</w:t>
      </w:r>
    </w:p>
    <w:p>
      <w:pPr>
        <w:spacing w:line="500" w:lineRule="exact"/>
        <w:ind w:firstLine="560" w:firstLineChars="200"/>
        <w:rPr>
          <w:rFonts w:ascii="宋体" w:hAnsi="宋体"/>
          <w:sz w:val="28"/>
          <w:szCs w:val="28"/>
        </w:rPr>
      </w:pPr>
      <w:r>
        <w:rPr>
          <w:rFonts w:hint="eastAsia" w:ascii="宋体" w:hAnsi="宋体"/>
          <w:sz w:val="28"/>
          <w:szCs w:val="28"/>
        </w:rPr>
        <w:t>（六）××专业就业方向</w:t>
      </w:r>
    </w:p>
    <w:p>
      <w:pPr>
        <w:spacing w:line="500" w:lineRule="exact"/>
        <w:ind w:firstLine="560" w:firstLineChars="200"/>
        <w:rPr>
          <w:rFonts w:ascii="宋体" w:hAnsi="宋体"/>
          <w:sz w:val="28"/>
          <w:szCs w:val="28"/>
        </w:rPr>
      </w:pPr>
      <w:r>
        <w:rPr>
          <w:rFonts w:hint="eastAsia" w:ascii="宋体" w:hAnsi="宋体"/>
          <w:sz w:val="28"/>
          <w:szCs w:val="28"/>
        </w:rPr>
        <w:t>（七）相关岗位和岗位要求</w:t>
      </w:r>
    </w:p>
    <w:p>
      <w:pPr>
        <w:spacing w:line="500" w:lineRule="exact"/>
        <w:ind w:firstLine="560" w:firstLineChars="200"/>
        <w:rPr>
          <w:rFonts w:ascii="宋体" w:hAnsi="宋体"/>
          <w:sz w:val="28"/>
          <w:szCs w:val="28"/>
        </w:rPr>
      </w:pPr>
      <w:r>
        <w:rPr>
          <w:rFonts w:hint="eastAsia" w:ascii="宋体" w:hAnsi="宋体"/>
          <w:sz w:val="28"/>
          <w:szCs w:val="28"/>
        </w:rPr>
        <w:t>（八）企业用人单位对××专业毕业生的要求和意见</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四、调研结论</w:t>
      </w:r>
    </w:p>
    <w:p>
      <w:pPr>
        <w:spacing w:line="500" w:lineRule="exact"/>
        <w:ind w:firstLine="560" w:firstLineChars="200"/>
        <w:rPr>
          <w:rFonts w:ascii="宋体" w:hAnsi="宋体"/>
          <w:sz w:val="28"/>
          <w:szCs w:val="28"/>
        </w:rPr>
      </w:pPr>
      <w:r>
        <w:rPr>
          <w:rFonts w:hint="eastAsia" w:ascii="宋体" w:hAnsi="宋体"/>
          <w:sz w:val="28"/>
          <w:szCs w:val="28"/>
        </w:rPr>
        <w:t>（一）行业企业人才需求程度</w:t>
      </w:r>
    </w:p>
    <w:p>
      <w:pPr>
        <w:spacing w:line="500" w:lineRule="exact"/>
        <w:ind w:firstLine="560" w:firstLineChars="200"/>
        <w:rPr>
          <w:rFonts w:ascii="宋体" w:hAnsi="宋体"/>
          <w:sz w:val="28"/>
          <w:szCs w:val="28"/>
        </w:rPr>
      </w:pPr>
      <w:r>
        <w:rPr>
          <w:rFonts w:hint="eastAsia" w:ascii="宋体" w:hAnsi="宋体"/>
          <w:sz w:val="28"/>
          <w:szCs w:val="28"/>
        </w:rPr>
        <w:t>（二）就业领域、就业岗位的相对稳定性</w:t>
      </w:r>
    </w:p>
    <w:p>
      <w:pPr>
        <w:spacing w:line="500" w:lineRule="exact"/>
        <w:ind w:firstLine="560" w:firstLineChars="200"/>
        <w:rPr>
          <w:rFonts w:ascii="宋体" w:hAnsi="宋体"/>
          <w:sz w:val="28"/>
          <w:szCs w:val="28"/>
        </w:rPr>
      </w:pPr>
      <w:r>
        <w:rPr>
          <w:rFonts w:hint="eastAsia" w:ascii="宋体" w:hAnsi="宋体"/>
          <w:sz w:val="28"/>
          <w:szCs w:val="28"/>
        </w:rPr>
        <w:t>（三）行业企业对专业人才培养的需求和预期</w:t>
      </w:r>
    </w:p>
    <w:p>
      <w:pPr>
        <w:spacing w:line="500" w:lineRule="exact"/>
        <w:ind w:firstLine="560" w:firstLineChars="200"/>
        <w:rPr>
          <w:rFonts w:ascii="宋体" w:hAnsi="宋体"/>
          <w:sz w:val="28"/>
          <w:szCs w:val="28"/>
        </w:rPr>
      </w:pPr>
      <w:r>
        <w:rPr>
          <w:rFonts w:hint="eastAsia" w:ascii="宋体" w:hAnsi="宋体"/>
          <w:sz w:val="28"/>
          <w:szCs w:val="28"/>
        </w:rPr>
        <w:t>（四）行业企业对就业人员能力的要求、职业资格证书的要求</w:t>
      </w:r>
    </w:p>
    <w:p>
      <w:pPr>
        <w:spacing w:line="500" w:lineRule="exact"/>
        <w:ind w:firstLine="560" w:firstLineChars="200"/>
        <w:rPr>
          <w:rFonts w:ascii="宋体" w:hAnsi="宋体"/>
          <w:sz w:val="28"/>
          <w:szCs w:val="28"/>
        </w:rPr>
      </w:pPr>
      <w:r>
        <w:rPr>
          <w:rFonts w:hint="eastAsia" w:ascii="宋体" w:hAnsi="宋体"/>
          <w:sz w:val="28"/>
          <w:szCs w:val="28"/>
        </w:rPr>
        <w:t>（五）专业人才培养目标定位、培养规格要求</w:t>
      </w:r>
    </w:p>
    <w:p>
      <w:pPr>
        <w:spacing w:line="500" w:lineRule="exact"/>
        <w:ind w:firstLine="560" w:firstLineChars="200"/>
        <w:rPr>
          <w:rFonts w:ascii="宋体" w:hAnsi="宋体"/>
          <w:sz w:val="28"/>
          <w:szCs w:val="28"/>
        </w:rPr>
      </w:pPr>
      <w:r>
        <w:rPr>
          <w:rFonts w:hint="eastAsia" w:ascii="宋体" w:hAnsi="宋体"/>
          <w:sz w:val="28"/>
          <w:szCs w:val="28"/>
        </w:rPr>
        <w:t>（六）专业发展前景</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五、本专业教学改革建议及建设思路</w:t>
      </w:r>
    </w:p>
    <w:p>
      <w:pPr>
        <w:spacing w:line="500" w:lineRule="exact"/>
        <w:ind w:firstLine="560" w:firstLineChars="200"/>
        <w:rPr>
          <w:rFonts w:ascii="宋体" w:hAnsi="宋体"/>
          <w:sz w:val="28"/>
          <w:szCs w:val="28"/>
        </w:rPr>
      </w:pPr>
      <w:r>
        <w:rPr>
          <w:rFonts w:hint="eastAsia" w:ascii="黑体" w:hAnsi="黑体" w:eastAsia="黑体"/>
          <w:sz w:val="28"/>
          <w:szCs w:val="28"/>
        </w:rPr>
        <w:t>（</w:t>
      </w:r>
      <w:r>
        <w:rPr>
          <w:rFonts w:hint="eastAsia" w:ascii="宋体" w:hAnsi="宋体"/>
          <w:sz w:val="28"/>
          <w:szCs w:val="28"/>
        </w:rPr>
        <w:t>一）××专业人才培养目标和培养规格的建议及建设思路</w:t>
      </w:r>
    </w:p>
    <w:p>
      <w:pPr>
        <w:spacing w:line="500" w:lineRule="exact"/>
        <w:ind w:firstLine="560" w:firstLineChars="200"/>
        <w:rPr>
          <w:rFonts w:ascii="宋体" w:hAnsi="宋体"/>
          <w:sz w:val="28"/>
          <w:szCs w:val="28"/>
        </w:rPr>
      </w:pPr>
      <w:r>
        <w:rPr>
          <w:rFonts w:hint="eastAsia" w:ascii="宋体" w:hAnsi="宋体"/>
          <w:sz w:val="28"/>
          <w:szCs w:val="28"/>
        </w:rPr>
        <w:t>（二）××专业课程设思路</w:t>
      </w:r>
    </w:p>
    <w:p>
      <w:pPr>
        <w:spacing w:line="500" w:lineRule="exact"/>
        <w:ind w:firstLine="560" w:firstLineChars="200"/>
        <w:rPr>
          <w:rFonts w:ascii="宋体" w:hAnsi="宋体"/>
          <w:sz w:val="28"/>
          <w:szCs w:val="28"/>
        </w:rPr>
      </w:pPr>
      <w:r>
        <w:rPr>
          <w:rFonts w:hint="eastAsia" w:ascii="宋体" w:hAnsi="宋体"/>
          <w:sz w:val="28"/>
          <w:szCs w:val="28"/>
        </w:rPr>
        <w:t>（三）××专业教学模式建议</w:t>
      </w:r>
    </w:p>
    <w:p>
      <w:pPr>
        <w:spacing w:line="500" w:lineRule="exact"/>
        <w:ind w:firstLine="560" w:firstLineChars="200"/>
        <w:rPr>
          <w:rFonts w:ascii="宋体" w:hAnsi="宋体"/>
          <w:sz w:val="28"/>
          <w:szCs w:val="28"/>
        </w:rPr>
      </w:pPr>
      <w:r>
        <w:rPr>
          <w:rFonts w:hint="eastAsia" w:ascii="宋体" w:hAnsi="宋体"/>
          <w:sz w:val="28"/>
          <w:szCs w:val="28"/>
        </w:rPr>
        <w:t>（四）××专业师资与教学条件配套建议及建设思路</w:t>
      </w:r>
    </w:p>
    <w:p>
      <w:pPr>
        <w:spacing w:line="500" w:lineRule="exact"/>
        <w:ind w:firstLine="562" w:firstLineChars="200"/>
        <w:rPr>
          <w:rFonts w:ascii="黑体" w:hAnsi="黑体" w:eastAsia="黑体"/>
          <w:b/>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28"/>
          <w:szCs w:val="28"/>
        </w:rPr>
      </w:pPr>
    </w:p>
    <w:p>
      <w:pPr>
        <w:rPr>
          <w:rFonts w:ascii="黑体" w:hAnsi="黑体" w:eastAsia="黑体"/>
          <w:color w:val="000000"/>
          <w:sz w:val="32"/>
          <w:szCs w:val="32"/>
        </w:rPr>
      </w:pPr>
      <w:r>
        <w:rPr>
          <w:rFonts w:hint="eastAsia" w:ascii="黑体" w:hAnsi="黑体" w:eastAsia="黑体"/>
          <w:color w:val="000000"/>
          <w:sz w:val="32"/>
          <w:szCs w:val="32"/>
        </w:rPr>
        <w:t>附件4：</w:t>
      </w:r>
      <w:r>
        <w:rPr>
          <w:rFonts w:ascii="黑体" w:hAnsi="黑体" w:eastAsia="黑体"/>
          <w:color w:val="000000"/>
          <w:sz w:val="32"/>
          <w:szCs w:val="32"/>
        </w:rPr>
        <w:t xml:space="preserve"> </w:t>
      </w:r>
    </w:p>
    <w:p>
      <w:pPr>
        <w:jc w:val="center"/>
        <w:rPr>
          <w:rFonts w:ascii="黑体" w:hAnsi="黑体" w:eastAsia="黑体"/>
          <w:color w:val="000000"/>
          <w:sz w:val="44"/>
          <w:szCs w:val="44"/>
        </w:rPr>
      </w:pPr>
      <w:r>
        <w:rPr>
          <w:rFonts w:hint="eastAsia" w:ascii="黑体" w:hAnsi="黑体" w:eastAsia="黑体"/>
          <w:color w:val="000000"/>
          <w:sz w:val="44"/>
          <w:szCs w:val="44"/>
        </w:rPr>
        <w:t>《××》课程标准</w:t>
      </w:r>
    </w:p>
    <w:p>
      <w:pPr>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一、课程信息</w:t>
      </w:r>
    </w:p>
    <w:p>
      <w:pPr>
        <w:jc w:val="center"/>
        <w:rPr>
          <w:rFonts w:ascii="宋体" w:hAnsi="宋体"/>
          <w:color w:val="000000"/>
          <w:sz w:val="24"/>
        </w:rPr>
      </w:pPr>
      <w:r>
        <w:rPr>
          <w:rFonts w:hint="eastAsia" w:ascii="宋体" w:hAnsi="宋体"/>
          <w:color w:val="000000"/>
          <w:sz w:val="24"/>
        </w:rPr>
        <w:t>表1 课程信息表</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cs="宋体"/>
                <w:color w:val="000000"/>
                <w:sz w:val="24"/>
              </w:rPr>
            </w:pPr>
            <w:r>
              <w:rPr>
                <w:rFonts w:hint="eastAsia" w:ascii="宋体" w:hAnsi="宋体" w:cs="宋体"/>
                <w:color w:val="000000"/>
                <w:sz w:val="24"/>
              </w:rPr>
              <w:t>课程名称</w:t>
            </w:r>
          </w:p>
        </w:tc>
        <w:tc>
          <w:tcPr>
            <w:tcW w:w="3408" w:type="dxa"/>
            <w:gridSpan w:val="2"/>
            <w:vAlign w:val="center"/>
          </w:tcPr>
          <w:p>
            <w:pPr>
              <w:jc w:val="center"/>
              <w:rPr>
                <w:rFonts w:ascii="宋体" w:hAnsi="宋体" w:cs="宋体"/>
                <w:color w:val="000000"/>
                <w:sz w:val="24"/>
              </w:rPr>
            </w:pPr>
          </w:p>
        </w:tc>
        <w:tc>
          <w:tcPr>
            <w:tcW w:w="1705" w:type="dxa"/>
            <w:vAlign w:val="center"/>
          </w:tcPr>
          <w:p>
            <w:pPr>
              <w:jc w:val="center"/>
              <w:rPr>
                <w:rFonts w:ascii="宋体" w:hAnsi="宋体" w:cs="宋体"/>
                <w:color w:val="000000"/>
                <w:sz w:val="24"/>
              </w:rPr>
            </w:pPr>
            <w:r>
              <w:rPr>
                <w:rFonts w:hint="eastAsia" w:ascii="宋体" w:hAnsi="宋体" w:cs="宋体"/>
                <w:color w:val="000000"/>
                <w:sz w:val="24"/>
              </w:rPr>
              <w:t>开课系部</w:t>
            </w:r>
          </w:p>
        </w:tc>
        <w:tc>
          <w:tcPr>
            <w:tcW w:w="2222"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cs="宋体"/>
                <w:color w:val="000000"/>
                <w:sz w:val="24"/>
              </w:rPr>
            </w:pPr>
            <w:r>
              <w:rPr>
                <w:rFonts w:hint="eastAsia" w:ascii="宋体" w:hAnsi="宋体" w:cs="宋体"/>
                <w:color w:val="000000"/>
                <w:sz w:val="24"/>
              </w:rPr>
              <w:t>课程代码</w:t>
            </w:r>
          </w:p>
        </w:tc>
        <w:tc>
          <w:tcPr>
            <w:tcW w:w="3408" w:type="dxa"/>
            <w:gridSpan w:val="2"/>
            <w:vAlign w:val="center"/>
          </w:tcPr>
          <w:p>
            <w:pPr>
              <w:jc w:val="center"/>
              <w:rPr>
                <w:rFonts w:ascii="宋体" w:hAnsi="宋体" w:cs="宋体"/>
                <w:color w:val="000000"/>
                <w:sz w:val="24"/>
              </w:rPr>
            </w:pPr>
          </w:p>
        </w:tc>
        <w:tc>
          <w:tcPr>
            <w:tcW w:w="1705" w:type="dxa"/>
            <w:vAlign w:val="center"/>
          </w:tcPr>
          <w:p>
            <w:pPr>
              <w:jc w:val="center"/>
              <w:rPr>
                <w:rFonts w:ascii="宋体" w:hAnsi="宋体" w:cs="宋体"/>
                <w:color w:val="000000"/>
                <w:sz w:val="24"/>
              </w:rPr>
            </w:pPr>
            <w:r>
              <w:rPr>
                <w:rFonts w:hint="eastAsia" w:ascii="宋体" w:hAnsi="宋体" w:cs="宋体"/>
                <w:color w:val="000000"/>
                <w:sz w:val="24"/>
              </w:rPr>
              <w:t>考核方式</w:t>
            </w:r>
          </w:p>
        </w:tc>
        <w:tc>
          <w:tcPr>
            <w:tcW w:w="2222"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cs="宋体"/>
                <w:color w:val="000000"/>
                <w:sz w:val="24"/>
              </w:rPr>
            </w:pPr>
            <w:r>
              <w:rPr>
                <w:rFonts w:hint="eastAsia" w:ascii="宋体" w:hAnsi="宋体" w:cs="宋体"/>
                <w:color w:val="000000"/>
                <w:sz w:val="24"/>
              </w:rPr>
              <w:t>前导课程</w:t>
            </w:r>
          </w:p>
        </w:tc>
        <w:tc>
          <w:tcPr>
            <w:tcW w:w="7335" w:type="dxa"/>
            <w:gridSpan w:val="4"/>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cs="宋体"/>
                <w:color w:val="000000"/>
                <w:sz w:val="24"/>
              </w:rPr>
            </w:pPr>
            <w:r>
              <w:rPr>
                <w:rFonts w:hint="eastAsia" w:ascii="宋体" w:hAnsi="宋体" w:cs="宋体"/>
                <w:color w:val="000000"/>
                <w:sz w:val="24"/>
              </w:rPr>
              <w:t>后续课程</w:t>
            </w:r>
          </w:p>
        </w:tc>
        <w:tc>
          <w:tcPr>
            <w:tcW w:w="7335" w:type="dxa"/>
            <w:gridSpan w:val="4"/>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jc w:val="center"/>
              <w:rPr>
                <w:rFonts w:ascii="宋体" w:hAnsi="宋体" w:cs="宋体"/>
                <w:color w:val="000000"/>
                <w:sz w:val="24"/>
              </w:rPr>
            </w:pPr>
            <w:r>
              <w:rPr>
                <w:rFonts w:hint="eastAsia" w:ascii="宋体" w:hAnsi="宋体" w:cs="宋体"/>
                <w:color w:val="000000"/>
                <w:sz w:val="24"/>
              </w:rPr>
              <w:t>总学时</w:t>
            </w:r>
          </w:p>
        </w:tc>
        <w:tc>
          <w:tcPr>
            <w:tcW w:w="1704" w:type="dxa"/>
            <w:vAlign w:val="center"/>
          </w:tcPr>
          <w:p>
            <w:pPr>
              <w:jc w:val="center"/>
              <w:rPr>
                <w:rFonts w:ascii="宋体" w:hAnsi="宋体" w:cs="宋体"/>
                <w:color w:val="000000"/>
                <w:sz w:val="24"/>
              </w:rPr>
            </w:pPr>
          </w:p>
        </w:tc>
        <w:tc>
          <w:tcPr>
            <w:tcW w:w="1704" w:type="dxa"/>
            <w:vMerge w:val="restart"/>
            <w:vAlign w:val="center"/>
          </w:tcPr>
          <w:p>
            <w:pPr>
              <w:jc w:val="center"/>
              <w:rPr>
                <w:rFonts w:ascii="宋体" w:hAnsi="宋体" w:cs="宋体"/>
                <w:color w:val="000000"/>
                <w:sz w:val="24"/>
              </w:rPr>
            </w:pPr>
            <w:r>
              <w:rPr>
                <w:rFonts w:hint="eastAsia" w:ascii="宋体" w:hAnsi="宋体" w:cs="宋体"/>
                <w:color w:val="000000"/>
                <w:sz w:val="24"/>
              </w:rPr>
              <w:t>课程类型（方框内打√）</w:t>
            </w:r>
          </w:p>
        </w:tc>
        <w:tc>
          <w:tcPr>
            <w:tcW w:w="1705" w:type="dxa"/>
            <w:vAlign w:val="center"/>
          </w:tcPr>
          <w:p>
            <w:pPr>
              <w:jc w:val="center"/>
              <w:rPr>
                <w:rFonts w:ascii="宋体" w:hAnsi="宋体" w:cs="宋体"/>
                <w:color w:val="000000"/>
                <w:sz w:val="24"/>
              </w:rPr>
            </w:pPr>
            <w:r>
              <w:rPr>
                <w:rFonts w:hint="eastAsia" w:ascii="宋体" w:hAnsi="宋体" w:cs="宋体"/>
                <w:color w:val="000000"/>
                <w:sz w:val="24"/>
              </w:rPr>
              <w:t>理论课</w:t>
            </w:r>
          </w:p>
        </w:tc>
        <w:tc>
          <w:tcPr>
            <w:tcW w:w="2222"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Merge w:val="continue"/>
            <w:vAlign w:val="center"/>
          </w:tcPr>
          <w:p>
            <w:pPr>
              <w:jc w:val="center"/>
              <w:rPr>
                <w:rFonts w:ascii="宋体" w:hAnsi="宋体" w:cs="宋体"/>
                <w:color w:val="000000"/>
                <w:sz w:val="24"/>
              </w:rPr>
            </w:pPr>
          </w:p>
        </w:tc>
        <w:tc>
          <w:tcPr>
            <w:tcW w:w="1704" w:type="dxa"/>
            <w:vAlign w:val="center"/>
          </w:tcPr>
          <w:p>
            <w:pPr>
              <w:jc w:val="center"/>
              <w:rPr>
                <w:rFonts w:ascii="宋体" w:hAnsi="宋体" w:cs="宋体"/>
                <w:color w:val="000000"/>
                <w:sz w:val="24"/>
              </w:rPr>
            </w:pPr>
          </w:p>
        </w:tc>
        <w:tc>
          <w:tcPr>
            <w:tcW w:w="1704" w:type="dxa"/>
            <w:vMerge w:val="continue"/>
            <w:vAlign w:val="center"/>
          </w:tcPr>
          <w:p>
            <w:pPr>
              <w:jc w:val="center"/>
              <w:rPr>
                <w:rFonts w:ascii="宋体" w:hAnsi="宋体" w:cs="宋体"/>
                <w:color w:val="000000"/>
                <w:sz w:val="24"/>
              </w:rPr>
            </w:pPr>
          </w:p>
        </w:tc>
        <w:tc>
          <w:tcPr>
            <w:tcW w:w="1705" w:type="dxa"/>
            <w:vAlign w:val="center"/>
          </w:tcPr>
          <w:p>
            <w:pPr>
              <w:jc w:val="center"/>
              <w:rPr>
                <w:rFonts w:ascii="宋体" w:hAnsi="宋体" w:cs="宋体"/>
                <w:color w:val="000000"/>
                <w:sz w:val="24"/>
              </w:rPr>
            </w:pPr>
            <w:r>
              <w:rPr>
                <w:rFonts w:hint="eastAsia" w:ascii="宋体" w:hAnsi="宋体" w:cs="宋体"/>
                <w:color w:val="000000"/>
                <w:sz w:val="24"/>
              </w:rPr>
              <w:t>实践课</w:t>
            </w:r>
          </w:p>
        </w:tc>
        <w:tc>
          <w:tcPr>
            <w:tcW w:w="2222"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jc w:val="center"/>
              <w:rPr>
                <w:rFonts w:ascii="宋体" w:hAnsi="宋体" w:cs="宋体"/>
                <w:color w:val="000000"/>
                <w:sz w:val="24"/>
              </w:rPr>
            </w:pPr>
          </w:p>
        </w:tc>
        <w:tc>
          <w:tcPr>
            <w:tcW w:w="1704" w:type="dxa"/>
            <w:vAlign w:val="center"/>
          </w:tcPr>
          <w:p>
            <w:pPr>
              <w:jc w:val="center"/>
              <w:rPr>
                <w:rFonts w:ascii="宋体" w:hAnsi="宋体" w:cs="宋体"/>
                <w:color w:val="000000"/>
                <w:sz w:val="24"/>
              </w:rPr>
            </w:pPr>
          </w:p>
        </w:tc>
        <w:tc>
          <w:tcPr>
            <w:tcW w:w="1704" w:type="dxa"/>
            <w:vMerge w:val="continue"/>
            <w:vAlign w:val="center"/>
          </w:tcPr>
          <w:p>
            <w:pPr>
              <w:jc w:val="center"/>
              <w:rPr>
                <w:rFonts w:ascii="宋体" w:hAnsi="宋体" w:cs="宋体"/>
                <w:color w:val="000000"/>
                <w:sz w:val="24"/>
              </w:rPr>
            </w:pPr>
          </w:p>
        </w:tc>
        <w:tc>
          <w:tcPr>
            <w:tcW w:w="1705" w:type="dxa"/>
            <w:vAlign w:val="center"/>
          </w:tcPr>
          <w:p>
            <w:pPr>
              <w:jc w:val="center"/>
              <w:rPr>
                <w:rFonts w:ascii="宋体" w:hAnsi="宋体" w:cs="宋体"/>
                <w:color w:val="000000"/>
                <w:sz w:val="24"/>
              </w:rPr>
            </w:pPr>
            <w:r>
              <w:rPr>
                <w:rFonts w:hint="eastAsia" w:ascii="宋体" w:hAnsi="宋体" w:cs="宋体"/>
                <w:color w:val="000000"/>
                <w:sz w:val="24"/>
              </w:rPr>
              <w:t>理论+实践</w:t>
            </w:r>
          </w:p>
        </w:tc>
        <w:tc>
          <w:tcPr>
            <w:tcW w:w="2222"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宋体" w:hAnsi="宋体" w:cs="宋体"/>
                <w:color w:val="000000"/>
                <w:sz w:val="24"/>
              </w:rPr>
            </w:pPr>
            <w:r>
              <w:rPr>
                <w:rFonts w:hint="eastAsia" w:ascii="宋体" w:hAnsi="宋体" w:cs="宋体"/>
                <w:color w:val="000000"/>
                <w:sz w:val="24"/>
              </w:rPr>
              <w:t>适用专业</w:t>
            </w:r>
          </w:p>
        </w:tc>
        <w:tc>
          <w:tcPr>
            <w:tcW w:w="7335" w:type="dxa"/>
            <w:gridSpan w:val="4"/>
            <w:vAlign w:val="center"/>
          </w:tcPr>
          <w:p>
            <w:pPr>
              <w:jc w:val="center"/>
              <w:rPr>
                <w:rFonts w:ascii="宋体" w:hAnsi="宋体" w:cs="宋体"/>
                <w:color w:val="000000"/>
                <w:sz w:val="24"/>
              </w:rPr>
            </w:pPr>
          </w:p>
        </w:tc>
      </w:tr>
    </w:tbl>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表2 课程标准开发团队名单（含校外专家）</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382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1701" w:type="dxa"/>
            <w:vAlign w:val="center"/>
          </w:tcPr>
          <w:p>
            <w:pPr>
              <w:jc w:val="center"/>
              <w:rPr>
                <w:rFonts w:ascii="宋体" w:hAnsi="宋体" w:cs="宋体"/>
                <w:color w:val="000000"/>
                <w:sz w:val="24"/>
              </w:rPr>
            </w:pPr>
            <w:r>
              <w:rPr>
                <w:rFonts w:hint="eastAsia" w:ascii="宋体" w:hAnsi="宋体" w:cs="宋体"/>
                <w:color w:val="000000"/>
                <w:sz w:val="24"/>
              </w:rPr>
              <w:t>姓名</w:t>
            </w:r>
          </w:p>
        </w:tc>
        <w:tc>
          <w:tcPr>
            <w:tcW w:w="3828" w:type="dxa"/>
            <w:vAlign w:val="center"/>
          </w:tcPr>
          <w:p>
            <w:pPr>
              <w:jc w:val="center"/>
              <w:rPr>
                <w:rFonts w:ascii="宋体" w:hAnsi="宋体" w:cs="宋体"/>
                <w:color w:val="000000"/>
                <w:sz w:val="24"/>
              </w:rPr>
            </w:pPr>
            <w:r>
              <w:rPr>
                <w:rFonts w:hint="eastAsia" w:ascii="宋体" w:hAnsi="宋体" w:cs="宋体"/>
                <w:color w:val="000000"/>
                <w:sz w:val="24"/>
              </w:rPr>
              <w:t>工作单位</w:t>
            </w:r>
          </w:p>
        </w:tc>
        <w:tc>
          <w:tcPr>
            <w:tcW w:w="2268" w:type="dxa"/>
            <w:vAlign w:val="center"/>
          </w:tcPr>
          <w:p>
            <w:pPr>
              <w:jc w:val="center"/>
              <w:rPr>
                <w:rFonts w:ascii="宋体" w:hAnsi="宋体" w:cs="宋体"/>
                <w:color w:val="000000"/>
                <w:sz w:val="24"/>
              </w:rPr>
            </w:pPr>
            <w:r>
              <w:rPr>
                <w:rFonts w:hint="eastAsia" w:ascii="宋体" w:hAnsi="宋体" w:cs="宋体"/>
                <w:color w:val="000000"/>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宋体" w:hAnsi="宋体" w:cs="宋体"/>
                <w:color w:val="000000"/>
                <w:sz w:val="24"/>
              </w:rPr>
            </w:pPr>
          </w:p>
        </w:tc>
        <w:tc>
          <w:tcPr>
            <w:tcW w:w="1701" w:type="dxa"/>
            <w:vAlign w:val="center"/>
          </w:tcPr>
          <w:p>
            <w:pPr>
              <w:jc w:val="center"/>
              <w:rPr>
                <w:rFonts w:ascii="宋体" w:hAnsi="宋体" w:cs="宋体"/>
                <w:color w:val="000000"/>
                <w:sz w:val="24"/>
              </w:rPr>
            </w:pPr>
          </w:p>
        </w:tc>
        <w:tc>
          <w:tcPr>
            <w:tcW w:w="3828" w:type="dxa"/>
            <w:vAlign w:val="center"/>
          </w:tcPr>
          <w:p>
            <w:pPr>
              <w:jc w:val="center"/>
              <w:rPr>
                <w:rFonts w:ascii="宋体" w:hAnsi="宋体" w:cs="宋体"/>
                <w:color w:val="000000"/>
                <w:sz w:val="24"/>
              </w:rPr>
            </w:pPr>
          </w:p>
        </w:tc>
        <w:tc>
          <w:tcPr>
            <w:tcW w:w="2268"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宋体" w:hAnsi="宋体" w:cs="宋体"/>
                <w:color w:val="000000"/>
                <w:sz w:val="24"/>
              </w:rPr>
            </w:pPr>
          </w:p>
        </w:tc>
        <w:tc>
          <w:tcPr>
            <w:tcW w:w="1701" w:type="dxa"/>
            <w:vAlign w:val="center"/>
          </w:tcPr>
          <w:p>
            <w:pPr>
              <w:jc w:val="center"/>
              <w:rPr>
                <w:rFonts w:ascii="宋体" w:hAnsi="宋体" w:cs="宋体"/>
                <w:color w:val="000000"/>
                <w:sz w:val="24"/>
              </w:rPr>
            </w:pPr>
          </w:p>
        </w:tc>
        <w:tc>
          <w:tcPr>
            <w:tcW w:w="3828" w:type="dxa"/>
            <w:vAlign w:val="center"/>
          </w:tcPr>
          <w:p>
            <w:pPr>
              <w:jc w:val="center"/>
              <w:rPr>
                <w:rFonts w:ascii="宋体" w:hAnsi="宋体" w:cs="宋体"/>
                <w:color w:val="000000"/>
                <w:sz w:val="24"/>
              </w:rPr>
            </w:pPr>
          </w:p>
        </w:tc>
        <w:tc>
          <w:tcPr>
            <w:tcW w:w="2268"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jc w:val="center"/>
              <w:rPr>
                <w:rFonts w:ascii="宋体" w:hAnsi="宋体" w:cs="宋体"/>
                <w:color w:val="000000"/>
                <w:sz w:val="24"/>
              </w:rPr>
            </w:pPr>
          </w:p>
        </w:tc>
        <w:tc>
          <w:tcPr>
            <w:tcW w:w="1701" w:type="dxa"/>
            <w:vAlign w:val="center"/>
          </w:tcPr>
          <w:p>
            <w:pPr>
              <w:jc w:val="center"/>
              <w:rPr>
                <w:rFonts w:ascii="宋体" w:hAnsi="宋体" w:cs="宋体"/>
                <w:color w:val="000000"/>
                <w:sz w:val="24"/>
              </w:rPr>
            </w:pPr>
          </w:p>
        </w:tc>
        <w:tc>
          <w:tcPr>
            <w:tcW w:w="3828" w:type="dxa"/>
            <w:vAlign w:val="center"/>
          </w:tcPr>
          <w:p>
            <w:pPr>
              <w:jc w:val="center"/>
              <w:rPr>
                <w:rFonts w:ascii="宋体" w:hAnsi="宋体" w:cs="宋体"/>
                <w:color w:val="000000"/>
                <w:sz w:val="24"/>
              </w:rPr>
            </w:pPr>
          </w:p>
        </w:tc>
        <w:tc>
          <w:tcPr>
            <w:tcW w:w="2268" w:type="dxa"/>
            <w:vAlign w:val="center"/>
          </w:tcPr>
          <w:p>
            <w:pPr>
              <w:jc w:val="center"/>
              <w:rPr>
                <w:rFonts w:ascii="宋体" w:hAnsi="宋体" w:cs="宋体"/>
                <w:color w:val="000000"/>
                <w:sz w:val="24"/>
              </w:rPr>
            </w:pPr>
          </w:p>
        </w:tc>
      </w:tr>
    </w:tbl>
    <w:p>
      <w:pPr>
        <w:spacing w:line="50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二、课程性质</w:t>
      </w:r>
    </w:p>
    <w:p>
      <w:pPr>
        <w:spacing w:line="50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三、课程目标</w:t>
      </w:r>
    </w:p>
    <w:p>
      <w:pPr>
        <w:spacing w:line="500" w:lineRule="exact"/>
        <w:ind w:firstLine="480" w:firstLineChars="200"/>
        <w:rPr>
          <w:rFonts w:ascii="宋体" w:hAnsi="宋体"/>
          <w:sz w:val="24"/>
        </w:rPr>
      </w:pPr>
      <w:r>
        <w:rPr>
          <w:rFonts w:hint="eastAsia" w:ascii="宋体" w:hAnsi="宋体"/>
          <w:sz w:val="24"/>
        </w:rPr>
        <w:t>（一）知识目标</w:t>
      </w:r>
    </w:p>
    <w:p>
      <w:pPr>
        <w:numPr>
          <w:ilvl w:val="0"/>
          <w:numId w:val="2"/>
        </w:numPr>
        <w:spacing w:line="500" w:lineRule="exact"/>
        <w:ind w:firstLine="480" w:firstLineChars="200"/>
        <w:rPr>
          <w:rFonts w:ascii="宋体" w:hAnsi="宋体"/>
          <w:sz w:val="24"/>
        </w:rPr>
      </w:pPr>
      <w:r>
        <w:rPr>
          <w:rFonts w:hint="eastAsia" w:ascii="宋体" w:hAnsi="宋体"/>
          <w:sz w:val="24"/>
        </w:rPr>
        <w:t>能力目标</w:t>
      </w:r>
    </w:p>
    <w:p>
      <w:pPr>
        <w:numPr>
          <w:ilvl w:val="0"/>
          <w:numId w:val="2"/>
        </w:numPr>
        <w:spacing w:line="500" w:lineRule="exact"/>
        <w:ind w:firstLine="480" w:firstLineChars="200"/>
        <w:rPr>
          <w:rFonts w:ascii="宋体" w:hAnsi="宋体"/>
          <w:sz w:val="24"/>
        </w:rPr>
      </w:pPr>
      <w:r>
        <w:rPr>
          <w:rFonts w:hint="eastAsia" w:ascii="宋体" w:hAnsi="宋体"/>
          <w:sz w:val="24"/>
        </w:rPr>
        <w:t>素质目标（</w:t>
      </w:r>
      <w:r>
        <w:rPr>
          <w:rFonts w:hint="eastAsia" w:ascii="宋体" w:hAnsi="宋体"/>
          <w:color w:val="FF0000"/>
          <w:sz w:val="24"/>
        </w:rPr>
        <w:t>课程思政和</w:t>
      </w:r>
      <w:r>
        <w:rPr>
          <w:rFonts w:hint="eastAsia" w:ascii="宋体" w:hAnsi="宋体"/>
          <w:bCs/>
          <w:color w:val="FF0000"/>
          <w:sz w:val="24"/>
        </w:rPr>
        <w:t>方法能力、社会能力目标</w:t>
      </w:r>
      <w:r>
        <w:rPr>
          <w:rFonts w:hint="eastAsia" w:ascii="宋体" w:hAnsi="宋体"/>
          <w:sz w:val="24"/>
        </w:rPr>
        <w:t>）</w:t>
      </w:r>
    </w:p>
    <w:p>
      <w:pPr>
        <w:spacing w:line="500" w:lineRule="exact"/>
        <w:ind w:firstLine="560" w:firstLineChars="200"/>
        <w:rPr>
          <w:rFonts w:ascii="黑体" w:hAnsi="宋体" w:eastAsia="黑体" w:cs="楷体_GB2312"/>
          <w:kern w:val="0"/>
          <w:sz w:val="28"/>
          <w:szCs w:val="21"/>
        </w:rPr>
      </w:pPr>
      <w:r>
        <w:rPr>
          <w:rFonts w:hint="eastAsia" w:ascii="黑体" w:hAnsi="黑体" w:eastAsia="黑体"/>
          <w:color w:val="000000"/>
          <w:sz w:val="28"/>
          <w:szCs w:val="28"/>
        </w:rPr>
        <w:t>四、</w:t>
      </w:r>
      <w:r>
        <w:rPr>
          <w:rFonts w:hint="eastAsia" w:ascii="黑体" w:hAnsi="宋体" w:eastAsia="黑体" w:cs="楷体_GB2312"/>
          <w:kern w:val="0"/>
          <w:sz w:val="28"/>
          <w:szCs w:val="21"/>
        </w:rPr>
        <w:t>课程学分与时数分配</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708"/>
        <w:gridCol w:w="1276"/>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000000"/>
                <w:sz w:val="24"/>
              </w:rPr>
            </w:pPr>
            <w:r>
              <w:rPr>
                <w:rFonts w:hint="eastAsia" w:ascii="宋体" w:hAnsi="宋体" w:cs="宋体"/>
                <w:color w:val="000000"/>
                <w:sz w:val="24"/>
              </w:rPr>
              <w:t>课程名称</w:t>
            </w:r>
          </w:p>
        </w:tc>
        <w:tc>
          <w:tcPr>
            <w:tcW w:w="3260" w:type="dxa"/>
            <w:gridSpan w:val="2"/>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r>
              <w:rPr>
                <w:rFonts w:hint="eastAsia" w:ascii="宋体" w:hAnsi="宋体" w:cs="宋体"/>
                <w:color w:val="000000"/>
                <w:sz w:val="24"/>
              </w:rPr>
              <w:t>总学时</w:t>
            </w:r>
          </w:p>
        </w:tc>
        <w:tc>
          <w:tcPr>
            <w:tcW w:w="1276" w:type="dxa"/>
            <w:vAlign w:val="center"/>
          </w:tcPr>
          <w:p>
            <w:pPr>
              <w:jc w:val="center"/>
              <w:rPr>
                <w:rFonts w:ascii="宋体" w:hAnsi="宋体" w:cs="宋体"/>
                <w:color w:val="000000"/>
                <w:sz w:val="24"/>
              </w:rPr>
            </w:pPr>
          </w:p>
        </w:tc>
        <w:tc>
          <w:tcPr>
            <w:tcW w:w="1134" w:type="dxa"/>
            <w:vAlign w:val="center"/>
          </w:tcPr>
          <w:p>
            <w:pPr>
              <w:jc w:val="center"/>
              <w:rPr>
                <w:rFonts w:ascii="宋体" w:hAnsi="宋体" w:cs="宋体"/>
                <w:color w:val="000000"/>
                <w:sz w:val="24"/>
              </w:rPr>
            </w:pPr>
            <w:r>
              <w:rPr>
                <w:rFonts w:hint="eastAsia" w:ascii="宋体" w:hAnsi="宋体" w:cs="宋体"/>
                <w:color w:val="000000"/>
                <w:sz w:val="24"/>
              </w:rPr>
              <w:t>学分</w:t>
            </w:r>
          </w:p>
        </w:tc>
        <w:tc>
          <w:tcPr>
            <w:tcW w:w="1276"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2552" w:type="dxa"/>
            <w:vAlign w:val="center"/>
          </w:tcPr>
          <w:p>
            <w:pPr>
              <w:jc w:val="center"/>
              <w:rPr>
                <w:rFonts w:ascii="宋体" w:hAnsi="宋体" w:cs="宋体"/>
                <w:b/>
                <w:sz w:val="24"/>
              </w:rPr>
            </w:pPr>
            <w:r>
              <w:rPr>
                <w:rFonts w:hint="eastAsia" w:ascii="宋体" w:hAnsi="宋体" w:cs="宋体"/>
                <w:b/>
                <w:sz w:val="24"/>
              </w:rPr>
              <w:t>教学项目名称</w:t>
            </w:r>
          </w:p>
        </w:tc>
        <w:tc>
          <w:tcPr>
            <w:tcW w:w="4394" w:type="dxa"/>
            <w:gridSpan w:val="4"/>
            <w:vAlign w:val="center"/>
          </w:tcPr>
          <w:p>
            <w:pPr>
              <w:jc w:val="center"/>
              <w:rPr>
                <w:rFonts w:ascii="宋体" w:hAnsi="宋体" w:cs="宋体"/>
                <w:color w:val="000000"/>
                <w:sz w:val="24"/>
              </w:rPr>
            </w:pPr>
            <w:r>
              <w:rPr>
                <w:rFonts w:hint="eastAsia" w:ascii="宋体" w:hAnsi="宋体" w:cs="宋体"/>
                <w:b/>
                <w:sz w:val="24"/>
              </w:rPr>
              <w:t>主要内容</w:t>
            </w:r>
          </w:p>
        </w:tc>
        <w:tc>
          <w:tcPr>
            <w:tcW w:w="1276" w:type="dxa"/>
            <w:vAlign w:val="center"/>
          </w:tcPr>
          <w:p>
            <w:pPr>
              <w:jc w:val="center"/>
              <w:rPr>
                <w:rFonts w:ascii="宋体" w:hAnsi="宋体" w:cs="宋体"/>
                <w:color w:val="000000"/>
                <w:sz w:val="24"/>
              </w:rPr>
            </w:pPr>
            <w:r>
              <w:rPr>
                <w:rFonts w:hint="eastAsia" w:ascii="宋体" w:hAnsi="宋体" w:cs="宋体"/>
                <w:color w:val="000000"/>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000000"/>
                <w:sz w:val="24"/>
              </w:rPr>
            </w:pPr>
          </w:p>
        </w:tc>
        <w:tc>
          <w:tcPr>
            <w:tcW w:w="2552" w:type="dxa"/>
            <w:vAlign w:val="center"/>
          </w:tcPr>
          <w:p>
            <w:pPr>
              <w:jc w:val="center"/>
              <w:rPr>
                <w:rFonts w:ascii="宋体" w:hAnsi="宋体" w:cs="宋体"/>
                <w:color w:val="000000"/>
                <w:sz w:val="24"/>
              </w:rPr>
            </w:pPr>
          </w:p>
        </w:tc>
        <w:tc>
          <w:tcPr>
            <w:tcW w:w="4394" w:type="dxa"/>
            <w:gridSpan w:val="4"/>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000000"/>
                <w:sz w:val="24"/>
              </w:rPr>
            </w:pPr>
          </w:p>
        </w:tc>
        <w:tc>
          <w:tcPr>
            <w:tcW w:w="2552" w:type="dxa"/>
            <w:vAlign w:val="center"/>
          </w:tcPr>
          <w:p>
            <w:pPr>
              <w:jc w:val="center"/>
              <w:rPr>
                <w:rFonts w:ascii="宋体" w:hAnsi="宋体" w:cs="宋体"/>
                <w:color w:val="000000"/>
                <w:sz w:val="24"/>
              </w:rPr>
            </w:pPr>
          </w:p>
        </w:tc>
        <w:tc>
          <w:tcPr>
            <w:tcW w:w="4394" w:type="dxa"/>
            <w:gridSpan w:val="4"/>
            <w:vAlign w:val="center"/>
          </w:tcPr>
          <w:p>
            <w:pPr>
              <w:jc w:val="center"/>
              <w:rPr>
                <w:rFonts w:ascii="宋体" w:hAnsi="宋体" w:cs="宋体"/>
                <w:color w:val="000000"/>
                <w:sz w:val="24"/>
              </w:rPr>
            </w:pPr>
          </w:p>
        </w:tc>
        <w:tc>
          <w:tcPr>
            <w:tcW w:w="1276" w:type="dxa"/>
            <w:vAlign w:val="center"/>
          </w:tcPr>
          <w:p>
            <w:pPr>
              <w:jc w:val="center"/>
              <w:rPr>
                <w:rFonts w:ascii="宋体" w:hAnsi="宋体" w:cs="宋体"/>
                <w:color w:val="000000"/>
                <w:sz w:val="24"/>
              </w:rPr>
            </w:pPr>
          </w:p>
        </w:tc>
      </w:tr>
    </w:tbl>
    <w:p>
      <w:pPr>
        <w:spacing w:line="50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五、</w:t>
      </w:r>
      <w:r>
        <w:rPr>
          <w:rFonts w:hint="eastAsia" w:ascii="黑体" w:hAnsi="宋体" w:eastAsia="黑体" w:cs="楷体_GB2312"/>
          <w:kern w:val="0"/>
          <w:sz w:val="28"/>
          <w:szCs w:val="21"/>
        </w:rPr>
        <w:t>课程设计思路</w:t>
      </w: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sectPr>
          <w:pgSz w:w="11906" w:h="16838"/>
          <w:pgMar w:top="1440" w:right="1800" w:bottom="1440" w:left="1800" w:header="851" w:footer="992" w:gutter="0"/>
          <w:cols w:space="425" w:num="1"/>
          <w:docGrid w:type="lines" w:linePitch="312" w:charSpace="0"/>
        </w:sectPr>
      </w:pPr>
    </w:p>
    <w:p>
      <w:pPr>
        <w:spacing w:line="500" w:lineRule="exact"/>
        <w:ind w:firstLine="560" w:firstLineChars="200"/>
        <w:jc w:val="left"/>
        <w:rPr>
          <w:rFonts w:ascii="黑体" w:eastAsia="黑体"/>
          <w:sz w:val="28"/>
          <w:szCs w:val="28"/>
        </w:rPr>
      </w:pPr>
      <w:r>
        <w:rPr>
          <w:rFonts w:hint="eastAsia" w:ascii="黑体" w:hAnsi="黑体" w:eastAsia="黑体"/>
          <w:color w:val="000000"/>
          <w:sz w:val="28"/>
          <w:szCs w:val="28"/>
        </w:rPr>
        <w:t>六、</w:t>
      </w:r>
      <w:r>
        <w:rPr>
          <w:rFonts w:hint="eastAsia" w:ascii="黑体" w:eastAsia="黑体"/>
          <w:sz w:val="28"/>
          <w:szCs w:val="28"/>
        </w:rPr>
        <w:t>课程内容与教学要求</w:t>
      </w:r>
    </w:p>
    <w:p>
      <w:pPr>
        <w:spacing w:line="500" w:lineRule="exact"/>
        <w:ind w:firstLine="560" w:firstLineChars="200"/>
        <w:jc w:val="left"/>
        <w:rPr>
          <w:rFonts w:ascii="黑体" w:hAnsi="黑体" w:eastAsia="黑体"/>
          <w:color w:val="000000"/>
          <w:sz w:val="28"/>
          <w:szCs w:val="28"/>
        </w:rPr>
      </w:pPr>
    </w:p>
    <w:tbl>
      <w:tblPr>
        <w:tblStyle w:val="13"/>
        <w:tblW w:w="1530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2693"/>
        <w:gridCol w:w="2552"/>
        <w:gridCol w:w="2268"/>
        <w:gridCol w:w="2268"/>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34" w:type="dxa"/>
            <w:vAlign w:val="center"/>
          </w:tcPr>
          <w:p>
            <w:pPr>
              <w:jc w:val="center"/>
              <w:rPr>
                <w:rFonts w:ascii="宋体" w:hAnsi="宋体"/>
                <w:sz w:val="24"/>
              </w:rPr>
            </w:pPr>
            <w:r>
              <w:rPr>
                <w:rFonts w:hint="eastAsia" w:ascii="宋体" w:hAnsi="宋体"/>
                <w:sz w:val="24"/>
              </w:rPr>
              <w:t>项目（任务）名称</w:t>
            </w:r>
          </w:p>
        </w:tc>
        <w:tc>
          <w:tcPr>
            <w:tcW w:w="1843" w:type="dxa"/>
            <w:vAlign w:val="center"/>
          </w:tcPr>
          <w:p>
            <w:pPr>
              <w:jc w:val="center"/>
              <w:rPr>
                <w:rFonts w:ascii="宋体" w:hAnsi="宋体"/>
                <w:sz w:val="24"/>
              </w:rPr>
            </w:pPr>
            <w:r>
              <w:rPr>
                <w:rFonts w:hint="eastAsia" w:ascii="宋体" w:hAnsi="宋体"/>
                <w:sz w:val="24"/>
              </w:rPr>
              <w:t>子项目</w:t>
            </w:r>
          </w:p>
          <w:p>
            <w:pPr>
              <w:jc w:val="center"/>
              <w:rPr>
                <w:rFonts w:ascii="宋体" w:hAnsi="宋体"/>
                <w:sz w:val="24"/>
              </w:rPr>
            </w:pPr>
            <w:r>
              <w:rPr>
                <w:rFonts w:hint="eastAsia" w:ascii="宋体" w:hAnsi="宋体"/>
                <w:sz w:val="24"/>
              </w:rPr>
              <w:t>或学习任务</w:t>
            </w:r>
          </w:p>
        </w:tc>
        <w:tc>
          <w:tcPr>
            <w:tcW w:w="2693" w:type="dxa"/>
            <w:vAlign w:val="center"/>
          </w:tcPr>
          <w:p>
            <w:pPr>
              <w:jc w:val="center"/>
              <w:rPr>
                <w:rFonts w:ascii="宋体" w:hAnsi="宋体"/>
                <w:color w:val="FF0000"/>
                <w:sz w:val="24"/>
              </w:rPr>
            </w:pPr>
            <w:r>
              <w:rPr>
                <w:rFonts w:hint="eastAsia" w:ascii="宋体" w:hAnsi="宋体"/>
                <w:color w:val="FF0000"/>
                <w:sz w:val="24"/>
              </w:rPr>
              <w:t>教学目标</w:t>
            </w:r>
          </w:p>
          <w:p>
            <w:pPr>
              <w:jc w:val="center"/>
              <w:rPr>
                <w:rFonts w:ascii="宋体" w:hAnsi="宋体"/>
                <w:sz w:val="24"/>
              </w:rPr>
            </w:pPr>
            <w:r>
              <w:rPr>
                <w:rFonts w:hint="eastAsia" w:ascii="宋体" w:hAnsi="宋体"/>
                <w:color w:val="FF0000"/>
                <w:sz w:val="24"/>
              </w:rPr>
              <w:t>（含课程思政目标）</w:t>
            </w:r>
          </w:p>
        </w:tc>
        <w:tc>
          <w:tcPr>
            <w:tcW w:w="2552" w:type="dxa"/>
            <w:vAlign w:val="center"/>
          </w:tcPr>
          <w:p>
            <w:pPr>
              <w:jc w:val="center"/>
              <w:rPr>
                <w:rFonts w:ascii="宋体" w:hAnsi="宋体"/>
                <w:sz w:val="24"/>
              </w:rPr>
            </w:pPr>
            <w:r>
              <w:rPr>
                <w:rFonts w:hint="eastAsia" w:ascii="宋体" w:hAnsi="宋体"/>
                <w:sz w:val="24"/>
              </w:rPr>
              <w:t>教学重、难点</w:t>
            </w:r>
          </w:p>
        </w:tc>
        <w:tc>
          <w:tcPr>
            <w:tcW w:w="2268" w:type="dxa"/>
            <w:vAlign w:val="center"/>
          </w:tcPr>
          <w:p>
            <w:pPr>
              <w:jc w:val="center"/>
              <w:rPr>
                <w:rFonts w:ascii="宋体" w:hAnsi="宋体"/>
                <w:sz w:val="24"/>
              </w:rPr>
            </w:pPr>
            <w:r>
              <w:rPr>
                <w:rFonts w:hint="eastAsia" w:ascii="宋体" w:hAnsi="宋体"/>
                <w:color w:val="FF0000"/>
                <w:sz w:val="24"/>
              </w:rPr>
              <w:t>课程思政元素</w:t>
            </w:r>
          </w:p>
        </w:tc>
        <w:tc>
          <w:tcPr>
            <w:tcW w:w="2268" w:type="dxa"/>
            <w:vAlign w:val="center"/>
          </w:tcPr>
          <w:p>
            <w:pPr>
              <w:jc w:val="center"/>
              <w:rPr>
                <w:rFonts w:ascii="宋体" w:hAnsi="宋体"/>
                <w:color w:val="000000"/>
                <w:sz w:val="24"/>
              </w:rPr>
            </w:pPr>
            <w:r>
              <w:rPr>
                <w:rFonts w:hint="eastAsia" w:ascii="宋体" w:hAnsi="宋体"/>
                <w:sz w:val="24"/>
              </w:rPr>
              <w:t>考核点</w:t>
            </w:r>
          </w:p>
        </w:tc>
        <w:tc>
          <w:tcPr>
            <w:tcW w:w="1559" w:type="dxa"/>
            <w:vAlign w:val="center"/>
          </w:tcPr>
          <w:p>
            <w:pPr>
              <w:jc w:val="center"/>
              <w:rPr>
                <w:rFonts w:ascii="宋体" w:hAnsi="宋体"/>
                <w:color w:val="000000"/>
                <w:sz w:val="24"/>
              </w:rPr>
            </w:pPr>
            <w:r>
              <w:rPr>
                <w:rFonts w:hint="eastAsia" w:ascii="宋体" w:hAnsi="宋体"/>
                <w:color w:val="000000"/>
                <w:sz w:val="24"/>
              </w:rPr>
              <w:t>教学方法</w:t>
            </w:r>
          </w:p>
          <w:p>
            <w:pPr>
              <w:jc w:val="center"/>
              <w:rPr>
                <w:rFonts w:ascii="宋体" w:hAnsi="宋体"/>
                <w:sz w:val="24"/>
              </w:rPr>
            </w:pPr>
            <w:r>
              <w:rPr>
                <w:rFonts w:hint="eastAsia" w:ascii="宋体" w:hAnsi="宋体"/>
                <w:color w:val="000000"/>
                <w:sz w:val="24"/>
              </w:rPr>
              <w:t>和建议</w:t>
            </w:r>
          </w:p>
        </w:tc>
        <w:tc>
          <w:tcPr>
            <w:tcW w:w="992" w:type="dxa"/>
            <w:vAlign w:val="center"/>
          </w:tcPr>
          <w:p>
            <w:pPr>
              <w:jc w:val="center"/>
              <w:rPr>
                <w:rFonts w:ascii="宋体" w:hAnsi="宋体"/>
                <w:color w:val="000000"/>
                <w:sz w:val="24"/>
              </w:rPr>
            </w:pPr>
            <w:r>
              <w:rPr>
                <w:rFonts w:hint="eastAsia" w:ascii="宋体" w:hAnsi="宋体"/>
                <w:color w:val="000000"/>
                <w:sz w:val="24"/>
              </w:rPr>
              <w:t>参考</w:t>
            </w:r>
          </w:p>
          <w:p>
            <w:pPr>
              <w:jc w:val="center"/>
              <w:rPr>
                <w:rFonts w:ascii="宋体" w:hAnsi="宋体"/>
                <w:color w:val="000000"/>
                <w:sz w:val="24"/>
              </w:rPr>
            </w:pPr>
            <w:r>
              <w:rPr>
                <w:rFonts w:hint="eastAsia" w:ascii="宋体" w:hAnsi="宋体"/>
                <w:color w:val="00000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1134" w:type="dxa"/>
            <w:vAlign w:val="center"/>
          </w:tcPr>
          <w:p>
            <w:pPr>
              <w:jc w:val="center"/>
              <w:rPr>
                <w:rFonts w:ascii="宋体" w:hAnsi="宋体"/>
                <w:sz w:val="24"/>
              </w:rPr>
            </w:pPr>
          </w:p>
        </w:tc>
        <w:tc>
          <w:tcPr>
            <w:tcW w:w="1843" w:type="dxa"/>
            <w:vAlign w:val="center"/>
          </w:tcPr>
          <w:p>
            <w:pPr>
              <w:jc w:val="center"/>
              <w:rPr>
                <w:rFonts w:ascii="宋体" w:hAnsi="宋体"/>
                <w:sz w:val="24"/>
              </w:rPr>
            </w:pPr>
          </w:p>
        </w:tc>
        <w:tc>
          <w:tcPr>
            <w:tcW w:w="2693"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268" w:type="dxa"/>
            <w:vAlign w:val="center"/>
          </w:tcPr>
          <w:p>
            <w:pPr>
              <w:jc w:val="center"/>
              <w:rPr>
                <w:rFonts w:ascii="宋体" w:hAnsi="宋体"/>
                <w:color w:val="000000"/>
                <w:sz w:val="24"/>
              </w:rPr>
            </w:pPr>
          </w:p>
        </w:tc>
        <w:tc>
          <w:tcPr>
            <w:tcW w:w="1559"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34" w:type="dxa"/>
            <w:vAlign w:val="center"/>
          </w:tcPr>
          <w:p>
            <w:pPr>
              <w:jc w:val="center"/>
              <w:rPr>
                <w:rFonts w:ascii="宋体" w:hAnsi="宋体"/>
                <w:sz w:val="24"/>
              </w:rPr>
            </w:pPr>
          </w:p>
        </w:tc>
        <w:tc>
          <w:tcPr>
            <w:tcW w:w="1843" w:type="dxa"/>
            <w:vAlign w:val="center"/>
          </w:tcPr>
          <w:p>
            <w:pPr>
              <w:jc w:val="center"/>
              <w:rPr>
                <w:rFonts w:ascii="宋体" w:hAnsi="宋体"/>
                <w:sz w:val="24"/>
              </w:rPr>
            </w:pPr>
          </w:p>
        </w:tc>
        <w:tc>
          <w:tcPr>
            <w:tcW w:w="2693" w:type="dxa"/>
            <w:vAlign w:val="center"/>
          </w:tcPr>
          <w:p>
            <w:pPr>
              <w:jc w:val="center"/>
              <w:rPr>
                <w:rFonts w:ascii="宋体" w:hAnsi="宋体"/>
                <w:sz w:val="24"/>
              </w:rPr>
            </w:pPr>
          </w:p>
        </w:tc>
        <w:tc>
          <w:tcPr>
            <w:tcW w:w="2552" w:type="dxa"/>
            <w:vAlign w:val="center"/>
          </w:tcPr>
          <w:p>
            <w:pPr>
              <w:jc w:val="center"/>
              <w:rPr>
                <w:rFonts w:ascii="宋体" w:hAnsi="宋体"/>
                <w:sz w:val="24"/>
              </w:rPr>
            </w:pPr>
          </w:p>
        </w:tc>
        <w:tc>
          <w:tcPr>
            <w:tcW w:w="2268" w:type="dxa"/>
            <w:vAlign w:val="center"/>
          </w:tcPr>
          <w:p>
            <w:pPr>
              <w:jc w:val="center"/>
              <w:rPr>
                <w:rFonts w:ascii="宋体" w:hAnsi="宋体"/>
                <w:sz w:val="24"/>
              </w:rPr>
            </w:pPr>
          </w:p>
        </w:tc>
        <w:tc>
          <w:tcPr>
            <w:tcW w:w="2268" w:type="dxa"/>
            <w:vAlign w:val="center"/>
          </w:tcPr>
          <w:p>
            <w:pPr>
              <w:jc w:val="center"/>
              <w:rPr>
                <w:rFonts w:ascii="宋体" w:hAnsi="宋体"/>
                <w:color w:val="000000"/>
                <w:sz w:val="24"/>
              </w:rPr>
            </w:pPr>
          </w:p>
        </w:tc>
        <w:tc>
          <w:tcPr>
            <w:tcW w:w="1559" w:type="dxa"/>
            <w:vAlign w:val="center"/>
          </w:tcPr>
          <w:p>
            <w:pPr>
              <w:jc w:val="center"/>
              <w:rPr>
                <w:rFonts w:ascii="宋体" w:hAnsi="宋体"/>
                <w:color w:val="000000"/>
                <w:sz w:val="24"/>
              </w:rPr>
            </w:pPr>
          </w:p>
        </w:tc>
        <w:tc>
          <w:tcPr>
            <w:tcW w:w="992" w:type="dxa"/>
            <w:vAlign w:val="center"/>
          </w:tcPr>
          <w:p>
            <w:pPr>
              <w:jc w:val="center"/>
              <w:rPr>
                <w:rFonts w:ascii="宋体" w:hAnsi="宋体"/>
                <w:color w:val="000000"/>
                <w:sz w:val="24"/>
              </w:rPr>
            </w:pPr>
          </w:p>
        </w:tc>
      </w:tr>
    </w:tbl>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pPr>
    </w:p>
    <w:p>
      <w:pPr>
        <w:spacing w:line="500" w:lineRule="exact"/>
        <w:ind w:firstLine="560" w:firstLineChars="200"/>
        <w:jc w:val="left"/>
        <w:rPr>
          <w:rFonts w:ascii="黑体" w:hAnsi="黑体" w:eastAsia="黑体"/>
          <w:color w:val="000000"/>
          <w:sz w:val="28"/>
          <w:szCs w:val="28"/>
        </w:rPr>
        <w:sectPr>
          <w:pgSz w:w="16838" w:h="11906" w:orient="landscape"/>
          <w:pgMar w:top="1800" w:right="1440" w:bottom="1800" w:left="1440" w:header="851" w:footer="992" w:gutter="0"/>
          <w:cols w:space="425" w:num="1"/>
          <w:docGrid w:type="lines" w:linePitch="312" w:charSpace="0"/>
        </w:sectPr>
      </w:pPr>
    </w:p>
    <w:p>
      <w:pPr>
        <w:spacing w:line="500" w:lineRule="exact"/>
        <w:ind w:firstLine="560" w:firstLineChars="200"/>
        <w:jc w:val="left"/>
        <w:rPr>
          <w:rFonts w:ascii="黑体" w:hAnsi="黑体" w:eastAsia="黑体"/>
          <w:color w:val="000000"/>
          <w:sz w:val="28"/>
          <w:szCs w:val="28"/>
        </w:rPr>
      </w:pPr>
      <w:r>
        <w:rPr>
          <w:rFonts w:hint="eastAsia" w:ascii="黑体" w:hAnsi="黑体" w:eastAsia="黑体"/>
          <w:color w:val="000000"/>
          <w:sz w:val="28"/>
          <w:szCs w:val="28"/>
        </w:rPr>
        <w:t>七、教学实施的建议</w:t>
      </w:r>
    </w:p>
    <w:p>
      <w:pPr>
        <w:spacing w:line="500" w:lineRule="exact"/>
        <w:ind w:firstLine="560" w:firstLineChars="200"/>
        <w:rPr>
          <w:rFonts w:ascii="宋体" w:hAnsi="宋体"/>
          <w:sz w:val="28"/>
          <w:szCs w:val="28"/>
        </w:rPr>
      </w:pPr>
      <w:r>
        <w:rPr>
          <w:rFonts w:hint="eastAsia" w:ascii="宋体" w:hAnsi="宋体"/>
          <w:sz w:val="28"/>
          <w:szCs w:val="28"/>
        </w:rPr>
        <w:t>（一）授课教师基本要求</w:t>
      </w:r>
    </w:p>
    <w:p>
      <w:pPr>
        <w:spacing w:line="500" w:lineRule="exact"/>
        <w:ind w:firstLine="560" w:firstLineChars="200"/>
        <w:rPr>
          <w:rFonts w:ascii="宋体" w:hAnsi="宋体"/>
          <w:sz w:val="28"/>
          <w:szCs w:val="28"/>
        </w:rPr>
      </w:pPr>
      <w:r>
        <w:rPr>
          <w:rFonts w:hint="eastAsia" w:ascii="宋体" w:hAnsi="宋体"/>
          <w:sz w:val="28"/>
          <w:szCs w:val="28"/>
        </w:rPr>
        <w:t>（二）教学实训条件要求</w:t>
      </w:r>
    </w:p>
    <w:p>
      <w:pPr>
        <w:spacing w:line="500" w:lineRule="exact"/>
        <w:ind w:firstLine="560" w:firstLineChars="200"/>
        <w:rPr>
          <w:rFonts w:ascii="宋体" w:hAnsi="宋体"/>
          <w:sz w:val="28"/>
          <w:szCs w:val="28"/>
        </w:rPr>
      </w:pPr>
      <w:r>
        <w:rPr>
          <w:rFonts w:hint="eastAsia" w:ascii="宋体" w:hAnsi="宋体"/>
          <w:sz w:val="28"/>
          <w:szCs w:val="28"/>
        </w:rPr>
        <w:t>1.校内实训基地</w:t>
      </w:r>
    </w:p>
    <w:p>
      <w:pPr>
        <w:spacing w:line="500" w:lineRule="exact"/>
        <w:ind w:firstLine="560" w:firstLineChars="200"/>
        <w:rPr>
          <w:rFonts w:ascii="宋体" w:hAnsi="宋体"/>
          <w:sz w:val="28"/>
          <w:szCs w:val="28"/>
        </w:rPr>
      </w:pPr>
      <w:r>
        <w:rPr>
          <w:rFonts w:hint="eastAsia" w:ascii="宋体" w:hAnsi="宋体"/>
          <w:sz w:val="28"/>
          <w:szCs w:val="28"/>
        </w:rPr>
        <w:t>2.校外实习实训基地</w:t>
      </w:r>
    </w:p>
    <w:p>
      <w:pPr>
        <w:spacing w:line="500" w:lineRule="exact"/>
        <w:ind w:firstLine="560" w:firstLineChars="200"/>
        <w:rPr>
          <w:rFonts w:ascii="宋体" w:hAnsi="宋体"/>
          <w:sz w:val="28"/>
          <w:szCs w:val="28"/>
        </w:rPr>
      </w:pPr>
      <w:r>
        <w:rPr>
          <w:rFonts w:hint="eastAsia" w:ascii="宋体" w:hAnsi="宋体"/>
          <w:sz w:val="28"/>
          <w:szCs w:val="28"/>
        </w:rPr>
        <w:t>（三）教学方法与教学策略</w:t>
      </w:r>
    </w:p>
    <w:p>
      <w:pPr>
        <w:spacing w:line="500" w:lineRule="exact"/>
        <w:ind w:firstLine="560" w:firstLineChars="200"/>
        <w:rPr>
          <w:rFonts w:ascii="宋体" w:hAnsi="宋体"/>
          <w:sz w:val="28"/>
          <w:szCs w:val="28"/>
        </w:rPr>
      </w:pPr>
      <w:r>
        <w:rPr>
          <w:rFonts w:hint="eastAsia" w:ascii="宋体" w:hAnsi="宋体"/>
          <w:sz w:val="28"/>
          <w:szCs w:val="28"/>
        </w:rPr>
        <w:t>（四）课程考核与评价方法</w:t>
      </w:r>
    </w:p>
    <w:p>
      <w:pPr>
        <w:spacing w:line="500" w:lineRule="exact"/>
        <w:ind w:firstLine="560" w:firstLineChars="200"/>
        <w:jc w:val="left"/>
        <w:rPr>
          <w:rFonts w:ascii="宋体" w:hAnsi="宋体"/>
          <w:sz w:val="28"/>
          <w:szCs w:val="28"/>
        </w:rPr>
      </w:pPr>
      <w:r>
        <w:rPr>
          <w:rFonts w:hint="eastAsia" w:ascii="宋体" w:hAnsi="宋体"/>
          <w:sz w:val="28"/>
          <w:szCs w:val="28"/>
        </w:rPr>
        <w:t>（五）教材及参考书选用</w:t>
      </w:r>
    </w:p>
    <w:p>
      <w:pPr>
        <w:spacing w:line="500" w:lineRule="exact"/>
        <w:ind w:firstLine="560" w:firstLineChars="200"/>
        <w:jc w:val="left"/>
        <w:rPr>
          <w:rFonts w:ascii="宋体" w:hAnsi="宋体"/>
          <w:sz w:val="28"/>
          <w:szCs w:val="28"/>
        </w:rPr>
      </w:pPr>
      <w:r>
        <w:rPr>
          <w:rFonts w:hint="eastAsia" w:ascii="宋体" w:hAnsi="宋体"/>
          <w:sz w:val="28"/>
          <w:szCs w:val="28"/>
        </w:rPr>
        <w:t>（六）课程资源建设要求</w:t>
      </w:r>
    </w:p>
    <w:p>
      <w:pPr>
        <w:rPr>
          <w:sz w:val="28"/>
          <w:szCs w:val="28"/>
        </w:rPr>
      </w:pPr>
    </w:p>
    <w:p/>
    <w:p/>
    <w:p/>
    <w:p/>
    <w:p/>
    <w:p/>
    <w:p/>
    <w:p/>
    <w:p/>
    <w:p/>
    <w:p/>
    <w:p/>
    <w:p/>
    <w:p/>
    <w:p/>
    <w:p/>
    <w:p/>
    <w:p/>
    <w:p/>
    <w:p/>
    <w:p/>
    <w:p/>
    <w:p/>
    <w:p/>
    <w:p/>
    <w:p/>
    <w:p/>
    <w:p>
      <w:pPr>
        <w:rPr>
          <w:rFonts w:ascii="黑体" w:hAnsi="黑体" w:eastAsia="黑体"/>
          <w:color w:val="000000"/>
          <w:sz w:val="32"/>
          <w:szCs w:val="32"/>
        </w:rPr>
      </w:pPr>
      <w:r>
        <w:rPr>
          <w:rFonts w:hint="eastAsia" w:ascii="黑体" w:hAnsi="黑体" w:eastAsia="黑体"/>
          <w:color w:val="000000"/>
          <w:sz w:val="32"/>
          <w:szCs w:val="32"/>
        </w:rPr>
        <w:t xml:space="preserve">附件5 </w:t>
      </w:r>
    </w:p>
    <w:p>
      <w:pPr>
        <w:spacing w:line="360" w:lineRule="exact"/>
        <w:jc w:val="center"/>
        <w:rPr>
          <w:rFonts w:ascii="黑体" w:hAnsi="黑体" w:eastAsia="黑体"/>
          <w:bCs/>
          <w:sz w:val="32"/>
        </w:rPr>
      </w:pPr>
      <w:r>
        <w:rPr>
          <w:rFonts w:hint="eastAsia" w:ascii="黑体" w:hAnsi="黑体" w:eastAsia="黑体"/>
          <w:bCs/>
          <w:sz w:val="32"/>
        </w:rPr>
        <w:t>人才培养方案专业建设指导委员会评审意见表</w:t>
      </w:r>
    </w:p>
    <w:p>
      <w:pPr>
        <w:jc w:val="center"/>
        <w:rPr>
          <w:rFonts w:ascii="仿宋_GB2312" w:eastAsia="仿宋_GB2312"/>
          <w:sz w:val="24"/>
        </w:rPr>
      </w:pPr>
    </w:p>
    <w:p>
      <w:pPr>
        <w:jc w:val="left"/>
        <w:rPr>
          <w:rFonts w:asciiTheme="minorEastAsia" w:hAnsiTheme="minorEastAsia" w:eastAsiaTheme="minorEastAsia"/>
          <w:sz w:val="24"/>
        </w:rPr>
      </w:pPr>
      <w:r>
        <w:rPr>
          <w:rFonts w:hint="eastAsia" w:asciiTheme="minorEastAsia" w:hAnsiTheme="minorEastAsia" w:eastAsiaTheme="minorEastAsia"/>
          <w:sz w:val="24"/>
        </w:rPr>
        <w:t>系部（盖章）：教育系                      评审专业名称：学前教育专业</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34"/>
        <w:gridCol w:w="1559"/>
        <w:gridCol w:w="2268"/>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3"/>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专业建设指导委员会名称</w:t>
            </w:r>
          </w:p>
        </w:tc>
        <w:tc>
          <w:tcPr>
            <w:tcW w:w="6237" w:type="dxa"/>
            <w:gridSpan w:val="3"/>
            <w:shd w:val="clear" w:color="auto" w:fill="auto"/>
          </w:tcPr>
          <w:p>
            <w:pPr>
              <w:tabs>
                <w:tab w:val="left" w:pos="668"/>
              </w:tabs>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ab/>
            </w:r>
            <w:r>
              <w:rPr>
                <w:rFonts w:hint="eastAsia" w:asciiTheme="minorEastAsia" w:hAnsiTheme="minorEastAsia" w:eastAsiaTheme="minorEastAsia"/>
                <w:sz w:val="24"/>
              </w:rPr>
              <w:t>学前教育专业建设指导委员会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成员</w:t>
            </w:r>
          </w:p>
        </w:tc>
        <w:tc>
          <w:tcPr>
            <w:tcW w:w="1134"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559"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职称/职务</w:t>
            </w:r>
          </w:p>
        </w:tc>
        <w:tc>
          <w:tcPr>
            <w:tcW w:w="2268"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工作单位</w:t>
            </w:r>
          </w:p>
        </w:tc>
        <w:tc>
          <w:tcPr>
            <w:tcW w:w="2268"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专业特长</w:t>
            </w:r>
          </w:p>
        </w:tc>
        <w:tc>
          <w:tcPr>
            <w:tcW w:w="1701"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spacing w:line="440" w:lineRule="exact"/>
              <w:jc w:val="center"/>
              <w:rPr>
                <w:rFonts w:asciiTheme="minorEastAsia" w:hAnsiTheme="minorEastAsia" w:eastAsiaTheme="minorEastAsia"/>
                <w:sz w:val="24"/>
              </w:rPr>
            </w:pPr>
          </w:p>
        </w:tc>
        <w:tc>
          <w:tcPr>
            <w:tcW w:w="1134" w:type="dxa"/>
            <w:shd w:val="clear" w:color="auto" w:fill="auto"/>
          </w:tcPr>
          <w:p>
            <w:pPr>
              <w:spacing w:line="440" w:lineRule="exact"/>
              <w:jc w:val="center"/>
              <w:rPr>
                <w:rFonts w:asciiTheme="minorEastAsia" w:hAnsiTheme="minorEastAsia" w:eastAsiaTheme="minorEastAsia"/>
                <w:sz w:val="24"/>
              </w:rPr>
            </w:pPr>
          </w:p>
        </w:tc>
        <w:tc>
          <w:tcPr>
            <w:tcW w:w="1559"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1701" w:type="dxa"/>
            <w:shd w:val="clear" w:color="auto" w:fill="auto"/>
          </w:tcPr>
          <w:p>
            <w:pPr>
              <w:spacing w:line="4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spacing w:line="440" w:lineRule="exact"/>
              <w:jc w:val="center"/>
              <w:rPr>
                <w:rFonts w:asciiTheme="minorEastAsia" w:hAnsiTheme="minorEastAsia" w:eastAsiaTheme="minorEastAsia"/>
                <w:sz w:val="24"/>
              </w:rPr>
            </w:pPr>
          </w:p>
        </w:tc>
        <w:tc>
          <w:tcPr>
            <w:tcW w:w="1134" w:type="dxa"/>
            <w:shd w:val="clear" w:color="auto" w:fill="auto"/>
          </w:tcPr>
          <w:p>
            <w:pPr>
              <w:spacing w:line="440" w:lineRule="exact"/>
              <w:jc w:val="center"/>
              <w:rPr>
                <w:rFonts w:asciiTheme="minorEastAsia" w:hAnsiTheme="minorEastAsia" w:eastAsiaTheme="minorEastAsia"/>
                <w:sz w:val="24"/>
              </w:rPr>
            </w:pPr>
          </w:p>
        </w:tc>
        <w:tc>
          <w:tcPr>
            <w:tcW w:w="1559"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1701" w:type="dxa"/>
            <w:shd w:val="clear" w:color="auto" w:fill="auto"/>
          </w:tcPr>
          <w:p>
            <w:pPr>
              <w:spacing w:line="4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spacing w:line="440" w:lineRule="exact"/>
              <w:jc w:val="center"/>
              <w:rPr>
                <w:rFonts w:asciiTheme="minorEastAsia" w:hAnsiTheme="minorEastAsia" w:eastAsiaTheme="minorEastAsia"/>
                <w:sz w:val="24"/>
              </w:rPr>
            </w:pPr>
          </w:p>
        </w:tc>
        <w:tc>
          <w:tcPr>
            <w:tcW w:w="1134" w:type="dxa"/>
            <w:shd w:val="clear" w:color="auto" w:fill="auto"/>
          </w:tcPr>
          <w:p>
            <w:pPr>
              <w:spacing w:line="440" w:lineRule="exact"/>
              <w:jc w:val="center"/>
              <w:rPr>
                <w:rFonts w:asciiTheme="minorEastAsia" w:hAnsiTheme="minorEastAsia" w:eastAsiaTheme="minorEastAsia"/>
                <w:sz w:val="24"/>
              </w:rPr>
            </w:pPr>
          </w:p>
        </w:tc>
        <w:tc>
          <w:tcPr>
            <w:tcW w:w="1559"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1701" w:type="dxa"/>
            <w:shd w:val="clear" w:color="auto" w:fill="auto"/>
          </w:tcPr>
          <w:p>
            <w:pPr>
              <w:spacing w:line="4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spacing w:line="440" w:lineRule="exact"/>
              <w:jc w:val="center"/>
              <w:rPr>
                <w:rFonts w:asciiTheme="minorEastAsia" w:hAnsiTheme="minorEastAsia" w:eastAsiaTheme="minorEastAsia"/>
                <w:sz w:val="24"/>
              </w:rPr>
            </w:pPr>
          </w:p>
        </w:tc>
        <w:tc>
          <w:tcPr>
            <w:tcW w:w="1134" w:type="dxa"/>
            <w:shd w:val="clear" w:color="auto" w:fill="auto"/>
          </w:tcPr>
          <w:p>
            <w:pPr>
              <w:spacing w:line="440" w:lineRule="exact"/>
              <w:jc w:val="center"/>
              <w:rPr>
                <w:rFonts w:asciiTheme="minorEastAsia" w:hAnsiTheme="minorEastAsia" w:eastAsiaTheme="minorEastAsia"/>
                <w:sz w:val="24"/>
              </w:rPr>
            </w:pPr>
          </w:p>
        </w:tc>
        <w:tc>
          <w:tcPr>
            <w:tcW w:w="1559"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1701" w:type="dxa"/>
            <w:shd w:val="clear" w:color="auto" w:fill="auto"/>
          </w:tcPr>
          <w:p>
            <w:pPr>
              <w:spacing w:line="4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spacing w:line="440" w:lineRule="exact"/>
              <w:jc w:val="center"/>
              <w:rPr>
                <w:rFonts w:asciiTheme="minorEastAsia" w:hAnsiTheme="minorEastAsia" w:eastAsiaTheme="minorEastAsia"/>
                <w:sz w:val="24"/>
              </w:rPr>
            </w:pPr>
          </w:p>
        </w:tc>
        <w:tc>
          <w:tcPr>
            <w:tcW w:w="1134" w:type="dxa"/>
            <w:shd w:val="clear" w:color="auto" w:fill="auto"/>
          </w:tcPr>
          <w:p>
            <w:pPr>
              <w:spacing w:line="440" w:lineRule="exact"/>
              <w:jc w:val="center"/>
              <w:rPr>
                <w:rFonts w:asciiTheme="minorEastAsia" w:hAnsiTheme="minorEastAsia" w:eastAsiaTheme="minorEastAsia"/>
                <w:sz w:val="24"/>
              </w:rPr>
            </w:pPr>
          </w:p>
        </w:tc>
        <w:tc>
          <w:tcPr>
            <w:tcW w:w="1559"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1701" w:type="dxa"/>
            <w:shd w:val="clear" w:color="auto" w:fill="auto"/>
          </w:tcPr>
          <w:p>
            <w:pPr>
              <w:spacing w:line="4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spacing w:line="440" w:lineRule="exact"/>
              <w:jc w:val="center"/>
              <w:rPr>
                <w:rFonts w:asciiTheme="minorEastAsia" w:hAnsiTheme="minorEastAsia" w:eastAsiaTheme="minorEastAsia"/>
                <w:sz w:val="24"/>
              </w:rPr>
            </w:pPr>
          </w:p>
        </w:tc>
        <w:tc>
          <w:tcPr>
            <w:tcW w:w="1134" w:type="dxa"/>
            <w:shd w:val="clear" w:color="auto" w:fill="auto"/>
          </w:tcPr>
          <w:p>
            <w:pPr>
              <w:spacing w:line="440" w:lineRule="exact"/>
              <w:jc w:val="center"/>
              <w:rPr>
                <w:rFonts w:asciiTheme="minorEastAsia" w:hAnsiTheme="minorEastAsia" w:eastAsiaTheme="minorEastAsia"/>
                <w:sz w:val="24"/>
              </w:rPr>
            </w:pPr>
          </w:p>
        </w:tc>
        <w:tc>
          <w:tcPr>
            <w:tcW w:w="1559"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1701" w:type="dxa"/>
            <w:shd w:val="clear" w:color="auto" w:fill="auto"/>
          </w:tcPr>
          <w:p>
            <w:pPr>
              <w:spacing w:line="4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spacing w:line="440" w:lineRule="exact"/>
              <w:jc w:val="center"/>
              <w:rPr>
                <w:rFonts w:asciiTheme="minorEastAsia" w:hAnsiTheme="minorEastAsia" w:eastAsiaTheme="minorEastAsia"/>
                <w:sz w:val="24"/>
              </w:rPr>
            </w:pPr>
          </w:p>
        </w:tc>
        <w:tc>
          <w:tcPr>
            <w:tcW w:w="1134" w:type="dxa"/>
            <w:shd w:val="clear" w:color="auto" w:fill="auto"/>
          </w:tcPr>
          <w:p>
            <w:pPr>
              <w:spacing w:line="440" w:lineRule="exact"/>
              <w:jc w:val="center"/>
              <w:rPr>
                <w:rFonts w:asciiTheme="minorEastAsia" w:hAnsiTheme="minorEastAsia" w:eastAsiaTheme="minorEastAsia"/>
                <w:sz w:val="24"/>
              </w:rPr>
            </w:pPr>
          </w:p>
        </w:tc>
        <w:tc>
          <w:tcPr>
            <w:tcW w:w="1559"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1701" w:type="dxa"/>
            <w:shd w:val="clear" w:color="auto" w:fill="auto"/>
          </w:tcPr>
          <w:p>
            <w:pPr>
              <w:spacing w:line="4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shd w:val="clear" w:color="auto" w:fill="auto"/>
          </w:tcPr>
          <w:p>
            <w:pPr>
              <w:spacing w:line="440" w:lineRule="exact"/>
              <w:jc w:val="center"/>
              <w:rPr>
                <w:rFonts w:asciiTheme="minorEastAsia" w:hAnsiTheme="minorEastAsia" w:eastAsiaTheme="minorEastAsia"/>
                <w:sz w:val="24"/>
              </w:rPr>
            </w:pPr>
          </w:p>
        </w:tc>
        <w:tc>
          <w:tcPr>
            <w:tcW w:w="1134" w:type="dxa"/>
            <w:shd w:val="clear" w:color="auto" w:fill="auto"/>
          </w:tcPr>
          <w:p>
            <w:pPr>
              <w:spacing w:line="440" w:lineRule="exact"/>
              <w:jc w:val="center"/>
              <w:rPr>
                <w:rFonts w:asciiTheme="minorEastAsia" w:hAnsiTheme="minorEastAsia" w:eastAsiaTheme="minorEastAsia"/>
                <w:sz w:val="24"/>
              </w:rPr>
            </w:pPr>
          </w:p>
        </w:tc>
        <w:tc>
          <w:tcPr>
            <w:tcW w:w="1559"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2268" w:type="dxa"/>
            <w:shd w:val="clear" w:color="auto" w:fill="auto"/>
          </w:tcPr>
          <w:p>
            <w:pPr>
              <w:spacing w:line="440" w:lineRule="exact"/>
              <w:jc w:val="center"/>
              <w:rPr>
                <w:rFonts w:asciiTheme="minorEastAsia" w:hAnsiTheme="minorEastAsia" w:eastAsiaTheme="minorEastAsia"/>
                <w:sz w:val="24"/>
              </w:rPr>
            </w:pPr>
          </w:p>
        </w:tc>
        <w:tc>
          <w:tcPr>
            <w:tcW w:w="1701" w:type="dxa"/>
            <w:shd w:val="clear" w:color="auto" w:fill="auto"/>
          </w:tcPr>
          <w:p>
            <w:pPr>
              <w:spacing w:line="4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评审意见</w:t>
            </w:r>
          </w:p>
        </w:tc>
        <w:tc>
          <w:tcPr>
            <w:tcW w:w="8930" w:type="dxa"/>
            <w:gridSpan w:val="5"/>
            <w:shd w:val="clear" w:color="auto" w:fill="auto"/>
          </w:tcPr>
          <w:p>
            <w:pPr>
              <w:jc w:val="left"/>
              <w:rPr>
                <w:rFonts w:asciiTheme="minorEastAsia" w:hAnsiTheme="minorEastAsia" w:eastAsiaTheme="minorEastAsia"/>
                <w:sz w:val="24"/>
              </w:rPr>
            </w:pPr>
            <w:r>
              <w:rPr>
                <w:rFonts w:hint="eastAsia" w:asciiTheme="minorEastAsia" w:hAnsiTheme="minorEastAsia" w:eastAsiaTheme="minorEastAsia"/>
                <w:sz w:val="24"/>
              </w:rPr>
              <w:t>（包括但不限于对专业人才培养目标的定位，各类课程的比例以及课程之间关系的合理性、理论、实践、综合素质培养体系以及制定过程作出评价，提出存在问题及建议）</w:t>
            </w: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ind w:firstLine="4920" w:firstLineChars="2050"/>
              <w:rPr>
                <w:rFonts w:asciiTheme="minorEastAsia" w:hAnsiTheme="minorEastAsia" w:eastAsiaTheme="minorEastAsia"/>
                <w:sz w:val="24"/>
              </w:rPr>
            </w:pPr>
            <w:r>
              <w:rPr>
                <w:rFonts w:hint="eastAsia" w:asciiTheme="minorEastAsia" w:hAnsiTheme="minorEastAsia" w:eastAsiaTheme="minorEastAsia"/>
                <w:sz w:val="24"/>
              </w:rPr>
              <w:t>评审委员会主任（签名）：</w:t>
            </w:r>
          </w:p>
          <w:p>
            <w:pPr>
              <w:ind w:firstLine="6600" w:firstLineChars="2750"/>
              <w:jc w:val="lef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问题及修改情况</w:t>
            </w:r>
          </w:p>
        </w:tc>
        <w:tc>
          <w:tcPr>
            <w:tcW w:w="8930" w:type="dxa"/>
            <w:gridSpan w:val="5"/>
            <w:shd w:val="clear" w:color="auto" w:fill="auto"/>
          </w:tcPr>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ind w:firstLine="5160" w:firstLineChars="2150"/>
              <w:jc w:val="left"/>
              <w:rPr>
                <w:rFonts w:asciiTheme="minorEastAsia" w:hAnsiTheme="minorEastAsia" w:eastAsiaTheme="minorEastAsia"/>
                <w:sz w:val="24"/>
              </w:rPr>
            </w:pPr>
            <w:r>
              <w:rPr>
                <w:rFonts w:hint="eastAsia" w:asciiTheme="minorEastAsia" w:hAnsiTheme="minorEastAsia" w:eastAsiaTheme="minorEastAsia"/>
                <w:sz w:val="24"/>
              </w:rPr>
              <w:t>专业负责人（签名）：</w:t>
            </w:r>
          </w:p>
          <w:p>
            <w:pPr>
              <w:ind w:firstLine="6960" w:firstLineChars="2900"/>
              <w:jc w:val="lef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系部意见</w:t>
            </w:r>
          </w:p>
        </w:tc>
        <w:tc>
          <w:tcPr>
            <w:tcW w:w="8930" w:type="dxa"/>
            <w:gridSpan w:val="5"/>
            <w:shd w:val="clear" w:color="auto" w:fill="auto"/>
          </w:tcPr>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ind w:firstLine="5520" w:firstLineChars="2300"/>
              <w:jc w:val="left"/>
              <w:rPr>
                <w:rFonts w:asciiTheme="minorEastAsia" w:hAnsiTheme="minorEastAsia" w:eastAsiaTheme="minorEastAsia"/>
                <w:sz w:val="24"/>
              </w:rPr>
            </w:pPr>
            <w:r>
              <w:rPr>
                <w:rFonts w:hint="eastAsia" w:asciiTheme="minorEastAsia" w:hAnsiTheme="minorEastAsia" w:eastAsiaTheme="minorEastAsia"/>
                <w:sz w:val="24"/>
              </w:rPr>
              <w:t>主任（签名）：</w:t>
            </w:r>
          </w:p>
          <w:p>
            <w:pPr>
              <w:ind w:firstLine="6720" w:firstLineChars="2800"/>
              <w:jc w:val="lef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bl>
    <w:p>
      <w:pPr>
        <w:jc w:val="left"/>
        <w:rPr>
          <w:rFonts w:asciiTheme="minorEastAsia" w:hAnsiTheme="minorEastAsia" w:eastAsiaTheme="minorEastAsia"/>
          <w:sz w:val="24"/>
        </w:rPr>
      </w:pPr>
      <w:r>
        <w:rPr>
          <w:rFonts w:hint="eastAsia" w:asciiTheme="minorEastAsia" w:hAnsiTheme="minorEastAsia" w:eastAsiaTheme="minorEastAsia"/>
          <w:sz w:val="24"/>
        </w:rPr>
        <w:t>（此表不够可另附页）</w:t>
      </w:r>
    </w:p>
    <w:p>
      <w:pPr>
        <w:rPr>
          <w:rFonts w:ascii="黑体" w:hAnsi="黑体" w:eastAsia="黑体"/>
          <w:color w:val="000000"/>
          <w:sz w:val="32"/>
          <w:szCs w:val="32"/>
        </w:rPr>
      </w:pPr>
      <w:r>
        <w:rPr>
          <w:rFonts w:hint="eastAsia" w:ascii="黑体" w:hAnsi="黑体" w:eastAsia="黑体"/>
          <w:color w:val="000000"/>
          <w:sz w:val="32"/>
          <w:szCs w:val="32"/>
        </w:rPr>
        <w:t>附件6</w:t>
      </w:r>
    </w:p>
    <w:p>
      <w:pPr>
        <w:spacing w:line="360" w:lineRule="exact"/>
        <w:jc w:val="center"/>
        <w:rPr>
          <w:rFonts w:ascii="黑体" w:hAnsi="黑体" w:eastAsia="黑体"/>
          <w:bCs/>
          <w:sz w:val="32"/>
        </w:rPr>
      </w:pPr>
      <w:r>
        <w:rPr>
          <w:rFonts w:hint="eastAsia" w:ascii="黑体" w:hAnsi="黑体" w:eastAsia="黑体"/>
          <w:bCs/>
          <w:sz w:val="32"/>
        </w:rPr>
        <w:t>专业人才培养方案系部自查表</w:t>
      </w:r>
    </w:p>
    <w:p/>
    <w:tbl>
      <w:tblPr>
        <w:tblStyle w:val="14"/>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244"/>
        <w:gridCol w:w="297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5244" w:type="dxa"/>
          </w:tcPr>
          <w:p>
            <w:pPr>
              <w:jc w:val="center"/>
              <w:rPr>
                <w:rFonts w:asciiTheme="minorEastAsia" w:hAnsiTheme="minorEastAsia" w:eastAsiaTheme="minorEastAsia"/>
                <w:sz w:val="24"/>
              </w:rPr>
            </w:pPr>
            <w:r>
              <w:rPr>
                <w:rFonts w:hint="eastAsia" w:asciiTheme="minorEastAsia" w:hAnsiTheme="minorEastAsia" w:eastAsiaTheme="minorEastAsia"/>
                <w:sz w:val="24"/>
              </w:rPr>
              <w:t>审查项目</w:t>
            </w:r>
          </w:p>
        </w:tc>
        <w:tc>
          <w:tcPr>
            <w:tcW w:w="2977" w:type="dxa"/>
          </w:tcPr>
          <w:p>
            <w:pPr>
              <w:jc w:val="center"/>
              <w:rPr>
                <w:rFonts w:asciiTheme="minorEastAsia" w:hAnsiTheme="minorEastAsia" w:eastAsiaTheme="minorEastAsia"/>
                <w:sz w:val="24"/>
              </w:rPr>
            </w:pPr>
            <w:r>
              <w:rPr>
                <w:rFonts w:hint="eastAsia" w:asciiTheme="minorEastAsia" w:hAnsiTheme="minorEastAsia" w:eastAsiaTheme="minorEastAsia"/>
                <w:sz w:val="24"/>
              </w:rPr>
              <w:t>审查意见</w:t>
            </w:r>
          </w:p>
        </w:tc>
        <w:tc>
          <w:tcPr>
            <w:tcW w:w="851" w:type="dxa"/>
          </w:tcPr>
          <w:p>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规</w:t>
            </w:r>
          </w:p>
          <w:p>
            <w:pPr>
              <w:jc w:val="center"/>
              <w:rPr>
                <w:rFonts w:asciiTheme="minorEastAsia" w:hAnsiTheme="minorEastAsia" w:eastAsiaTheme="minorEastAsia"/>
                <w:sz w:val="24"/>
              </w:rPr>
            </w:pPr>
            <w:r>
              <w:rPr>
                <w:rFonts w:hint="eastAsia" w:asciiTheme="minorEastAsia" w:hAnsiTheme="minorEastAsia" w:eastAsiaTheme="minorEastAsia"/>
                <w:sz w:val="24"/>
              </w:rPr>
              <w:t>范</w:t>
            </w:r>
          </w:p>
          <w:p>
            <w:pPr>
              <w:jc w:val="center"/>
              <w:rPr>
                <w:rFonts w:asciiTheme="minorEastAsia" w:hAnsiTheme="minorEastAsia" w:eastAsiaTheme="minorEastAsia"/>
                <w:sz w:val="24"/>
              </w:rPr>
            </w:pPr>
            <w:r>
              <w:rPr>
                <w:rFonts w:hint="eastAsia" w:asciiTheme="minorEastAsia" w:hAnsiTheme="minorEastAsia" w:eastAsiaTheme="minorEastAsia"/>
                <w:sz w:val="24"/>
              </w:rPr>
              <w:t>性</w:t>
            </w:r>
          </w:p>
          <w:p>
            <w:pPr>
              <w:jc w:val="center"/>
              <w:rPr>
                <w:rFonts w:asciiTheme="minorEastAsia" w:hAnsiTheme="minorEastAsia" w:eastAsiaTheme="minorEastAsia"/>
                <w:sz w:val="24"/>
              </w:rPr>
            </w:pPr>
            <w:r>
              <w:rPr>
                <w:rFonts w:hint="eastAsia" w:asciiTheme="minorEastAsia" w:hAnsiTheme="minorEastAsia" w:eastAsiaTheme="minorEastAsia"/>
                <w:sz w:val="24"/>
              </w:rPr>
              <w:t>审</w:t>
            </w:r>
          </w:p>
          <w:p>
            <w:pPr>
              <w:jc w:val="center"/>
              <w:rPr>
                <w:rFonts w:asciiTheme="minorEastAsia" w:hAnsiTheme="minorEastAsia" w:eastAsiaTheme="minorEastAsia"/>
                <w:sz w:val="24"/>
              </w:rPr>
            </w:pPr>
            <w:r>
              <w:rPr>
                <w:rFonts w:hint="eastAsia" w:asciiTheme="minorEastAsia" w:hAnsiTheme="minorEastAsia" w:eastAsiaTheme="minorEastAsia"/>
                <w:sz w:val="24"/>
              </w:rPr>
              <w:t>核</w:t>
            </w: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毕业学分符合学校统一的学分规定</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是，总学分</w:t>
            </w:r>
            <w:r>
              <w:rPr>
                <w:rFonts w:hint="eastAsia" w:asciiTheme="minorEastAsia" w:hAnsiTheme="minorEastAsia" w:eastAsiaTheme="minorEastAsia"/>
                <w:sz w:val="24"/>
                <w:u w:val="single"/>
              </w:rPr>
              <w:t xml:space="preserve">  144.5  </w:t>
            </w:r>
            <w:r>
              <w:rPr>
                <w:rFonts w:hint="eastAsia" w:asciiTheme="minorEastAsia" w:hAnsiTheme="minorEastAsia" w:eastAsiaTheme="minorEastAsia"/>
                <w:sz w:val="24"/>
              </w:rPr>
              <w:t xml:space="preserve"> </w:t>
            </w:r>
          </w:p>
          <w:p>
            <w:pPr>
              <w:rPr>
                <w:rFonts w:asciiTheme="minorEastAsia" w:hAnsiTheme="minorEastAsia" w:eastAsiaTheme="minorEastAsia"/>
                <w:sz w:val="24"/>
              </w:rPr>
            </w:pPr>
            <w:r>
              <w:rPr>
                <w:rFonts w:hint="eastAsia" w:asciiTheme="minorEastAsia" w:hAnsiTheme="minorEastAsia" w:eastAsiaTheme="minorEastAsia"/>
                <w:sz w:val="24"/>
              </w:rPr>
              <w:t>□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课程（含实践课程）学时折合学分的计算准确；各模块合计、总合计准确</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课程周学时与总学时的折算是否准确</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课程考核方式（考试/考查）明确，每学期有4-6门集中考试科目</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是，集中考试科目</w:t>
            </w:r>
            <w:r>
              <w:rPr>
                <w:rFonts w:hint="eastAsia" w:asciiTheme="minorEastAsia" w:hAnsiTheme="minorEastAsia" w:eastAsiaTheme="minorEastAsia"/>
                <w:sz w:val="24"/>
                <w:u w:val="single"/>
              </w:rPr>
              <w:t xml:space="preserve"> 18 </w:t>
            </w: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人才培养方案中的文字部分所列举的主要课程与教学进程表中所列的课程名称是否一致</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课程名称是否规范</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课程必修、选修的规定明确</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每个模块的课程排序要求按开课学期的先后依次排序，一目了然</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各专业实践教学学分占总学分比重是否符合规定要求</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是，占比__</w:t>
            </w:r>
            <w:r>
              <w:rPr>
                <w:rFonts w:hint="eastAsia" w:asciiTheme="minorEastAsia" w:hAnsiTheme="minorEastAsia" w:eastAsiaTheme="minorEastAsia"/>
                <w:sz w:val="24"/>
                <w:u w:val="single"/>
              </w:rPr>
              <w:t>67%</w:t>
            </w:r>
            <w:r>
              <w:rPr>
                <w:rFonts w:hint="eastAsia" w:asciiTheme="minorEastAsia" w:hAnsiTheme="minorEastAsia" w:eastAsiaTheme="minorEastAsia"/>
                <w:sz w:val="24"/>
              </w:rPr>
              <w:t xml:space="preserve">__     </w:t>
            </w:r>
          </w:p>
          <w:p>
            <w:pPr>
              <w:rPr>
                <w:rFonts w:asciiTheme="minorEastAsia" w:hAnsiTheme="minorEastAsia" w:eastAsiaTheme="minorEastAsia"/>
                <w:sz w:val="24"/>
              </w:rPr>
            </w:pPr>
            <w:r>
              <w:rPr>
                <w:rFonts w:hint="eastAsia" w:asciiTheme="minorEastAsia" w:hAnsiTheme="minorEastAsia" w:eastAsiaTheme="minorEastAsia"/>
                <w:sz w:val="24"/>
              </w:rPr>
              <w:t>□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专业课程(含专业主干课、专业选修课)的总变动率是否超过10%</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A3"/>
            </w:r>
            <w:r>
              <w:rPr>
                <w:rFonts w:hint="eastAsia" w:asciiTheme="minorEastAsia" w:hAnsiTheme="minorEastAsia" w:eastAsiaTheme="minorEastAsia"/>
                <w:sz w:val="24"/>
              </w:rPr>
              <w:t xml:space="preserve">是     </w:t>
            </w: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 xml:space="preserve">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合</w:t>
            </w:r>
          </w:p>
          <w:p>
            <w:pPr>
              <w:jc w:val="center"/>
              <w:rPr>
                <w:rFonts w:asciiTheme="minorEastAsia" w:hAnsiTheme="minorEastAsia" w:eastAsiaTheme="minorEastAsia"/>
                <w:sz w:val="24"/>
              </w:rPr>
            </w:pPr>
            <w:r>
              <w:rPr>
                <w:rFonts w:hint="eastAsia" w:asciiTheme="minorEastAsia" w:hAnsiTheme="minorEastAsia" w:eastAsiaTheme="minorEastAsia"/>
                <w:sz w:val="24"/>
              </w:rPr>
              <w:t>理</w:t>
            </w:r>
          </w:p>
          <w:p>
            <w:pPr>
              <w:jc w:val="center"/>
              <w:rPr>
                <w:rFonts w:asciiTheme="minorEastAsia" w:hAnsiTheme="minorEastAsia" w:eastAsiaTheme="minorEastAsia"/>
                <w:sz w:val="24"/>
              </w:rPr>
            </w:pPr>
            <w:r>
              <w:rPr>
                <w:rFonts w:hint="eastAsia" w:asciiTheme="minorEastAsia" w:hAnsiTheme="minorEastAsia" w:eastAsiaTheme="minorEastAsia"/>
                <w:sz w:val="24"/>
              </w:rPr>
              <w:t>性</w:t>
            </w:r>
          </w:p>
          <w:p>
            <w:pPr>
              <w:jc w:val="center"/>
              <w:rPr>
                <w:rFonts w:asciiTheme="minorEastAsia" w:hAnsiTheme="minorEastAsia" w:eastAsiaTheme="minorEastAsia"/>
                <w:sz w:val="24"/>
              </w:rPr>
            </w:pPr>
            <w:r>
              <w:rPr>
                <w:rFonts w:hint="eastAsia" w:asciiTheme="minorEastAsia" w:hAnsiTheme="minorEastAsia" w:eastAsiaTheme="minorEastAsia"/>
                <w:sz w:val="24"/>
              </w:rPr>
              <w:t>审</w:t>
            </w:r>
          </w:p>
          <w:p>
            <w:pPr>
              <w:jc w:val="center"/>
              <w:rPr>
                <w:rFonts w:asciiTheme="minorEastAsia" w:hAnsiTheme="minorEastAsia" w:eastAsiaTheme="minorEastAsia"/>
                <w:sz w:val="24"/>
              </w:rPr>
            </w:pPr>
            <w:r>
              <w:rPr>
                <w:rFonts w:hint="eastAsia" w:asciiTheme="minorEastAsia" w:hAnsiTheme="minorEastAsia" w:eastAsiaTheme="minorEastAsia"/>
                <w:sz w:val="24"/>
              </w:rPr>
              <w:t>核</w:t>
            </w: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课程体系设置是否科学、合理，是否与人才培养目标相适应</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各模块学分结构、课程学分设置是否合理</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每学期学生应修学分是否合理，学生各学期学习负担是否相对均衡</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jc w:val="center"/>
              <w:rPr>
                <w:rFonts w:asciiTheme="minorEastAsia" w:hAnsiTheme="minorEastAsia" w:eastAsiaTheme="minorEastAsia"/>
                <w:sz w:val="24"/>
              </w:rPr>
            </w:pPr>
          </w:p>
        </w:tc>
        <w:tc>
          <w:tcPr>
            <w:tcW w:w="5244"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课程开课学期是否合理，先修课程与后修课程的关系是否得到了正确处理</w:t>
            </w:r>
          </w:p>
        </w:tc>
        <w:tc>
          <w:tcPr>
            <w:tcW w:w="2977"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sym w:font="Wingdings 2" w:char="0052"/>
            </w:r>
            <w:r>
              <w:rPr>
                <w:rFonts w:hint="eastAsia" w:asciiTheme="minorEastAsia" w:hAnsiTheme="minorEastAsia" w:eastAsiaTheme="minorEastAsia"/>
                <w:sz w:val="24"/>
              </w:rPr>
              <w:t>是     □ 否</w:t>
            </w:r>
          </w:p>
        </w:tc>
        <w:tc>
          <w:tcPr>
            <w:tcW w:w="851" w:type="dxa"/>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4"/>
          </w:tcPr>
          <w:p>
            <w:pPr>
              <w:rPr>
                <w:rFonts w:asciiTheme="minorEastAsia" w:hAnsiTheme="minorEastAsia" w:eastAsiaTheme="minorEastAsia"/>
                <w:sz w:val="24"/>
              </w:rPr>
            </w:pPr>
            <w:r>
              <w:rPr>
                <w:rFonts w:hint="eastAsia" w:asciiTheme="minorEastAsia" w:hAnsiTheme="minorEastAsia" w:eastAsiaTheme="minorEastAsia"/>
                <w:sz w:val="24"/>
              </w:rPr>
              <w:t>进一步规范人才培养方案的其它意见（可在背面或另纸续写）：</w:t>
            </w: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ind w:firstLine="3360" w:firstLineChars="1400"/>
              <w:rPr>
                <w:rFonts w:asciiTheme="minorEastAsia" w:hAnsiTheme="minorEastAsia" w:eastAsiaTheme="minorEastAsia"/>
                <w:sz w:val="24"/>
              </w:rPr>
            </w:pPr>
            <w:r>
              <w:rPr>
                <w:rFonts w:hint="eastAsia" w:asciiTheme="minorEastAsia" w:hAnsiTheme="minorEastAsia" w:eastAsiaTheme="minorEastAsia"/>
                <w:sz w:val="24"/>
              </w:rPr>
              <w:t>检查人：                         2021年7月25日</w:t>
            </w:r>
          </w:p>
        </w:tc>
      </w:tr>
    </w:tbl>
    <w:p/>
    <w:p>
      <w:pPr>
        <w:rPr>
          <w:rFonts w:ascii="黑体" w:hAnsi="黑体" w:eastAsia="黑体"/>
          <w:color w:val="000000"/>
          <w:sz w:val="32"/>
          <w:szCs w:val="32"/>
        </w:rPr>
      </w:pPr>
      <w:r>
        <w:rPr>
          <w:rFonts w:hint="eastAsia" w:ascii="黑体" w:hAnsi="黑体" w:eastAsia="黑体"/>
          <w:color w:val="000000"/>
          <w:sz w:val="32"/>
          <w:szCs w:val="32"/>
        </w:rPr>
        <w:t>附件7</w:t>
      </w:r>
    </w:p>
    <w:p>
      <w:pPr>
        <w:jc w:val="center"/>
        <w:rPr>
          <w:rFonts w:ascii="黑体" w:hAnsi="黑体" w:eastAsia="黑体"/>
          <w:color w:val="000000"/>
          <w:sz w:val="32"/>
          <w:szCs w:val="32"/>
        </w:rPr>
      </w:pPr>
      <w:r>
        <w:rPr>
          <w:rFonts w:hint="eastAsia" w:ascii="黑体" w:hAnsi="黑体" w:eastAsia="黑体"/>
          <w:color w:val="000000"/>
          <w:sz w:val="32"/>
          <w:szCs w:val="32"/>
        </w:rPr>
        <w:t>广西现代职业技术学院人才培养方案审核表</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869"/>
        <w:gridCol w:w="1255"/>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901" w:type="dxa"/>
            <w:vAlign w:val="center"/>
          </w:tcPr>
          <w:p>
            <w:pPr>
              <w:jc w:val="center"/>
              <w:rPr>
                <w:sz w:val="24"/>
              </w:rPr>
            </w:pPr>
            <w:r>
              <w:rPr>
                <w:rFonts w:hint="eastAsia"/>
                <w:sz w:val="24"/>
              </w:rPr>
              <w:t>系（部）名称</w:t>
            </w:r>
          </w:p>
        </w:tc>
        <w:tc>
          <w:tcPr>
            <w:tcW w:w="2869" w:type="dxa"/>
          </w:tcPr>
          <w:p>
            <w:pPr>
              <w:rPr>
                <w:sz w:val="24"/>
              </w:rPr>
            </w:pPr>
            <w:r>
              <w:rPr>
                <w:rFonts w:hint="eastAsia"/>
                <w:sz w:val="24"/>
              </w:rPr>
              <w:t>教育系</w:t>
            </w:r>
          </w:p>
        </w:tc>
        <w:tc>
          <w:tcPr>
            <w:tcW w:w="1255" w:type="dxa"/>
            <w:vAlign w:val="center"/>
          </w:tcPr>
          <w:p>
            <w:pPr>
              <w:jc w:val="center"/>
              <w:rPr>
                <w:sz w:val="24"/>
              </w:rPr>
            </w:pPr>
            <w:r>
              <w:rPr>
                <w:rFonts w:hint="eastAsia"/>
                <w:sz w:val="24"/>
              </w:rPr>
              <w:t>专业名称</w:t>
            </w:r>
          </w:p>
        </w:tc>
        <w:tc>
          <w:tcPr>
            <w:tcW w:w="329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01" w:type="dxa"/>
            <w:vAlign w:val="center"/>
          </w:tcPr>
          <w:p>
            <w:pPr>
              <w:jc w:val="center"/>
              <w:rPr>
                <w:sz w:val="24"/>
              </w:rPr>
            </w:pPr>
            <w:r>
              <w:rPr>
                <w:rFonts w:hint="eastAsia"/>
                <w:sz w:val="24"/>
              </w:rPr>
              <w:t>教研室名称</w:t>
            </w:r>
          </w:p>
        </w:tc>
        <w:tc>
          <w:tcPr>
            <w:tcW w:w="2869" w:type="dxa"/>
          </w:tcPr>
          <w:p>
            <w:pPr>
              <w:rPr>
                <w:sz w:val="24"/>
              </w:rPr>
            </w:pPr>
          </w:p>
        </w:tc>
        <w:tc>
          <w:tcPr>
            <w:tcW w:w="1255" w:type="dxa"/>
            <w:vAlign w:val="center"/>
          </w:tcPr>
          <w:p>
            <w:pPr>
              <w:jc w:val="center"/>
              <w:rPr>
                <w:sz w:val="24"/>
              </w:rPr>
            </w:pPr>
            <w:r>
              <w:rPr>
                <w:rFonts w:hint="eastAsia"/>
                <w:sz w:val="24"/>
              </w:rPr>
              <w:t>适用年级</w:t>
            </w:r>
          </w:p>
        </w:tc>
        <w:tc>
          <w:tcPr>
            <w:tcW w:w="329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01" w:type="dxa"/>
            <w:vAlign w:val="center"/>
          </w:tcPr>
          <w:p>
            <w:pPr>
              <w:jc w:val="center"/>
              <w:rPr>
                <w:sz w:val="24"/>
              </w:rPr>
            </w:pPr>
            <w:r>
              <w:rPr>
                <w:rFonts w:hint="eastAsia"/>
                <w:sz w:val="24"/>
              </w:rPr>
              <w:t>制订小组成员</w:t>
            </w:r>
          </w:p>
        </w:tc>
        <w:tc>
          <w:tcPr>
            <w:tcW w:w="7421" w:type="dxa"/>
            <w:gridSpan w:val="3"/>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01" w:type="dxa"/>
            <w:vAlign w:val="center"/>
          </w:tcPr>
          <w:p>
            <w:pPr>
              <w:jc w:val="center"/>
              <w:rPr>
                <w:sz w:val="24"/>
              </w:rPr>
            </w:pPr>
            <w:r>
              <w:rPr>
                <w:rFonts w:hint="eastAsia"/>
                <w:sz w:val="24"/>
              </w:rPr>
              <w:t>执笔人</w:t>
            </w:r>
          </w:p>
        </w:tc>
        <w:tc>
          <w:tcPr>
            <w:tcW w:w="7421" w:type="dxa"/>
            <w:gridSpan w:val="3"/>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901" w:type="dxa"/>
            <w:vAlign w:val="center"/>
          </w:tcPr>
          <w:p>
            <w:pPr>
              <w:jc w:val="center"/>
              <w:rPr>
                <w:sz w:val="24"/>
              </w:rPr>
            </w:pPr>
            <w:r>
              <w:rPr>
                <w:rFonts w:hint="eastAsia"/>
                <w:sz w:val="24"/>
              </w:rPr>
              <w:t>系部专业建设指导委员会意见</w:t>
            </w:r>
          </w:p>
        </w:tc>
        <w:tc>
          <w:tcPr>
            <w:tcW w:w="7421" w:type="dxa"/>
            <w:gridSpan w:val="3"/>
            <w:vAlign w:val="center"/>
          </w:tcPr>
          <w:p>
            <w:pPr>
              <w:ind w:firstLine="3360" w:firstLineChars="1400"/>
              <w:rPr>
                <w:sz w:val="24"/>
              </w:rPr>
            </w:pPr>
          </w:p>
          <w:p>
            <w:pPr>
              <w:ind w:firstLine="3360" w:firstLineChars="1400"/>
              <w:rPr>
                <w:sz w:val="24"/>
              </w:rPr>
            </w:pPr>
          </w:p>
          <w:p>
            <w:pPr>
              <w:ind w:firstLine="3360" w:firstLineChars="1400"/>
              <w:rPr>
                <w:sz w:val="24"/>
              </w:rPr>
            </w:pPr>
          </w:p>
          <w:p>
            <w:pPr>
              <w:ind w:firstLine="3360" w:firstLineChars="1400"/>
              <w:rPr>
                <w:sz w:val="24"/>
              </w:rPr>
            </w:pPr>
          </w:p>
          <w:p>
            <w:pPr>
              <w:ind w:firstLine="4080" w:firstLineChars="1700"/>
              <w:rPr>
                <w:sz w:val="24"/>
              </w:rPr>
            </w:pPr>
            <w:r>
              <w:rPr>
                <w:rFonts w:hint="eastAsia"/>
                <w:sz w:val="24"/>
              </w:rPr>
              <w:t>签名：</w:t>
            </w:r>
          </w:p>
          <w:p>
            <w:pPr>
              <w:ind w:firstLine="720" w:firstLineChars="300"/>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901" w:type="dxa"/>
            <w:vAlign w:val="center"/>
          </w:tcPr>
          <w:p>
            <w:pPr>
              <w:jc w:val="center"/>
              <w:rPr>
                <w:sz w:val="24"/>
              </w:rPr>
            </w:pPr>
          </w:p>
          <w:p>
            <w:pPr>
              <w:jc w:val="center"/>
              <w:rPr>
                <w:sz w:val="24"/>
              </w:rPr>
            </w:pPr>
            <w:r>
              <w:rPr>
                <w:rFonts w:hint="eastAsia"/>
                <w:sz w:val="24"/>
              </w:rPr>
              <w:t>系（部）审核意见</w:t>
            </w:r>
          </w:p>
        </w:tc>
        <w:tc>
          <w:tcPr>
            <w:tcW w:w="7421" w:type="dxa"/>
            <w:gridSpan w:val="3"/>
            <w:vAlign w:val="center"/>
          </w:tcPr>
          <w:p>
            <w:pPr>
              <w:ind w:firstLine="720" w:firstLineChars="300"/>
              <w:jc w:val="center"/>
              <w:rPr>
                <w:sz w:val="24"/>
              </w:rPr>
            </w:pPr>
          </w:p>
          <w:p>
            <w:pPr>
              <w:ind w:firstLine="720" w:firstLineChars="300"/>
              <w:jc w:val="center"/>
              <w:rPr>
                <w:sz w:val="24"/>
              </w:rPr>
            </w:pPr>
          </w:p>
          <w:p>
            <w:pPr>
              <w:ind w:firstLine="720" w:firstLineChars="300"/>
              <w:jc w:val="center"/>
              <w:rPr>
                <w:sz w:val="24"/>
              </w:rPr>
            </w:pPr>
          </w:p>
          <w:p>
            <w:pPr>
              <w:ind w:firstLine="4080" w:firstLineChars="1700"/>
              <w:rPr>
                <w:sz w:val="24"/>
              </w:rPr>
            </w:pPr>
            <w:r>
              <w:rPr>
                <w:rFonts w:hint="eastAsia"/>
                <w:sz w:val="24"/>
              </w:rPr>
              <w:t>签名（盖章）：</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901" w:type="dxa"/>
            <w:vAlign w:val="center"/>
          </w:tcPr>
          <w:p>
            <w:pPr>
              <w:jc w:val="center"/>
              <w:rPr>
                <w:sz w:val="24"/>
              </w:rPr>
            </w:pPr>
            <w:r>
              <w:rPr>
                <w:rFonts w:hint="eastAsia"/>
                <w:sz w:val="24"/>
              </w:rPr>
              <w:t>学院专业建设委员会意见</w:t>
            </w:r>
          </w:p>
        </w:tc>
        <w:tc>
          <w:tcPr>
            <w:tcW w:w="7421" w:type="dxa"/>
            <w:gridSpan w:val="3"/>
            <w:vAlign w:val="center"/>
          </w:tcPr>
          <w:p>
            <w:pPr>
              <w:jc w:val="center"/>
              <w:rPr>
                <w:sz w:val="24"/>
              </w:rPr>
            </w:pPr>
          </w:p>
          <w:p>
            <w:pPr>
              <w:jc w:val="center"/>
              <w:rPr>
                <w:sz w:val="24"/>
              </w:rPr>
            </w:pPr>
          </w:p>
          <w:p>
            <w:pPr>
              <w:jc w:val="center"/>
              <w:rPr>
                <w:sz w:val="24"/>
              </w:rPr>
            </w:pPr>
          </w:p>
          <w:p>
            <w:pPr>
              <w:jc w:val="center"/>
              <w:rPr>
                <w:sz w:val="24"/>
              </w:rPr>
            </w:pPr>
            <w:r>
              <w:rPr>
                <w:rFonts w:hint="eastAsia"/>
                <w:sz w:val="24"/>
              </w:rPr>
              <w:t xml:space="preserve">          签名：</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1901" w:type="dxa"/>
            <w:vAlign w:val="center"/>
          </w:tcPr>
          <w:p>
            <w:pPr>
              <w:jc w:val="center"/>
              <w:rPr>
                <w:sz w:val="24"/>
              </w:rPr>
            </w:pPr>
          </w:p>
          <w:p>
            <w:pPr>
              <w:jc w:val="center"/>
              <w:rPr>
                <w:sz w:val="24"/>
              </w:rPr>
            </w:pPr>
            <w:r>
              <w:rPr>
                <w:rFonts w:hint="eastAsia"/>
                <w:sz w:val="24"/>
              </w:rPr>
              <w:t>主管院领导审批意见</w:t>
            </w:r>
          </w:p>
        </w:tc>
        <w:tc>
          <w:tcPr>
            <w:tcW w:w="7421" w:type="dxa"/>
            <w:gridSpan w:val="3"/>
            <w:vAlign w:val="center"/>
          </w:tcPr>
          <w:p>
            <w:pPr>
              <w:jc w:val="center"/>
              <w:rPr>
                <w:sz w:val="24"/>
              </w:rPr>
            </w:pPr>
          </w:p>
          <w:p>
            <w:pPr>
              <w:jc w:val="center"/>
              <w:rPr>
                <w:sz w:val="24"/>
              </w:rPr>
            </w:pPr>
          </w:p>
          <w:p>
            <w:pPr>
              <w:jc w:val="center"/>
              <w:rPr>
                <w:sz w:val="24"/>
              </w:rPr>
            </w:pPr>
          </w:p>
          <w:p>
            <w:pPr>
              <w:jc w:val="center"/>
              <w:rPr>
                <w:sz w:val="24"/>
              </w:rPr>
            </w:pPr>
            <w:r>
              <w:rPr>
                <w:rFonts w:hint="eastAsia"/>
                <w:sz w:val="24"/>
              </w:rPr>
              <w:t xml:space="preserve">           签名：</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01" w:type="dxa"/>
            <w:vAlign w:val="center"/>
          </w:tcPr>
          <w:p>
            <w:pPr>
              <w:jc w:val="center"/>
              <w:rPr>
                <w:sz w:val="24"/>
              </w:rPr>
            </w:pPr>
            <w:r>
              <w:rPr>
                <w:rFonts w:hint="eastAsia"/>
                <w:sz w:val="24"/>
              </w:rPr>
              <w:t>学院党委会议审核意见</w:t>
            </w:r>
          </w:p>
        </w:tc>
        <w:tc>
          <w:tcPr>
            <w:tcW w:w="7421" w:type="dxa"/>
            <w:gridSpan w:val="3"/>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 xml:space="preserve">          签章</w:t>
            </w:r>
          </w:p>
          <w:p>
            <w:pPr>
              <w:jc w:val="center"/>
              <w:rPr>
                <w:sz w:val="24"/>
              </w:rPr>
            </w:pPr>
            <w:r>
              <w:rPr>
                <w:rFonts w:hint="eastAsia"/>
                <w:sz w:val="24"/>
              </w:rPr>
              <w:t xml:space="preserve">                            年  月  日</w:t>
            </w:r>
          </w:p>
        </w:tc>
      </w:tr>
    </w:tbl>
    <w:p>
      <w:pPr>
        <w:rPr>
          <w:rFonts w:ascii="黑体" w:hAnsi="黑体" w:eastAsia="黑体"/>
          <w:color w:val="000000"/>
          <w:sz w:val="32"/>
          <w:szCs w:val="32"/>
        </w:rPr>
      </w:pPr>
      <w:r>
        <w:rPr>
          <w:rFonts w:hint="eastAsia" w:ascii="黑体" w:hAnsi="黑体" w:eastAsia="黑体"/>
          <w:color w:val="000000"/>
          <w:sz w:val="32"/>
          <w:szCs w:val="32"/>
        </w:rPr>
        <w:t>附件8</w:t>
      </w:r>
    </w:p>
    <w:p>
      <w:pPr>
        <w:jc w:val="center"/>
        <w:rPr>
          <w:rFonts w:ascii="黑体" w:hAnsi="黑体" w:eastAsia="黑体"/>
          <w:color w:val="000000"/>
          <w:sz w:val="32"/>
          <w:szCs w:val="32"/>
        </w:rPr>
      </w:pPr>
      <w:r>
        <w:rPr>
          <w:rFonts w:hint="eastAsia" w:ascii="黑体" w:hAnsi="黑体" w:eastAsia="黑体"/>
          <w:color w:val="000000"/>
          <w:sz w:val="32"/>
          <w:szCs w:val="32"/>
        </w:rPr>
        <w:t>人才培养方案调整（变更）审批表</w:t>
      </w:r>
    </w:p>
    <w:tbl>
      <w:tblPr>
        <w:tblStyle w:val="13"/>
        <w:tblW w:w="10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567"/>
        <w:gridCol w:w="2433"/>
        <w:gridCol w:w="1559"/>
        <w:gridCol w:w="2023"/>
        <w:gridCol w:w="992"/>
        <w:gridCol w:w="95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85" w:type="dxa"/>
            <w:gridSpan w:val="2"/>
            <w:vAlign w:val="center"/>
          </w:tcPr>
          <w:p>
            <w:pPr>
              <w:spacing w:line="340" w:lineRule="exact"/>
              <w:jc w:val="center"/>
              <w:rPr>
                <w:sz w:val="24"/>
              </w:rPr>
            </w:pPr>
            <w:r>
              <w:rPr>
                <w:rFonts w:hint="eastAsia"/>
                <w:sz w:val="24"/>
              </w:rPr>
              <w:t>申请系部</w:t>
            </w:r>
          </w:p>
        </w:tc>
        <w:tc>
          <w:tcPr>
            <w:tcW w:w="3992" w:type="dxa"/>
            <w:gridSpan w:val="2"/>
            <w:vAlign w:val="center"/>
          </w:tcPr>
          <w:p>
            <w:pPr>
              <w:spacing w:line="340" w:lineRule="exact"/>
              <w:jc w:val="center"/>
              <w:rPr>
                <w:sz w:val="24"/>
              </w:rPr>
            </w:pPr>
          </w:p>
        </w:tc>
        <w:tc>
          <w:tcPr>
            <w:tcW w:w="2023" w:type="dxa"/>
            <w:vAlign w:val="center"/>
          </w:tcPr>
          <w:p>
            <w:pPr>
              <w:spacing w:line="340" w:lineRule="exact"/>
              <w:ind w:left="-214" w:leftChars="-102" w:right="-107" w:rightChars="-51"/>
              <w:jc w:val="center"/>
              <w:rPr>
                <w:sz w:val="24"/>
              </w:rPr>
            </w:pPr>
            <w:r>
              <w:rPr>
                <w:rFonts w:hint="eastAsia"/>
                <w:sz w:val="24"/>
              </w:rPr>
              <w:t>适用年级/专业</w:t>
            </w:r>
          </w:p>
        </w:tc>
        <w:tc>
          <w:tcPr>
            <w:tcW w:w="3341" w:type="dxa"/>
            <w:gridSpan w:val="3"/>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5" w:type="dxa"/>
            <w:gridSpan w:val="2"/>
            <w:vAlign w:val="center"/>
          </w:tcPr>
          <w:p>
            <w:pPr>
              <w:spacing w:line="340" w:lineRule="exact"/>
              <w:jc w:val="center"/>
              <w:rPr>
                <w:sz w:val="24"/>
              </w:rPr>
            </w:pPr>
            <w:r>
              <w:rPr>
                <w:rFonts w:hint="eastAsia"/>
                <w:sz w:val="24"/>
              </w:rPr>
              <w:t>申请时间</w:t>
            </w:r>
          </w:p>
        </w:tc>
        <w:tc>
          <w:tcPr>
            <w:tcW w:w="3992" w:type="dxa"/>
            <w:gridSpan w:val="2"/>
            <w:vAlign w:val="center"/>
          </w:tcPr>
          <w:p>
            <w:pPr>
              <w:spacing w:line="340" w:lineRule="exact"/>
              <w:jc w:val="center"/>
              <w:rPr>
                <w:sz w:val="24"/>
              </w:rPr>
            </w:pPr>
          </w:p>
        </w:tc>
        <w:tc>
          <w:tcPr>
            <w:tcW w:w="2023" w:type="dxa"/>
            <w:vAlign w:val="center"/>
          </w:tcPr>
          <w:p>
            <w:pPr>
              <w:spacing w:line="340" w:lineRule="exact"/>
              <w:jc w:val="center"/>
              <w:rPr>
                <w:sz w:val="24"/>
              </w:rPr>
            </w:pPr>
            <w:r>
              <w:rPr>
                <w:rFonts w:hint="eastAsia"/>
                <w:sz w:val="24"/>
              </w:rPr>
              <w:t>申请执行时间</w:t>
            </w:r>
          </w:p>
        </w:tc>
        <w:tc>
          <w:tcPr>
            <w:tcW w:w="3341" w:type="dxa"/>
            <w:gridSpan w:val="3"/>
            <w:vAlign w:val="center"/>
          </w:tcPr>
          <w:p>
            <w:pPr>
              <w:spacing w:line="340" w:lineRule="exact"/>
              <w:jc w:val="center"/>
              <w:rPr>
                <w:sz w:val="24"/>
              </w:rPr>
            </w:pPr>
            <w:r>
              <w:rPr>
                <w:rFonts w:hint="eastAsia"/>
                <w:sz w:val="24"/>
              </w:rPr>
              <w:t>XX学年</w:t>
            </w:r>
            <w:r>
              <w:rPr>
                <w:sz w:val="24"/>
              </w:rPr>
              <w:t>第</w:t>
            </w:r>
            <w:r>
              <w:rPr>
                <w:rFonts w:hint="eastAsia"/>
                <w:sz w:val="24"/>
              </w:rPr>
              <w:t>X学期开始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8" w:type="dxa"/>
            <w:vMerge w:val="restart"/>
            <w:vAlign w:val="center"/>
          </w:tcPr>
          <w:p>
            <w:pPr>
              <w:spacing w:line="340" w:lineRule="exact"/>
              <w:jc w:val="center"/>
              <w:rPr>
                <w:sz w:val="24"/>
              </w:rPr>
            </w:pPr>
            <w:r>
              <w:rPr>
                <w:rFonts w:hint="eastAsia"/>
                <w:sz w:val="24"/>
              </w:rPr>
              <w:t>人才培养方案调整内容</w:t>
            </w:r>
          </w:p>
        </w:tc>
        <w:tc>
          <w:tcPr>
            <w:tcW w:w="567" w:type="dxa"/>
            <w:vMerge w:val="restart"/>
            <w:vAlign w:val="center"/>
          </w:tcPr>
          <w:p>
            <w:pPr>
              <w:spacing w:line="340" w:lineRule="exact"/>
              <w:jc w:val="center"/>
              <w:rPr>
                <w:sz w:val="24"/>
              </w:rPr>
            </w:pPr>
            <w:r>
              <w:rPr>
                <w:rFonts w:hint="eastAsia"/>
                <w:sz w:val="24"/>
              </w:rPr>
              <w:t>原方案</w:t>
            </w:r>
          </w:p>
        </w:tc>
        <w:tc>
          <w:tcPr>
            <w:tcW w:w="2433" w:type="dxa"/>
            <w:vAlign w:val="center"/>
          </w:tcPr>
          <w:p>
            <w:pPr>
              <w:spacing w:line="340" w:lineRule="exact"/>
              <w:jc w:val="center"/>
              <w:rPr>
                <w:sz w:val="24"/>
              </w:rPr>
            </w:pPr>
            <w:r>
              <w:rPr>
                <w:rFonts w:hint="eastAsia"/>
                <w:sz w:val="24"/>
              </w:rPr>
              <w:t>课程名称</w:t>
            </w:r>
          </w:p>
        </w:tc>
        <w:tc>
          <w:tcPr>
            <w:tcW w:w="1559" w:type="dxa"/>
            <w:vAlign w:val="center"/>
          </w:tcPr>
          <w:p>
            <w:pPr>
              <w:spacing w:line="340" w:lineRule="exact"/>
              <w:jc w:val="center"/>
              <w:rPr>
                <w:sz w:val="24"/>
              </w:rPr>
            </w:pPr>
            <w:r>
              <w:rPr>
                <w:rFonts w:hint="eastAsia"/>
                <w:sz w:val="24"/>
              </w:rPr>
              <w:t>课程代码</w:t>
            </w:r>
          </w:p>
        </w:tc>
        <w:tc>
          <w:tcPr>
            <w:tcW w:w="2023" w:type="dxa"/>
            <w:vAlign w:val="center"/>
          </w:tcPr>
          <w:p>
            <w:pPr>
              <w:spacing w:line="340" w:lineRule="exact"/>
              <w:jc w:val="center"/>
              <w:rPr>
                <w:sz w:val="24"/>
              </w:rPr>
            </w:pPr>
            <w:r>
              <w:rPr>
                <w:rFonts w:hint="eastAsia"/>
                <w:sz w:val="24"/>
              </w:rPr>
              <w:t>课程性质</w:t>
            </w:r>
          </w:p>
          <w:p>
            <w:pPr>
              <w:spacing w:line="340" w:lineRule="exact"/>
              <w:ind w:left="-214" w:leftChars="-102" w:right="-107" w:rightChars="-51"/>
              <w:jc w:val="center"/>
              <w:rPr>
                <w:sz w:val="24"/>
              </w:rPr>
            </w:pPr>
            <w:r>
              <w:rPr>
                <w:rFonts w:hint="eastAsia"/>
                <w:sz w:val="24"/>
              </w:rPr>
              <w:t>（必修、选修、实践）</w:t>
            </w:r>
          </w:p>
        </w:tc>
        <w:tc>
          <w:tcPr>
            <w:tcW w:w="992" w:type="dxa"/>
            <w:vAlign w:val="center"/>
          </w:tcPr>
          <w:p>
            <w:pPr>
              <w:spacing w:line="340" w:lineRule="exact"/>
              <w:jc w:val="center"/>
              <w:rPr>
                <w:sz w:val="24"/>
              </w:rPr>
            </w:pPr>
            <w:r>
              <w:rPr>
                <w:rFonts w:hint="eastAsia"/>
                <w:sz w:val="24"/>
              </w:rPr>
              <w:t>学时/周数</w:t>
            </w:r>
          </w:p>
        </w:tc>
        <w:tc>
          <w:tcPr>
            <w:tcW w:w="954" w:type="dxa"/>
            <w:vAlign w:val="center"/>
          </w:tcPr>
          <w:p>
            <w:pPr>
              <w:spacing w:line="340" w:lineRule="exact"/>
              <w:jc w:val="center"/>
              <w:rPr>
                <w:sz w:val="24"/>
              </w:rPr>
            </w:pPr>
            <w:r>
              <w:rPr>
                <w:rFonts w:hint="eastAsia"/>
                <w:sz w:val="24"/>
              </w:rPr>
              <w:t>学分</w:t>
            </w:r>
          </w:p>
        </w:tc>
        <w:tc>
          <w:tcPr>
            <w:tcW w:w="1395" w:type="dxa"/>
            <w:vAlign w:val="center"/>
          </w:tcPr>
          <w:p>
            <w:pPr>
              <w:spacing w:line="340" w:lineRule="exact"/>
              <w:jc w:val="center"/>
              <w:rPr>
                <w:sz w:val="24"/>
              </w:rPr>
            </w:pPr>
            <w:r>
              <w:rPr>
                <w:rFonts w:hint="eastAsia"/>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18" w:type="dxa"/>
            <w:vMerge w:val="continue"/>
            <w:vAlign w:val="center"/>
          </w:tcPr>
          <w:p>
            <w:pPr>
              <w:spacing w:line="340" w:lineRule="exact"/>
              <w:jc w:val="center"/>
              <w:rPr>
                <w:sz w:val="24"/>
              </w:rPr>
            </w:pPr>
          </w:p>
        </w:tc>
        <w:tc>
          <w:tcPr>
            <w:tcW w:w="567" w:type="dxa"/>
            <w:vMerge w:val="continue"/>
            <w:vAlign w:val="center"/>
          </w:tcPr>
          <w:p>
            <w:pPr>
              <w:spacing w:line="340" w:lineRule="exact"/>
              <w:jc w:val="center"/>
              <w:rPr>
                <w:sz w:val="24"/>
              </w:rPr>
            </w:pPr>
          </w:p>
        </w:tc>
        <w:tc>
          <w:tcPr>
            <w:tcW w:w="2433" w:type="dxa"/>
            <w:vAlign w:val="center"/>
          </w:tcPr>
          <w:p>
            <w:pPr>
              <w:spacing w:line="340" w:lineRule="exact"/>
              <w:rPr>
                <w:sz w:val="24"/>
              </w:rPr>
            </w:pPr>
            <w:r>
              <w:rPr>
                <w:rFonts w:hint="eastAsia"/>
                <w:sz w:val="24"/>
              </w:rPr>
              <w:t xml:space="preserve"> </w:t>
            </w:r>
          </w:p>
        </w:tc>
        <w:tc>
          <w:tcPr>
            <w:tcW w:w="1559" w:type="dxa"/>
            <w:vAlign w:val="center"/>
          </w:tcPr>
          <w:p>
            <w:pPr>
              <w:spacing w:line="340" w:lineRule="exact"/>
              <w:jc w:val="center"/>
              <w:rPr>
                <w:sz w:val="24"/>
              </w:rPr>
            </w:pPr>
          </w:p>
        </w:tc>
        <w:tc>
          <w:tcPr>
            <w:tcW w:w="2023" w:type="dxa"/>
            <w:vAlign w:val="center"/>
          </w:tcPr>
          <w:p>
            <w:pPr>
              <w:spacing w:line="340" w:lineRule="exact"/>
              <w:jc w:val="center"/>
              <w:rPr>
                <w:sz w:val="24"/>
              </w:rPr>
            </w:pPr>
          </w:p>
        </w:tc>
        <w:tc>
          <w:tcPr>
            <w:tcW w:w="992" w:type="dxa"/>
            <w:vAlign w:val="center"/>
          </w:tcPr>
          <w:p>
            <w:pPr>
              <w:spacing w:line="340" w:lineRule="exact"/>
              <w:jc w:val="center"/>
              <w:rPr>
                <w:sz w:val="24"/>
              </w:rPr>
            </w:pPr>
          </w:p>
        </w:tc>
        <w:tc>
          <w:tcPr>
            <w:tcW w:w="954" w:type="dxa"/>
            <w:vAlign w:val="center"/>
          </w:tcPr>
          <w:p>
            <w:pPr>
              <w:spacing w:line="340" w:lineRule="exact"/>
              <w:jc w:val="center"/>
              <w:rPr>
                <w:sz w:val="24"/>
              </w:rPr>
            </w:pPr>
          </w:p>
        </w:tc>
        <w:tc>
          <w:tcPr>
            <w:tcW w:w="1395" w:type="dxa"/>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jc w:val="center"/>
        </w:trPr>
        <w:tc>
          <w:tcPr>
            <w:tcW w:w="618" w:type="dxa"/>
            <w:vMerge w:val="continue"/>
            <w:vAlign w:val="center"/>
          </w:tcPr>
          <w:p>
            <w:pPr>
              <w:spacing w:line="340" w:lineRule="exact"/>
              <w:jc w:val="center"/>
              <w:rPr>
                <w:sz w:val="24"/>
              </w:rPr>
            </w:pPr>
          </w:p>
        </w:tc>
        <w:tc>
          <w:tcPr>
            <w:tcW w:w="567" w:type="dxa"/>
            <w:vMerge w:val="continue"/>
            <w:vAlign w:val="center"/>
          </w:tcPr>
          <w:p>
            <w:pPr>
              <w:spacing w:line="340" w:lineRule="exact"/>
              <w:jc w:val="center"/>
              <w:rPr>
                <w:sz w:val="24"/>
              </w:rPr>
            </w:pPr>
          </w:p>
        </w:tc>
        <w:tc>
          <w:tcPr>
            <w:tcW w:w="2433" w:type="dxa"/>
            <w:vAlign w:val="center"/>
          </w:tcPr>
          <w:p>
            <w:pPr>
              <w:spacing w:line="340" w:lineRule="exact"/>
              <w:jc w:val="center"/>
              <w:rPr>
                <w:sz w:val="24"/>
              </w:rPr>
            </w:pPr>
          </w:p>
        </w:tc>
        <w:tc>
          <w:tcPr>
            <w:tcW w:w="1559" w:type="dxa"/>
            <w:vAlign w:val="center"/>
          </w:tcPr>
          <w:p>
            <w:pPr>
              <w:spacing w:line="340" w:lineRule="exact"/>
              <w:jc w:val="center"/>
              <w:rPr>
                <w:sz w:val="24"/>
              </w:rPr>
            </w:pPr>
          </w:p>
        </w:tc>
        <w:tc>
          <w:tcPr>
            <w:tcW w:w="2023" w:type="dxa"/>
            <w:vAlign w:val="center"/>
          </w:tcPr>
          <w:p>
            <w:pPr>
              <w:spacing w:line="340" w:lineRule="exact"/>
              <w:jc w:val="center"/>
              <w:rPr>
                <w:sz w:val="24"/>
              </w:rPr>
            </w:pPr>
          </w:p>
        </w:tc>
        <w:tc>
          <w:tcPr>
            <w:tcW w:w="992" w:type="dxa"/>
            <w:vAlign w:val="center"/>
          </w:tcPr>
          <w:p>
            <w:pPr>
              <w:spacing w:line="340" w:lineRule="exact"/>
              <w:jc w:val="center"/>
              <w:rPr>
                <w:sz w:val="24"/>
              </w:rPr>
            </w:pPr>
          </w:p>
        </w:tc>
        <w:tc>
          <w:tcPr>
            <w:tcW w:w="954" w:type="dxa"/>
            <w:vAlign w:val="center"/>
          </w:tcPr>
          <w:p>
            <w:pPr>
              <w:spacing w:line="340" w:lineRule="exact"/>
              <w:jc w:val="center"/>
              <w:rPr>
                <w:sz w:val="24"/>
              </w:rPr>
            </w:pPr>
          </w:p>
        </w:tc>
        <w:tc>
          <w:tcPr>
            <w:tcW w:w="1395" w:type="dxa"/>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8" w:hRule="atLeast"/>
          <w:jc w:val="center"/>
        </w:trPr>
        <w:tc>
          <w:tcPr>
            <w:tcW w:w="618" w:type="dxa"/>
            <w:vMerge w:val="continue"/>
            <w:vAlign w:val="center"/>
          </w:tcPr>
          <w:p>
            <w:pPr>
              <w:spacing w:line="340" w:lineRule="exact"/>
              <w:jc w:val="center"/>
              <w:rPr>
                <w:sz w:val="24"/>
              </w:rPr>
            </w:pPr>
          </w:p>
        </w:tc>
        <w:tc>
          <w:tcPr>
            <w:tcW w:w="567" w:type="dxa"/>
            <w:vMerge w:val="continue"/>
            <w:vAlign w:val="center"/>
          </w:tcPr>
          <w:p>
            <w:pPr>
              <w:spacing w:line="340" w:lineRule="exact"/>
              <w:jc w:val="center"/>
              <w:rPr>
                <w:sz w:val="24"/>
              </w:rPr>
            </w:pPr>
          </w:p>
        </w:tc>
        <w:tc>
          <w:tcPr>
            <w:tcW w:w="2433" w:type="dxa"/>
            <w:vAlign w:val="center"/>
          </w:tcPr>
          <w:p>
            <w:pPr>
              <w:spacing w:line="340" w:lineRule="exact"/>
              <w:jc w:val="center"/>
              <w:rPr>
                <w:sz w:val="24"/>
              </w:rPr>
            </w:pPr>
          </w:p>
        </w:tc>
        <w:tc>
          <w:tcPr>
            <w:tcW w:w="1559" w:type="dxa"/>
            <w:vAlign w:val="center"/>
          </w:tcPr>
          <w:p>
            <w:pPr>
              <w:spacing w:line="340" w:lineRule="exact"/>
              <w:jc w:val="center"/>
              <w:rPr>
                <w:sz w:val="24"/>
              </w:rPr>
            </w:pPr>
          </w:p>
        </w:tc>
        <w:tc>
          <w:tcPr>
            <w:tcW w:w="2023" w:type="dxa"/>
            <w:vAlign w:val="center"/>
          </w:tcPr>
          <w:p>
            <w:pPr>
              <w:spacing w:line="340" w:lineRule="exact"/>
              <w:jc w:val="center"/>
              <w:rPr>
                <w:sz w:val="24"/>
              </w:rPr>
            </w:pPr>
          </w:p>
        </w:tc>
        <w:tc>
          <w:tcPr>
            <w:tcW w:w="992" w:type="dxa"/>
            <w:vAlign w:val="center"/>
          </w:tcPr>
          <w:p>
            <w:pPr>
              <w:spacing w:line="340" w:lineRule="exact"/>
              <w:jc w:val="center"/>
              <w:rPr>
                <w:sz w:val="24"/>
              </w:rPr>
            </w:pPr>
          </w:p>
        </w:tc>
        <w:tc>
          <w:tcPr>
            <w:tcW w:w="954" w:type="dxa"/>
            <w:vAlign w:val="center"/>
          </w:tcPr>
          <w:p>
            <w:pPr>
              <w:spacing w:line="340" w:lineRule="exact"/>
              <w:jc w:val="center"/>
              <w:rPr>
                <w:sz w:val="24"/>
              </w:rPr>
            </w:pPr>
          </w:p>
        </w:tc>
        <w:tc>
          <w:tcPr>
            <w:tcW w:w="1395" w:type="dxa"/>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18" w:type="dxa"/>
            <w:vMerge w:val="continue"/>
            <w:vAlign w:val="center"/>
          </w:tcPr>
          <w:p>
            <w:pPr>
              <w:spacing w:line="340" w:lineRule="exact"/>
              <w:jc w:val="center"/>
              <w:rPr>
                <w:sz w:val="24"/>
              </w:rPr>
            </w:pPr>
          </w:p>
        </w:tc>
        <w:tc>
          <w:tcPr>
            <w:tcW w:w="567" w:type="dxa"/>
            <w:vMerge w:val="restart"/>
            <w:vAlign w:val="center"/>
          </w:tcPr>
          <w:p>
            <w:pPr>
              <w:spacing w:line="340" w:lineRule="exact"/>
              <w:jc w:val="center"/>
              <w:rPr>
                <w:sz w:val="24"/>
              </w:rPr>
            </w:pPr>
            <w:r>
              <w:rPr>
                <w:rFonts w:hint="eastAsia"/>
                <w:sz w:val="24"/>
              </w:rPr>
              <w:t>调整后方案</w:t>
            </w:r>
          </w:p>
        </w:tc>
        <w:tc>
          <w:tcPr>
            <w:tcW w:w="2433" w:type="dxa"/>
            <w:vAlign w:val="center"/>
          </w:tcPr>
          <w:p>
            <w:pPr>
              <w:spacing w:line="340" w:lineRule="exact"/>
              <w:jc w:val="center"/>
              <w:rPr>
                <w:sz w:val="24"/>
              </w:rPr>
            </w:pPr>
            <w:r>
              <w:rPr>
                <w:rFonts w:hint="eastAsia"/>
                <w:sz w:val="24"/>
              </w:rPr>
              <w:t>课程名称</w:t>
            </w:r>
          </w:p>
        </w:tc>
        <w:tc>
          <w:tcPr>
            <w:tcW w:w="1559" w:type="dxa"/>
            <w:vAlign w:val="center"/>
          </w:tcPr>
          <w:p>
            <w:pPr>
              <w:spacing w:line="340" w:lineRule="exact"/>
              <w:jc w:val="center"/>
              <w:rPr>
                <w:sz w:val="24"/>
              </w:rPr>
            </w:pPr>
            <w:r>
              <w:rPr>
                <w:rFonts w:hint="eastAsia"/>
                <w:sz w:val="24"/>
              </w:rPr>
              <w:t>课程代码</w:t>
            </w:r>
          </w:p>
        </w:tc>
        <w:tc>
          <w:tcPr>
            <w:tcW w:w="2023" w:type="dxa"/>
            <w:vAlign w:val="center"/>
          </w:tcPr>
          <w:p>
            <w:pPr>
              <w:spacing w:line="340" w:lineRule="exact"/>
              <w:jc w:val="center"/>
              <w:rPr>
                <w:sz w:val="24"/>
              </w:rPr>
            </w:pPr>
            <w:r>
              <w:rPr>
                <w:rFonts w:hint="eastAsia"/>
                <w:sz w:val="24"/>
              </w:rPr>
              <w:t>课程性质</w:t>
            </w:r>
          </w:p>
          <w:p>
            <w:pPr>
              <w:spacing w:line="340" w:lineRule="exact"/>
              <w:ind w:left="-214" w:leftChars="-102" w:right="-107" w:rightChars="-51"/>
              <w:jc w:val="center"/>
              <w:rPr>
                <w:sz w:val="24"/>
              </w:rPr>
            </w:pPr>
            <w:r>
              <w:rPr>
                <w:rFonts w:hint="eastAsia"/>
                <w:sz w:val="24"/>
              </w:rPr>
              <w:t>（必修、选修、实践）</w:t>
            </w:r>
          </w:p>
        </w:tc>
        <w:tc>
          <w:tcPr>
            <w:tcW w:w="992" w:type="dxa"/>
            <w:vAlign w:val="center"/>
          </w:tcPr>
          <w:p>
            <w:pPr>
              <w:spacing w:line="340" w:lineRule="exact"/>
              <w:jc w:val="center"/>
              <w:rPr>
                <w:sz w:val="24"/>
              </w:rPr>
            </w:pPr>
            <w:r>
              <w:rPr>
                <w:rFonts w:hint="eastAsia"/>
                <w:sz w:val="24"/>
              </w:rPr>
              <w:t>学时/周数</w:t>
            </w:r>
          </w:p>
        </w:tc>
        <w:tc>
          <w:tcPr>
            <w:tcW w:w="954" w:type="dxa"/>
            <w:vAlign w:val="center"/>
          </w:tcPr>
          <w:p>
            <w:pPr>
              <w:spacing w:line="340" w:lineRule="exact"/>
              <w:jc w:val="center"/>
              <w:rPr>
                <w:sz w:val="24"/>
              </w:rPr>
            </w:pPr>
            <w:r>
              <w:rPr>
                <w:rFonts w:hint="eastAsia"/>
                <w:sz w:val="24"/>
              </w:rPr>
              <w:t>学分</w:t>
            </w:r>
          </w:p>
        </w:tc>
        <w:tc>
          <w:tcPr>
            <w:tcW w:w="1395" w:type="dxa"/>
            <w:vAlign w:val="center"/>
          </w:tcPr>
          <w:p>
            <w:pPr>
              <w:spacing w:line="340" w:lineRule="exact"/>
              <w:jc w:val="center"/>
              <w:rPr>
                <w:sz w:val="24"/>
              </w:rPr>
            </w:pPr>
            <w:r>
              <w:rPr>
                <w:rFonts w:hint="eastAsia"/>
                <w:sz w:val="24"/>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18" w:type="dxa"/>
            <w:vMerge w:val="continue"/>
          </w:tcPr>
          <w:p>
            <w:pPr>
              <w:spacing w:line="340" w:lineRule="exact"/>
              <w:rPr>
                <w:sz w:val="24"/>
              </w:rPr>
            </w:pPr>
          </w:p>
        </w:tc>
        <w:tc>
          <w:tcPr>
            <w:tcW w:w="567" w:type="dxa"/>
            <w:vMerge w:val="continue"/>
          </w:tcPr>
          <w:p>
            <w:pPr>
              <w:spacing w:line="340" w:lineRule="exact"/>
              <w:rPr>
                <w:sz w:val="24"/>
              </w:rPr>
            </w:pPr>
          </w:p>
        </w:tc>
        <w:tc>
          <w:tcPr>
            <w:tcW w:w="2433" w:type="dxa"/>
          </w:tcPr>
          <w:p>
            <w:pPr>
              <w:spacing w:line="340" w:lineRule="exact"/>
              <w:jc w:val="center"/>
              <w:rPr>
                <w:sz w:val="24"/>
              </w:rPr>
            </w:pPr>
            <w:r>
              <w:rPr>
                <w:rFonts w:hint="eastAsia"/>
                <w:sz w:val="24"/>
              </w:rPr>
              <w:t>幼儿园信息化应用</w:t>
            </w:r>
          </w:p>
        </w:tc>
        <w:tc>
          <w:tcPr>
            <w:tcW w:w="1559" w:type="dxa"/>
          </w:tcPr>
          <w:p>
            <w:pPr>
              <w:spacing w:line="340" w:lineRule="exact"/>
              <w:jc w:val="center"/>
              <w:rPr>
                <w:sz w:val="24"/>
              </w:rPr>
            </w:pPr>
          </w:p>
        </w:tc>
        <w:tc>
          <w:tcPr>
            <w:tcW w:w="2023" w:type="dxa"/>
          </w:tcPr>
          <w:p>
            <w:pPr>
              <w:spacing w:line="340" w:lineRule="exact"/>
              <w:jc w:val="center"/>
              <w:rPr>
                <w:sz w:val="24"/>
              </w:rPr>
            </w:pPr>
          </w:p>
        </w:tc>
        <w:tc>
          <w:tcPr>
            <w:tcW w:w="992" w:type="dxa"/>
          </w:tcPr>
          <w:p>
            <w:pPr>
              <w:spacing w:line="340" w:lineRule="exact"/>
              <w:jc w:val="center"/>
              <w:rPr>
                <w:sz w:val="24"/>
              </w:rPr>
            </w:pPr>
          </w:p>
        </w:tc>
        <w:tc>
          <w:tcPr>
            <w:tcW w:w="954" w:type="dxa"/>
          </w:tcPr>
          <w:p>
            <w:pPr>
              <w:spacing w:line="340" w:lineRule="exact"/>
              <w:jc w:val="center"/>
              <w:rPr>
                <w:sz w:val="24"/>
              </w:rPr>
            </w:pPr>
          </w:p>
        </w:tc>
        <w:tc>
          <w:tcPr>
            <w:tcW w:w="1395" w:type="dxa"/>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jc w:val="center"/>
        </w:trPr>
        <w:tc>
          <w:tcPr>
            <w:tcW w:w="618" w:type="dxa"/>
            <w:vMerge w:val="continue"/>
          </w:tcPr>
          <w:p>
            <w:pPr>
              <w:spacing w:line="340" w:lineRule="exact"/>
              <w:rPr>
                <w:sz w:val="24"/>
              </w:rPr>
            </w:pPr>
          </w:p>
        </w:tc>
        <w:tc>
          <w:tcPr>
            <w:tcW w:w="567" w:type="dxa"/>
            <w:vMerge w:val="continue"/>
          </w:tcPr>
          <w:p>
            <w:pPr>
              <w:spacing w:line="340" w:lineRule="exact"/>
              <w:rPr>
                <w:sz w:val="24"/>
              </w:rPr>
            </w:pPr>
          </w:p>
        </w:tc>
        <w:tc>
          <w:tcPr>
            <w:tcW w:w="2433" w:type="dxa"/>
          </w:tcPr>
          <w:p>
            <w:pPr>
              <w:spacing w:line="340" w:lineRule="exact"/>
              <w:jc w:val="center"/>
              <w:rPr>
                <w:sz w:val="24"/>
              </w:rPr>
            </w:pPr>
            <w:r>
              <w:rPr>
                <w:rFonts w:hint="eastAsia"/>
                <w:sz w:val="24"/>
              </w:rPr>
              <w:t>幼儿园班级管理</w:t>
            </w:r>
          </w:p>
        </w:tc>
        <w:tc>
          <w:tcPr>
            <w:tcW w:w="1559" w:type="dxa"/>
          </w:tcPr>
          <w:p>
            <w:pPr>
              <w:spacing w:line="340" w:lineRule="exact"/>
              <w:jc w:val="center"/>
              <w:rPr>
                <w:sz w:val="24"/>
              </w:rPr>
            </w:pPr>
          </w:p>
        </w:tc>
        <w:tc>
          <w:tcPr>
            <w:tcW w:w="2023" w:type="dxa"/>
          </w:tcPr>
          <w:p>
            <w:pPr>
              <w:spacing w:line="340" w:lineRule="exact"/>
              <w:jc w:val="center"/>
              <w:rPr>
                <w:sz w:val="24"/>
              </w:rPr>
            </w:pPr>
          </w:p>
        </w:tc>
        <w:tc>
          <w:tcPr>
            <w:tcW w:w="992" w:type="dxa"/>
          </w:tcPr>
          <w:p>
            <w:pPr>
              <w:spacing w:line="340" w:lineRule="exact"/>
              <w:jc w:val="center"/>
              <w:rPr>
                <w:sz w:val="24"/>
              </w:rPr>
            </w:pPr>
          </w:p>
        </w:tc>
        <w:tc>
          <w:tcPr>
            <w:tcW w:w="954" w:type="dxa"/>
          </w:tcPr>
          <w:p>
            <w:pPr>
              <w:spacing w:line="340" w:lineRule="exact"/>
              <w:jc w:val="center"/>
              <w:rPr>
                <w:sz w:val="24"/>
              </w:rPr>
            </w:pPr>
          </w:p>
        </w:tc>
        <w:tc>
          <w:tcPr>
            <w:tcW w:w="1395" w:type="dxa"/>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618" w:type="dxa"/>
            <w:vMerge w:val="continue"/>
          </w:tcPr>
          <w:p>
            <w:pPr>
              <w:spacing w:line="340" w:lineRule="exact"/>
              <w:rPr>
                <w:sz w:val="24"/>
              </w:rPr>
            </w:pPr>
          </w:p>
        </w:tc>
        <w:tc>
          <w:tcPr>
            <w:tcW w:w="567" w:type="dxa"/>
            <w:vMerge w:val="continue"/>
          </w:tcPr>
          <w:p>
            <w:pPr>
              <w:spacing w:line="340" w:lineRule="exact"/>
              <w:rPr>
                <w:sz w:val="24"/>
              </w:rPr>
            </w:pPr>
          </w:p>
        </w:tc>
        <w:tc>
          <w:tcPr>
            <w:tcW w:w="2433" w:type="dxa"/>
          </w:tcPr>
          <w:p>
            <w:pPr>
              <w:spacing w:line="340" w:lineRule="exact"/>
              <w:jc w:val="center"/>
              <w:rPr>
                <w:sz w:val="24"/>
              </w:rPr>
            </w:pPr>
            <w:r>
              <w:rPr>
                <w:rFonts w:hint="eastAsia"/>
                <w:sz w:val="24"/>
              </w:rPr>
              <w:t>美术4</w:t>
            </w:r>
          </w:p>
        </w:tc>
        <w:tc>
          <w:tcPr>
            <w:tcW w:w="1559" w:type="dxa"/>
          </w:tcPr>
          <w:p>
            <w:pPr>
              <w:spacing w:line="340" w:lineRule="exact"/>
              <w:jc w:val="center"/>
              <w:rPr>
                <w:sz w:val="24"/>
              </w:rPr>
            </w:pPr>
          </w:p>
        </w:tc>
        <w:tc>
          <w:tcPr>
            <w:tcW w:w="2023" w:type="dxa"/>
          </w:tcPr>
          <w:p>
            <w:pPr>
              <w:spacing w:line="340" w:lineRule="exact"/>
              <w:jc w:val="center"/>
              <w:rPr>
                <w:sz w:val="24"/>
              </w:rPr>
            </w:pPr>
          </w:p>
        </w:tc>
        <w:tc>
          <w:tcPr>
            <w:tcW w:w="992" w:type="dxa"/>
          </w:tcPr>
          <w:p>
            <w:pPr>
              <w:spacing w:line="340" w:lineRule="exact"/>
              <w:jc w:val="center"/>
              <w:rPr>
                <w:sz w:val="24"/>
              </w:rPr>
            </w:pPr>
            <w:r>
              <w:rPr>
                <w:rFonts w:hint="eastAsia"/>
                <w:sz w:val="24"/>
              </w:rPr>
              <w:t>0</w:t>
            </w:r>
          </w:p>
        </w:tc>
        <w:tc>
          <w:tcPr>
            <w:tcW w:w="954" w:type="dxa"/>
          </w:tcPr>
          <w:p>
            <w:pPr>
              <w:spacing w:line="340" w:lineRule="exact"/>
              <w:jc w:val="center"/>
              <w:rPr>
                <w:sz w:val="24"/>
              </w:rPr>
            </w:pPr>
            <w:r>
              <w:rPr>
                <w:rFonts w:hint="eastAsia"/>
                <w:sz w:val="24"/>
              </w:rPr>
              <w:t>0</w:t>
            </w:r>
          </w:p>
        </w:tc>
        <w:tc>
          <w:tcPr>
            <w:tcW w:w="1395" w:type="dxa"/>
          </w:tcPr>
          <w:p>
            <w:pPr>
              <w:spacing w:line="340" w:lineRule="exact"/>
              <w:jc w:val="center"/>
              <w:rPr>
                <w:sz w:val="24"/>
              </w:rPr>
            </w:pPr>
            <w:r>
              <w:rPr>
                <w:rFonts w:hint="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jc w:val="center"/>
        </w:trPr>
        <w:tc>
          <w:tcPr>
            <w:tcW w:w="618" w:type="dxa"/>
            <w:vMerge w:val="continue"/>
          </w:tcPr>
          <w:p>
            <w:pPr>
              <w:spacing w:line="340" w:lineRule="exact"/>
              <w:rPr>
                <w:sz w:val="24"/>
              </w:rPr>
            </w:pPr>
          </w:p>
        </w:tc>
        <w:tc>
          <w:tcPr>
            <w:tcW w:w="567" w:type="dxa"/>
            <w:vMerge w:val="continue"/>
          </w:tcPr>
          <w:p>
            <w:pPr>
              <w:spacing w:line="340" w:lineRule="exact"/>
              <w:rPr>
                <w:sz w:val="24"/>
              </w:rPr>
            </w:pPr>
          </w:p>
        </w:tc>
        <w:tc>
          <w:tcPr>
            <w:tcW w:w="2433" w:type="dxa"/>
          </w:tcPr>
          <w:p>
            <w:pPr>
              <w:spacing w:line="340" w:lineRule="exact"/>
              <w:jc w:val="center"/>
              <w:rPr>
                <w:sz w:val="24"/>
              </w:rPr>
            </w:pPr>
          </w:p>
        </w:tc>
        <w:tc>
          <w:tcPr>
            <w:tcW w:w="1559" w:type="dxa"/>
          </w:tcPr>
          <w:p>
            <w:pPr>
              <w:spacing w:line="340" w:lineRule="exact"/>
              <w:jc w:val="center"/>
              <w:rPr>
                <w:sz w:val="24"/>
              </w:rPr>
            </w:pPr>
          </w:p>
        </w:tc>
        <w:tc>
          <w:tcPr>
            <w:tcW w:w="2023" w:type="dxa"/>
          </w:tcPr>
          <w:p>
            <w:pPr>
              <w:spacing w:line="340" w:lineRule="exact"/>
              <w:jc w:val="center"/>
              <w:rPr>
                <w:sz w:val="24"/>
              </w:rPr>
            </w:pPr>
          </w:p>
        </w:tc>
        <w:tc>
          <w:tcPr>
            <w:tcW w:w="992" w:type="dxa"/>
          </w:tcPr>
          <w:p>
            <w:pPr>
              <w:spacing w:line="340" w:lineRule="exact"/>
              <w:jc w:val="center"/>
              <w:rPr>
                <w:sz w:val="24"/>
              </w:rPr>
            </w:pPr>
          </w:p>
        </w:tc>
        <w:tc>
          <w:tcPr>
            <w:tcW w:w="954" w:type="dxa"/>
          </w:tcPr>
          <w:p>
            <w:pPr>
              <w:spacing w:line="340" w:lineRule="exact"/>
              <w:jc w:val="center"/>
              <w:rPr>
                <w:sz w:val="24"/>
              </w:rPr>
            </w:pPr>
          </w:p>
        </w:tc>
        <w:tc>
          <w:tcPr>
            <w:tcW w:w="1395" w:type="dxa"/>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618" w:type="dxa"/>
            <w:vMerge w:val="continue"/>
          </w:tcPr>
          <w:p>
            <w:pPr>
              <w:spacing w:line="340" w:lineRule="exact"/>
              <w:rPr>
                <w:sz w:val="24"/>
              </w:rPr>
            </w:pPr>
          </w:p>
        </w:tc>
        <w:tc>
          <w:tcPr>
            <w:tcW w:w="567" w:type="dxa"/>
            <w:vMerge w:val="continue"/>
          </w:tcPr>
          <w:p>
            <w:pPr>
              <w:spacing w:line="340" w:lineRule="exact"/>
              <w:rPr>
                <w:sz w:val="24"/>
              </w:rPr>
            </w:pPr>
          </w:p>
        </w:tc>
        <w:tc>
          <w:tcPr>
            <w:tcW w:w="2433" w:type="dxa"/>
          </w:tcPr>
          <w:p>
            <w:pPr>
              <w:spacing w:line="340" w:lineRule="exact"/>
              <w:jc w:val="center"/>
              <w:rPr>
                <w:sz w:val="24"/>
              </w:rPr>
            </w:pPr>
          </w:p>
        </w:tc>
        <w:tc>
          <w:tcPr>
            <w:tcW w:w="1559" w:type="dxa"/>
          </w:tcPr>
          <w:p>
            <w:pPr>
              <w:spacing w:line="340" w:lineRule="exact"/>
              <w:jc w:val="center"/>
              <w:rPr>
                <w:sz w:val="24"/>
              </w:rPr>
            </w:pPr>
          </w:p>
        </w:tc>
        <w:tc>
          <w:tcPr>
            <w:tcW w:w="2023" w:type="dxa"/>
          </w:tcPr>
          <w:p>
            <w:pPr>
              <w:spacing w:line="340" w:lineRule="exact"/>
              <w:jc w:val="center"/>
              <w:rPr>
                <w:sz w:val="24"/>
              </w:rPr>
            </w:pPr>
          </w:p>
        </w:tc>
        <w:tc>
          <w:tcPr>
            <w:tcW w:w="992" w:type="dxa"/>
          </w:tcPr>
          <w:p>
            <w:pPr>
              <w:spacing w:line="340" w:lineRule="exact"/>
              <w:jc w:val="center"/>
              <w:rPr>
                <w:sz w:val="24"/>
              </w:rPr>
            </w:pPr>
          </w:p>
        </w:tc>
        <w:tc>
          <w:tcPr>
            <w:tcW w:w="954" w:type="dxa"/>
          </w:tcPr>
          <w:p>
            <w:pPr>
              <w:spacing w:line="340" w:lineRule="exact"/>
              <w:ind w:firstLine="240" w:firstLineChars="100"/>
              <w:jc w:val="center"/>
              <w:rPr>
                <w:sz w:val="24"/>
              </w:rPr>
            </w:pPr>
          </w:p>
        </w:tc>
        <w:tc>
          <w:tcPr>
            <w:tcW w:w="1395" w:type="dxa"/>
          </w:tcPr>
          <w:p>
            <w:pPr>
              <w:spacing w:line="340" w:lineRule="exact"/>
              <w:ind w:firstLine="600" w:firstLineChars="2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18" w:type="dxa"/>
            <w:vMerge w:val="continue"/>
          </w:tcPr>
          <w:p>
            <w:pPr>
              <w:spacing w:line="340" w:lineRule="exact"/>
              <w:rPr>
                <w:sz w:val="24"/>
              </w:rPr>
            </w:pPr>
          </w:p>
        </w:tc>
        <w:tc>
          <w:tcPr>
            <w:tcW w:w="567" w:type="dxa"/>
            <w:vMerge w:val="continue"/>
          </w:tcPr>
          <w:p>
            <w:pPr>
              <w:spacing w:line="340" w:lineRule="exact"/>
              <w:rPr>
                <w:sz w:val="24"/>
              </w:rPr>
            </w:pPr>
          </w:p>
        </w:tc>
        <w:tc>
          <w:tcPr>
            <w:tcW w:w="2433" w:type="dxa"/>
          </w:tcPr>
          <w:p>
            <w:pPr>
              <w:spacing w:line="340" w:lineRule="exact"/>
              <w:jc w:val="center"/>
              <w:rPr>
                <w:sz w:val="24"/>
              </w:rPr>
            </w:pPr>
          </w:p>
        </w:tc>
        <w:tc>
          <w:tcPr>
            <w:tcW w:w="1559" w:type="dxa"/>
          </w:tcPr>
          <w:p>
            <w:pPr>
              <w:spacing w:line="340" w:lineRule="exact"/>
              <w:jc w:val="center"/>
              <w:rPr>
                <w:sz w:val="24"/>
              </w:rPr>
            </w:pPr>
          </w:p>
        </w:tc>
        <w:tc>
          <w:tcPr>
            <w:tcW w:w="2023" w:type="dxa"/>
          </w:tcPr>
          <w:p>
            <w:pPr>
              <w:spacing w:line="340" w:lineRule="exact"/>
              <w:jc w:val="center"/>
              <w:rPr>
                <w:sz w:val="24"/>
              </w:rPr>
            </w:pPr>
          </w:p>
        </w:tc>
        <w:tc>
          <w:tcPr>
            <w:tcW w:w="992" w:type="dxa"/>
          </w:tcPr>
          <w:p>
            <w:pPr>
              <w:spacing w:line="340" w:lineRule="exact"/>
              <w:jc w:val="center"/>
              <w:rPr>
                <w:sz w:val="24"/>
              </w:rPr>
            </w:pPr>
          </w:p>
        </w:tc>
        <w:tc>
          <w:tcPr>
            <w:tcW w:w="954" w:type="dxa"/>
          </w:tcPr>
          <w:p>
            <w:pPr>
              <w:spacing w:line="340" w:lineRule="exact"/>
              <w:jc w:val="center"/>
              <w:rPr>
                <w:sz w:val="24"/>
              </w:rPr>
            </w:pPr>
          </w:p>
        </w:tc>
        <w:tc>
          <w:tcPr>
            <w:tcW w:w="1395" w:type="dxa"/>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14" w:hRule="atLeast"/>
          <w:jc w:val="center"/>
        </w:trPr>
        <w:tc>
          <w:tcPr>
            <w:tcW w:w="1185" w:type="dxa"/>
            <w:gridSpan w:val="2"/>
            <w:vAlign w:val="center"/>
          </w:tcPr>
          <w:p>
            <w:pPr>
              <w:snapToGrid w:val="0"/>
              <w:spacing w:line="340" w:lineRule="exact"/>
              <w:jc w:val="center"/>
              <w:rPr>
                <w:sz w:val="24"/>
              </w:rPr>
            </w:pPr>
            <w:r>
              <w:rPr>
                <w:rFonts w:hint="eastAsia"/>
                <w:sz w:val="24"/>
              </w:rPr>
              <w:t>调整原因</w:t>
            </w:r>
          </w:p>
        </w:tc>
        <w:tc>
          <w:tcPr>
            <w:tcW w:w="9356" w:type="dxa"/>
            <w:gridSpan w:val="6"/>
          </w:tcPr>
          <w:p>
            <w:pPr>
              <w:spacing w:line="340" w:lineRule="exact"/>
              <w:rPr>
                <w:sz w:val="24"/>
              </w:rPr>
            </w:pPr>
          </w:p>
          <w:p>
            <w:pPr>
              <w:spacing w:line="340" w:lineRule="exact"/>
              <w:rPr>
                <w:sz w:val="24"/>
              </w:rPr>
            </w:pPr>
          </w:p>
          <w:p>
            <w:pPr>
              <w:spacing w:line="340" w:lineRule="exact"/>
              <w:jc w:val="right"/>
              <w:rPr>
                <w:sz w:val="24"/>
              </w:rPr>
            </w:pPr>
            <w:r>
              <w:rPr>
                <w:rFonts w:hint="eastAsia"/>
                <w:sz w:val="24"/>
              </w:rPr>
              <w:t xml:space="preserve">专业负责人/教研室主任（签章）：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1185" w:type="dxa"/>
            <w:gridSpan w:val="2"/>
            <w:vAlign w:val="center"/>
          </w:tcPr>
          <w:p>
            <w:pPr>
              <w:spacing w:line="340" w:lineRule="exact"/>
              <w:jc w:val="center"/>
              <w:rPr>
                <w:sz w:val="24"/>
              </w:rPr>
            </w:pPr>
            <w:r>
              <w:rPr>
                <w:rFonts w:hint="eastAsia"/>
                <w:sz w:val="24"/>
              </w:rPr>
              <w:t>系部意见</w:t>
            </w:r>
          </w:p>
        </w:tc>
        <w:tc>
          <w:tcPr>
            <w:tcW w:w="9356" w:type="dxa"/>
            <w:gridSpan w:val="6"/>
          </w:tcPr>
          <w:p>
            <w:pPr>
              <w:spacing w:line="340" w:lineRule="exact"/>
              <w:rPr>
                <w:sz w:val="24"/>
              </w:rPr>
            </w:pPr>
          </w:p>
          <w:p>
            <w:pPr>
              <w:spacing w:line="340" w:lineRule="exact"/>
              <w:ind w:firstLine="3840" w:firstLineChars="1600"/>
              <w:rPr>
                <w:sz w:val="24"/>
              </w:rPr>
            </w:pPr>
          </w:p>
          <w:p>
            <w:pPr>
              <w:spacing w:line="340" w:lineRule="exact"/>
              <w:ind w:firstLine="6000" w:firstLineChars="2500"/>
              <w:rPr>
                <w:sz w:val="24"/>
              </w:rPr>
            </w:pPr>
            <w:r>
              <w:rPr>
                <w:rFonts w:hint="eastAsia"/>
                <w:sz w:val="24"/>
              </w:rPr>
              <w:t>系部负责人（盖章）：</w:t>
            </w:r>
          </w:p>
          <w:p>
            <w:pPr>
              <w:spacing w:line="340" w:lineRule="exact"/>
              <w:ind w:firstLine="2400" w:firstLineChars="1000"/>
              <w:jc w:val="right"/>
              <w:rPr>
                <w:sz w:val="24"/>
              </w:rPr>
            </w:pP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1185" w:type="dxa"/>
            <w:gridSpan w:val="2"/>
            <w:vAlign w:val="center"/>
          </w:tcPr>
          <w:p>
            <w:pPr>
              <w:spacing w:line="340" w:lineRule="exact"/>
              <w:jc w:val="center"/>
              <w:rPr>
                <w:sz w:val="24"/>
              </w:rPr>
            </w:pPr>
            <w:r>
              <w:rPr>
                <w:rFonts w:hint="eastAsia"/>
                <w:sz w:val="24"/>
              </w:rPr>
              <w:t>教务处</w:t>
            </w:r>
          </w:p>
          <w:p>
            <w:pPr>
              <w:spacing w:line="340" w:lineRule="exact"/>
              <w:jc w:val="center"/>
              <w:rPr>
                <w:sz w:val="24"/>
              </w:rPr>
            </w:pPr>
            <w:r>
              <w:rPr>
                <w:rFonts w:hint="eastAsia"/>
                <w:sz w:val="24"/>
              </w:rPr>
              <w:t>意见</w:t>
            </w:r>
          </w:p>
        </w:tc>
        <w:tc>
          <w:tcPr>
            <w:tcW w:w="9356" w:type="dxa"/>
            <w:gridSpan w:val="6"/>
          </w:tcPr>
          <w:p>
            <w:pPr>
              <w:spacing w:line="340" w:lineRule="exact"/>
              <w:rPr>
                <w:sz w:val="24"/>
              </w:rPr>
            </w:pPr>
          </w:p>
          <w:p>
            <w:pPr>
              <w:spacing w:line="340" w:lineRule="exact"/>
              <w:rPr>
                <w:sz w:val="24"/>
              </w:rPr>
            </w:pPr>
          </w:p>
          <w:p>
            <w:pPr>
              <w:spacing w:line="340" w:lineRule="exact"/>
              <w:ind w:firstLine="6000" w:firstLineChars="2500"/>
              <w:rPr>
                <w:sz w:val="24"/>
              </w:rPr>
            </w:pPr>
            <w:r>
              <w:rPr>
                <w:rFonts w:hint="eastAsia"/>
                <w:sz w:val="24"/>
              </w:rPr>
              <w:t>教务处（盖章）：</w:t>
            </w:r>
          </w:p>
          <w:p>
            <w:pPr>
              <w:spacing w:line="340" w:lineRule="exact"/>
              <w:ind w:firstLine="6120" w:firstLineChars="255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1185" w:type="dxa"/>
            <w:gridSpan w:val="2"/>
            <w:vAlign w:val="center"/>
          </w:tcPr>
          <w:p>
            <w:pPr>
              <w:spacing w:line="340" w:lineRule="exact"/>
              <w:jc w:val="center"/>
              <w:rPr>
                <w:sz w:val="24"/>
              </w:rPr>
            </w:pPr>
            <w:r>
              <w:rPr>
                <w:rFonts w:hint="eastAsia"/>
                <w:sz w:val="24"/>
              </w:rPr>
              <w:t>学院意见</w:t>
            </w:r>
          </w:p>
        </w:tc>
        <w:tc>
          <w:tcPr>
            <w:tcW w:w="9356" w:type="dxa"/>
            <w:gridSpan w:val="6"/>
          </w:tcPr>
          <w:p>
            <w:pPr>
              <w:spacing w:line="340" w:lineRule="exact"/>
              <w:rPr>
                <w:sz w:val="24"/>
              </w:rPr>
            </w:pPr>
          </w:p>
          <w:p>
            <w:pPr>
              <w:spacing w:line="340" w:lineRule="exact"/>
              <w:rPr>
                <w:sz w:val="24"/>
              </w:rPr>
            </w:pPr>
          </w:p>
          <w:p>
            <w:pPr>
              <w:spacing w:line="340" w:lineRule="exact"/>
              <w:ind w:firstLine="6000" w:firstLineChars="2500"/>
              <w:rPr>
                <w:sz w:val="24"/>
              </w:rPr>
            </w:pPr>
            <w:r>
              <w:rPr>
                <w:rFonts w:hint="eastAsia"/>
                <w:sz w:val="24"/>
              </w:rPr>
              <w:t xml:space="preserve">分管院领导：        </w:t>
            </w:r>
          </w:p>
          <w:p>
            <w:pPr>
              <w:spacing w:line="340" w:lineRule="exact"/>
              <w:ind w:firstLine="7800" w:firstLineChars="3250"/>
              <w:rPr>
                <w:sz w:val="24"/>
              </w:rPr>
            </w:pPr>
            <w:r>
              <w:rPr>
                <w:rFonts w:hint="eastAsia"/>
                <w:sz w:val="24"/>
              </w:rPr>
              <w:t>年  月  日</w:t>
            </w:r>
          </w:p>
        </w:tc>
      </w:tr>
    </w:tbl>
    <w:p>
      <w:pPr>
        <w:pStyle w:val="5"/>
        <w:ind w:left="737" w:hanging="735"/>
        <w:rPr>
          <w:sz w:val="21"/>
          <w:szCs w:val="21"/>
        </w:rPr>
      </w:pPr>
      <w:r>
        <w:rPr>
          <w:rFonts w:hint="eastAsia"/>
          <w:sz w:val="21"/>
          <w:szCs w:val="21"/>
        </w:rPr>
        <w:t>说明：</w:t>
      </w:r>
      <w:r>
        <w:rPr>
          <w:rFonts w:hint="eastAsia"/>
          <w:sz w:val="21"/>
          <w:szCs w:val="21"/>
        </w:rPr>
        <w:tab/>
      </w:r>
      <w:r>
        <w:rPr>
          <w:rFonts w:hint="eastAsia"/>
          <w:sz w:val="21"/>
          <w:szCs w:val="21"/>
        </w:rPr>
        <w:t>1.调整（变更）人才培养方案必须填写此表，一式两份（教务处一份、提出变更的系部存档一份）。</w:t>
      </w:r>
    </w:p>
    <w:p>
      <w:pPr>
        <w:pStyle w:val="5"/>
        <w:ind w:left="737"/>
      </w:pPr>
      <w:r>
        <w:rPr>
          <w:rFonts w:hint="eastAsia"/>
          <w:sz w:val="21"/>
          <w:szCs w:val="21"/>
        </w:rPr>
        <w:t>2.学生毕业学分要求不允许变更。</w:t>
      </w:r>
    </w:p>
    <w:p/>
    <w:p>
      <w:pPr>
        <w:rPr>
          <w:rFonts w:ascii="黑体" w:hAnsi="黑体" w:eastAsia="黑体"/>
          <w:color w:val="000000"/>
          <w:sz w:val="32"/>
          <w:szCs w:val="32"/>
        </w:rPr>
      </w:pPr>
      <w:r>
        <w:rPr>
          <w:rFonts w:hint="eastAsia" w:ascii="黑体" w:hAnsi="黑体" w:eastAsia="黑体"/>
          <w:color w:val="000000"/>
          <w:sz w:val="32"/>
          <w:szCs w:val="32"/>
        </w:rPr>
        <w:t>附件9</w:t>
      </w:r>
    </w:p>
    <w:p>
      <w:pPr>
        <w:jc w:val="center"/>
        <w:rPr>
          <w:rFonts w:ascii="黑体" w:hAnsi="黑体" w:eastAsia="黑体"/>
          <w:color w:val="000000"/>
          <w:sz w:val="32"/>
          <w:szCs w:val="32"/>
        </w:rPr>
      </w:pPr>
      <w:r>
        <w:rPr>
          <w:rFonts w:hint="eastAsia" w:ascii="黑体" w:hAnsi="黑体" w:eastAsia="黑体"/>
          <w:color w:val="000000"/>
          <w:sz w:val="32"/>
          <w:szCs w:val="32"/>
        </w:rPr>
        <w:t>字体及编排要求说明</w:t>
      </w:r>
    </w:p>
    <w:p/>
    <w:p>
      <w:pPr>
        <w:spacing w:line="500" w:lineRule="exact"/>
        <w:ind w:firstLine="560" w:firstLineChars="200"/>
        <w:rPr>
          <w:rFonts w:ascii="宋体" w:hAnsi="宋体"/>
          <w:sz w:val="28"/>
          <w:szCs w:val="28"/>
        </w:rPr>
      </w:pPr>
      <w:r>
        <w:rPr>
          <w:rFonts w:hint="eastAsia" w:ascii="黑体" w:hAnsi="黑体" w:eastAsia="黑体"/>
          <w:sz w:val="28"/>
          <w:szCs w:val="28"/>
        </w:rPr>
        <w:t>一、纸张类型:</w:t>
      </w:r>
      <w:r>
        <w:rPr>
          <w:rFonts w:hint="eastAsia" w:ascii="宋体" w:hAnsi="宋体"/>
          <w:sz w:val="28"/>
          <w:szCs w:val="28"/>
        </w:rPr>
        <w:t xml:space="preserve"> A4</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二、页面设置：</w:t>
      </w:r>
    </w:p>
    <w:p>
      <w:pPr>
        <w:spacing w:line="500" w:lineRule="exact"/>
        <w:ind w:firstLine="480" w:firstLineChars="200"/>
        <w:rPr>
          <w:rFonts w:ascii="黑体" w:hAnsi="黑体" w:eastAsia="黑体"/>
          <w:sz w:val="24"/>
          <w:szCs w:val="28"/>
        </w:rPr>
      </w:pPr>
      <w:r>
        <w:rPr>
          <w:rFonts w:hint="eastAsia" w:ascii="宋体" w:hAnsi="宋体"/>
          <w:sz w:val="24"/>
          <w:szCs w:val="28"/>
        </w:rPr>
        <w:t xml:space="preserve">上边距: 25mm </w:t>
      </w:r>
      <w:r>
        <w:rPr>
          <w:rFonts w:hint="eastAsia" w:ascii="黑体" w:hAnsi="黑体" w:eastAsia="黑体"/>
          <w:sz w:val="24"/>
          <w:szCs w:val="28"/>
        </w:rPr>
        <w:t xml:space="preserve">       </w:t>
      </w:r>
      <w:r>
        <w:rPr>
          <w:rFonts w:hint="eastAsia" w:ascii="宋体" w:hAnsi="宋体"/>
          <w:sz w:val="24"/>
          <w:szCs w:val="28"/>
        </w:rPr>
        <w:t>下边距：25mm</w:t>
      </w:r>
    </w:p>
    <w:p>
      <w:pPr>
        <w:spacing w:line="500" w:lineRule="exact"/>
        <w:ind w:firstLine="480" w:firstLineChars="200"/>
        <w:rPr>
          <w:rFonts w:ascii="宋体" w:hAnsi="宋体"/>
          <w:sz w:val="24"/>
          <w:szCs w:val="28"/>
        </w:rPr>
      </w:pPr>
      <w:r>
        <w:rPr>
          <w:rFonts w:hint="eastAsia" w:ascii="宋体" w:hAnsi="宋体"/>
          <w:sz w:val="24"/>
          <w:szCs w:val="28"/>
        </w:rPr>
        <w:t>左边距：28 mm       右边距：25 mm</w:t>
      </w:r>
    </w:p>
    <w:p>
      <w:pPr>
        <w:spacing w:line="500" w:lineRule="exact"/>
        <w:ind w:firstLine="480" w:firstLineChars="200"/>
        <w:rPr>
          <w:rFonts w:ascii="宋体" w:hAnsi="宋体"/>
          <w:sz w:val="24"/>
          <w:szCs w:val="28"/>
        </w:rPr>
      </w:pPr>
      <w:r>
        <w:rPr>
          <w:rFonts w:hint="eastAsia" w:ascii="宋体" w:hAnsi="宋体"/>
          <w:sz w:val="24"/>
          <w:szCs w:val="28"/>
        </w:rPr>
        <w:t>行间距：18-20磅</w:t>
      </w:r>
    </w:p>
    <w:p>
      <w:pPr>
        <w:spacing w:line="500" w:lineRule="exact"/>
        <w:ind w:firstLine="560" w:firstLineChars="200"/>
        <w:rPr>
          <w:rFonts w:ascii="黑体" w:hAnsi="黑体" w:eastAsia="黑体"/>
          <w:sz w:val="28"/>
          <w:szCs w:val="28"/>
        </w:rPr>
      </w:pPr>
      <w:r>
        <w:rPr>
          <w:rFonts w:hint="eastAsia" w:ascii="黑体" w:hAnsi="黑体" w:eastAsia="黑体"/>
          <w:sz w:val="28"/>
          <w:szCs w:val="28"/>
        </w:rPr>
        <w:t>三、字体、字号</w:t>
      </w:r>
    </w:p>
    <w:p>
      <w:pPr>
        <w:spacing w:line="500" w:lineRule="exact"/>
        <w:ind w:firstLine="480" w:firstLineChars="200"/>
        <w:rPr>
          <w:rFonts w:ascii="宋体" w:hAnsi="宋体"/>
          <w:sz w:val="24"/>
        </w:rPr>
      </w:pPr>
      <w:r>
        <w:rPr>
          <w:rFonts w:hint="eastAsia" w:ascii="宋体" w:hAnsi="宋体"/>
          <w:sz w:val="24"/>
        </w:rPr>
        <w:t>总标题： 2号字，黑体 居中</w:t>
      </w:r>
    </w:p>
    <w:p>
      <w:pPr>
        <w:spacing w:line="500" w:lineRule="exact"/>
        <w:ind w:firstLine="480" w:firstLineChars="200"/>
        <w:rPr>
          <w:rFonts w:ascii="宋体" w:hAnsi="宋体"/>
          <w:sz w:val="24"/>
        </w:rPr>
      </w:pPr>
      <w:r>
        <w:rPr>
          <w:rFonts w:hint="eastAsia" w:ascii="宋体" w:hAnsi="宋体"/>
          <w:sz w:val="24"/>
        </w:rPr>
        <w:t>一级标题： 一、二、……    四号字加粗 黑体 居左，首行缩进2字符</w:t>
      </w:r>
    </w:p>
    <w:p>
      <w:pPr>
        <w:spacing w:line="500" w:lineRule="exact"/>
        <w:ind w:firstLine="480" w:firstLineChars="200"/>
        <w:rPr>
          <w:rFonts w:ascii="宋体" w:hAnsi="宋体"/>
          <w:sz w:val="24"/>
        </w:rPr>
      </w:pPr>
      <w:r>
        <w:rPr>
          <w:rFonts w:hint="eastAsia" w:ascii="宋体" w:hAnsi="宋体"/>
          <w:sz w:val="24"/>
        </w:rPr>
        <w:t>二级标题：（一）（二）……   四号字加粗 宋体 居左，首行缩进2字符</w:t>
      </w:r>
    </w:p>
    <w:p>
      <w:pPr>
        <w:spacing w:line="500" w:lineRule="exact"/>
        <w:ind w:firstLine="480" w:firstLineChars="200"/>
        <w:rPr>
          <w:rFonts w:ascii="宋体" w:hAnsi="宋体"/>
          <w:sz w:val="24"/>
        </w:rPr>
      </w:pPr>
      <w:r>
        <w:rPr>
          <w:rFonts w:hint="eastAsia" w:ascii="宋体" w:hAnsi="宋体"/>
          <w:sz w:val="24"/>
        </w:rPr>
        <w:t>三级标题：1. 2. ……       四号字加粗 宋体 居左，首行缩进2字符</w:t>
      </w:r>
    </w:p>
    <w:p>
      <w:pPr>
        <w:spacing w:line="500" w:lineRule="exact"/>
        <w:ind w:firstLine="480" w:firstLineChars="200"/>
        <w:rPr>
          <w:rFonts w:ascii="宋体" w:hAnsi="宋体"/>
          <w:sz w:val="24"/>
        </w:rPr>
      </w:pPr>
      <w:r>
        <w:rPr>
          <w:rFonts w:hint="eastAsia" w:ascii="宋体" w:hAnsi="宋体"/>
          <w:sz w:val="24"/>
        </w:rPr>
        <w:t>四级标题： （1）（2）……   小四号字 宋体 居左，首行缩进2字符</w:t>
      </w:r>
    </w:p>
    <w:p>
      <w:pPr>
        <w:spacing w:line="500" w:lineRule="exact"/>
        <w:ind w:firstLine="480" w:firstLineChars="200"/>
        <w:rPr>
          <w:rFonts w:ascii="宋体" w:hAnsi="宋体"/>
          <w:sz w:val="24"/>
        </w:rPr>
      </w:pPr>
      <w:r>
        <w:rPr>
          <w:rFonts w:hint="eastAsia" w:ascii="宋体" w:hAnsi="宋体"/>
          <w:sz w:val="24"/>
        </w:rPr>
        <w:t>正文：                     小四号字 宋体 居左，首行缩进2字符</w:t>
      </w:r>
    </w:p>
    <w:p>
      <w:pPr>
        <w:spacing w:line="500" w:lineRule="exact"/>
        <w:ind w:firstLine="480" w:firstLineChars="200"/>
        <w:rPr>
          <w:rFonts w:ascii="宋体" w:hAnsi="宋体"/>
          <w:sz w:val="24"/>
        </w:rPr>
      </w:pPr>
      <w:r>
        <w:rPr>
          <w:rFonts w:hint="eastAsia" w:ascii="宋体" w:hAnsi="宋体"/>
          <w:sz w:val="24"/>
        </w:rPr>
        <w:t>各种表格标题：小四号字 宋体 居中</w:t>
      </w:r>
    </w:p>
    <w:p>
      <w:pPr>
        <w:spacing w:line="500" w:lineRule="exact"/>
        <w:ind w:firstLine="480" w:firstLineChars="200"/>
        <w:rPr>
          <w:rFonts w:ascii="宋体" w:hAnsi="宋体"/>
          <w:sz w:val="24"/>
        </w:rPr>
      </w:pPr>
      <w:r>
        <w:rPr>
          <w:rFonts w:hint="eastAsia" w:ascii="宋体" w:hAnsi="宋体"/>
          <w:sz w:val="24"/>
        </w:rPr>
        <w:t>表格正文：宋体</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500" w:lineRule="exact"/>
        <w:rPr>
          <w:rFonts w:ascii="黑体" w:hAnsi="黑体" w:eastAsia="黑体"/>
          <w:color w:val="000000"/>
          <w:sz w:val="28"/>
          <w:szCs w:val="28"/>
        </w:rPr>
      </w:pPr>
      <w:r>
        <w:rPr>
          <w:rFonts w:hint="eastAsia" w:ascii="黑体" w:hAnsi="黑体" w:eastAsia="黑体"/>
          <w:color w:val="000000"/>
          <w:sz w:val="28"/>
          <w:szCs w:val="28"/>
        </w:rPr>
        <w:t>附件10</w:t>
      </w:r>
    </w:p>
    <w:p>
      <w:pPr>
        <w:widowControl/>
        <w:shd w:val="clear" w:color="auto" w:fill="FFFFFF"/>
        <w:spacing w:line="500" w:lineRule="exact"/>
        <w:ind w:firstLine="480"/>
        <w:jc w:val="center"/>
        <w:rPr>
          <w:rFonts w:ascii="黑体" w:hAnsi="黑体" w:eastAsia="黑体"/>
          <w:color w:val="000000"/>
          <w:sz w:val="32"/>
          <w:szCs w:val="32"/>
        </w:rPr>
      </w:pPr>
      <w:r>
        <w:rPr>
          <w:rFonts w:hint="eastAsia" w:ascii="黑体" w:hAnsi="黑体" w:eastAsia="黑体"/>
          <w:color w:val="000000"/>
          <w:sz w:val="32"/>
          <w:szCs w:val="32"/>
        </w:rPr>
        <w:t>课程编码规则</w:t>
      </w:r>
    </w:p>
    <w:p>
      <w:pPr>
        <w:widowControl/>
        <w:shd w:val="clear" w:color="auto" w:fill="FFFFFF"/>
        <w:spacing w:line="500" w:lineRule="exact"/>
        <w:ind w:firstLine="480"/>
        <w:jc w:val="left"/>
        <w:rPr>
          <w:rFonts w:ascii="宋体" w:hAnsi="宋体" w:cs="宋体"/>
          <w:b/>
          <w:bCs/>
          <w:color w:val="000000"/>
          <w:kern w:val="0"/>
          <w:sz w:val="28"/>
          <w:szCs w:val="28"/>
        </w:rPr>
      </w:pPr>
      <w:r>
        <w:rPr>
          <w:rFonts w:hint="eastAsia" w:ascii="宋体" w:hAnsi="宋体" w:cs="宋体"/>
          <w:b/>
          <w:bCs/>
          <w:color w:val="000000"/>
          <w:kern w:val="0"/>
          <w:sz w:val="28"/>
          <w:szCs w:val="28"/>
        </w:rPr>
        <w:t>一、课程编码说明</w:t>
      </w:r>
    </w:p>
    <w:p>
      <w:pPr>
        <w:widowControl/>
        <w:shd w:val="clear" w:color="auto" w:fill="FFFFFF"/>
        <w:spacing w:line="500" w:lineRule="exact"/>
        <w:ind w:firstLine="480"/>
        <w:jc w:val="left"/>
        <w:rPr>
          <w:rFonts w:ascii="宋体" w:hAnsi="宋体" w:cs="宋体"/>
          <w:color w:val="000000"/>
          <w:kern w:val="0"/>
          <w:sz w:val="24"/>
        </w:rPr>
      </w:pPr>
      <w:r>
        <w:rPr>
          <w:rFonts w:hint="eastAsia" w:ascii="宋体" w:hAnsi="宋体" w:cs="宋体"/>
          <w:bCs/>
          <w:color w:val="000000"/>
          <w:kern w:val="0"/>
          <w:sz w:val="24"/>
        </w:rPr>
        <w:t>课程编码规则为：开课部门代码（2位） +  课程类别代码（2位） + 顺序号（4位），同一门课分2个学期或多个学期开设的加“-1/-2”，依此类推。</w:t>
      </w:r>
    </w:p>
    <w:p>
      <w:pPr>
        <w:spacing w:line="500" w:lineRule="exact"/>
        <w:ind w:firstLine="480" w:firstLineChars="200"/>
        <w:jc w:val="left"/>
        <w:rPr>
          <w:rFonts w:ascii="宋体" w:hAnsi="宋体" w:cs="宋体"/>
          <w:color w:val="000000"/>
          <w:kern w:val="0"/>
          <w:sz w:val="24"/>
        </w:rPr>
      </w:pPr>
      <w:r>
        <w:rPr>
          <w:rFonts w:hint="eastAsia" w:ascii="宋体" w:hAnsi="宋体" w:cs="宋体"/>
          <w:bCs/>
          <w:color w:val="000000"/>
          <w:kern w:val="0"/>
          <w:sz w:val="24"/>
        </w:rPr>
        <w:t>例1：课程编码：</w:t>
      </w:r>
      <w:r>
        <w:rPr>
          <w:rFonts w:hint="eastAsia" w:ascii="宋体" w:hAnsi="宋体" w:cs="宋体"/>
          <w:color w:val="000000"/>
          <w:kern w:val="0"/>
          <w:sz w:val="24"/>
        </w:rPr>
        <w:t>jdbx0005</w:t>
      </w:r>
    </w:p>
    <w:p>
      <w:pPr>
        <w:widowControl/>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jd + bx + 0005：jd指开课部门是机电工程，bx指必修课，0005指该类别课程的顺序号。</w:t>
      </w:r>
    </w:p>
    <w:p>
      <w:pPr>
        <w:widowControl/>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jd + bx + 0005-1，jd + bx + 0005-2: jd指开课部门是机电工程，bx指必修课，0005指该类别课程的顺序号,-1/-2指该门课程分第一、第二学期开设。</w:t>
      </w:r>
    </w:p>
    <w:p>
      <w:pPr>
        <w:spacing w:line="500" w:lineRule="exact"/>
        <w:ind w:firstLine="480" w:firstLineChars="200"/>
        <w:jc w:val="left"/>
        <w:rPr>
          <w:rFonts w:ascii="宋体" w:hAnsi="宋体" w:cs="宋体"/>
          <w:color w:val="000000"/>
          <w:kern w:val="0"/>
          <w:sz w:val="24"/>
        </w:rPr>
      </w:pPr>
      <w:r>
        <w:rPr>
          <w:rFonts w:hint="eastAsia" w:ascii="宋体" w:hAnsi="宋体" w:cs="宋体"/>
          <w:bCs/>
          <w:color w:val="000000"/>
          <w:kern w:val="0"/>
          <w:sz w:val="24"/>
        </w:rPr>
        <w:t>例2：课程编码：</w:t>
      </w:r>
      <w:r>
        <w:rPr>
          <w:rFonts w:ascii="宋体" w:hAnsi="宋体" w:cs="宋体"/>
          <w:color w:val="000000"/>
          <w:kern w:val="0"/>
          <w:sz w:val="24"/>
        </w:rPr>
        <w:t>ggbx0002</w:t>
      </w:r>
    </w:p>
    <w:p>
      <w:pPr>
        <w:widowControl/>
        <w:spacing w:line="500" w:lineRule="exact"/>
        <w:ind w:firstLine="480" w:firstLineChars="200"/>
        <w:jc w:val="left"/>
        <w:rPr>
          <w:rFonts w:ascii="宋体" w:hAnsi="宋体" w:cs="宋体"/>
          <w:color w:val="000000"/>
          <w:kern w:val="0"/>
          <w:sz w:val="24"/>
        </w:rPr>
      </w:pPr>
      <w:r>
        <w:rPr>
          <w:rFonts w:ascii="宋体" w:hAnsi="宋体" w:cs="宋体"/>
          <w:color w:val="000000"/>
          <w:kern w:val="0"/>
          <w:sz w:val="24"/>
        </w:rPr>
        <w:t>gg</w:t>
      </w:r>
      <w:r>
        <w:rPr>
          <w:rFonts w:hint="eastAsia" w:ascii="宋体" w:hAnsi="宋体" w:cs="宋体"/>
          <w:color w:val="000000"/>
          <w:kern w:val="0"/>
          <w:sz w:val="24"/>
        </w:rPr>
        <w:t xml:space="preserve"> + bx + 0002：gg指开课部门是</w:t>
      </w:r>
      <w:r>
        <w:rPr>
          <w:rFonts w:hint="eastAsia" w:ascii="宋体" w:hAnsi="宋体" w:cs="宋体"/>
          <w:bCs/>
          <w:color w:val="000000"/>
          <w:kern w:val="0"/>
          <w:sz w:val="24"/>
        </w:rPr>
        <w:t>公共部门</w:t>
      </w:r>
      <w:r>
        <w:rPr>
          <w:rFonts w:hint="eastAsia" w:ascii="宋体" w:hAnsi="宋体" w:cs="宋体"/>
          <w:color w:val="000000"/>
          <w:kern w:val="0"/>
          <w:sz w:val="24"/>
        </w:rPr>
        <w:t>，bx指必修课，0002指该类别课程的顺序号。</w:t>
      </w:r>
    </w:p>
    <w:p>
      <w:pPr>
        <w:widowControl/>
        <w:shd w:val="clear" w:color="auto" w:fill="FFFFFF"/>
        <w:spacing w:line="500" w:lineRule="exact"/>
        <w:ind w:firstLine="480"/>
        <w:jc w:val="left"/>
        <w:rPr>
          <w:rFonts w:ascii="宋体" w:hAnsi="宋体" w:cs="宋体"/>
          <w:b/>
          <w:bCs/>
          <w:color w:val="000000"/>
          <w:kern w:val="0"/>
          <w:sz w:val="28"/>
          <w:szCs w:val="28"/>
        </w:rPr>
      </w:pPr>
      <w:r>
        <w:rPr>
          <w:rFonts w:hint="eastAsia" w:ascii="宋体" w:hAnsi="宋体" w:cs="宋体"/>
          <w:b/>
          <w:bCs/>
          <w:color w:val="000000"/>
          <w:kern w:val="0"/>
          <w:sz w:val="28"/>
          <w:szCs w:val="28"/>
        </w:rPr>
        <w:t>二、开课部门代码表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29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序号</w:t>
            </w:r>
          </w:p>
        </w:tc>
        <w:tc>
          <w:tcPr>
            <w:tcW w:w="4297"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开课部门</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开课部门代码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1</w:t>
            </w:r>
          </w:p>
        </w:tc>
        <w:tc>
          <w:tcPr>
            <w:tcW w:w="4297"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公共部门</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2</w:t>
            </w:r>
          </w:p>
        </w:tc>
        <w:tc>
          <w:tcPr>
            <w:tcW w:w="4297" w:type="dxa"/>
            <w:shd w:val="clear" w:color="auto" w:fill="auto"/>
          </w:tcPr>
          <w:p>
            <w:pPr>
              <w:spacing w:line="460" w:lineRule="exact"/>
              <w:jc w:val="center"/>
              <w:rPr>
                <w:rFonts w:ascii="宋体" w:hAnsi="宋体" w:cs="宋体"/>
                <w:sz w:val="24"/>
              </w:rPr>
            </w:pPr>
            <w:r>
              <w:rPr>
                <w:rFonts w:hint="eastAsia" w:ascii="宋体" w:hAnsi="宋体"/>
                <w:sz w:val="24"/>
              </w:rPr>
              <w:t>信息与电气工程系</w:t>
            </w:r>
          </w:p>
        </w:tc>
        <w:tc>
          <w:tcPr>
            <w:tcW w:w="2841" w:type="dxa"/>
            <w:shd w:val="clear" w:color="auto" w:fill="auto"/>
          </w:tcPr>
          <w:p>
            <w:pPr>
              <w:widowControl/>
              <w:spacing w:line="460" w:lineRule="exact"/>
              <w:jc w:val="center"/>
              <w:rPr>
                <w:rFonts w:ascii="宋体" w:hAnsi="宋体" w:cs="宋体"/>
                <w:bCs/>
                <w:kern w:val="0"/>
                <w:sz w:val="24"/>
              </w:rPr>
            </w:pPr>
            <w:r>
              <w:rPr>
                <w:rFonts w:hint="eastAsia" w:ascii="宋体" w:hAnsi="宋体" w:cs="宋体"/>
                <w:bCs/>
                <w:kern w:val="0"/>
                <w:sz w:val="24"/>
              </w:rPr>
              <w:t>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3</w:t>
            </w:r>
          </w:p>
        </w:tc>
        <w:tc>
          <w:tcPr>
            <w:tcW w:w="4297" w:type="dxa"/>
            <w:shd w:val="clear" w:color="auto" w:fill="auto"/>
          </w:tcPr>
          <w:p>
            <w:pPr>
              <w:spacing w:line="460" w:lineRule="exact"/>
              <w:jc w:val="center"/>
              <w:rPr>
                <w:rFonts w:ascii="宋体" w:hAnsi="宋体" w:cs="宋体"/>
                <w:sz w:val="24"/>
              </w:rPr>
            </w:pPr>
            <w:r>
              <w:rPr>
                <w:rFonts w:hint="eastAsia" w:ascii="宋体" w:hAnsi="宋体"/>
                <w:sz w:val="24"/>
              </w:rPr>
              <w:t>机电工程系</w:t>
            </w:r>
          </w:p>
        </w:tc>
        <w:tc>
          <w:tcPr>
            <w:tcW w:w="2841" w:type="dxa"/>
            <w:shd w:val="clear" w:color="auto" w:fill="auto"/>
          </w:tcPr>
          <w:p>
            <w:pPr>
              <w:widowControl/>
              <w:spacing w:line="460" w:lineRule="exact"/>
              <w:jc w:val="center"/>
              <w:rPr>
                <w:rFonts w:ascii="宋体" w:hAnsi="宋体" w:cs="宋体"/>
                <w:bCs/>
                <w:kern w:val="0"/>
                <w:sz w:val="24"/>
              </w:rPr>
            </w:pPr>
            <w:r>
              <w:rPr>
                <w:rFonts w:hint="eastAsia" w:ascii="宋体" w:hAnsi="宋体" w:cs="宋体"/>
                <w:bCs/>
                <w:kern w:val="0"/>
                <w:sz w:val="24"/>
              </w:rPr>
              <w:t>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4</w:t>
            </w:r>
          </w:p>
        </w:tc>
        <w:tc>
          <w:tcPr>
            <w:tcW w:w="4297" w:type="dxa"/>
            <w:shd w:val="clear" w:color="auto" w:fill="auto"/>
          </w:tcPr>
          <w:p>
            <w:pPr>
              <w:spacing w:line="460" w:lineRule="exact"/>
              <w:jc w:val="center"/>
              <w:rPr>
                <w:rFonts w:ascii="宋体" w:hAnsi="宋体" w:cs="宋体"/>
                <w:sz w:val="24"/>
              </w:rPr>
            </w:pPr>
            <w:r>
              <w:rPr>
                <w:rFonts w:hint="eastAsia" w:ascii="宋体" w:hAnsi="宋体"/>
                <w:sz w:val="24"/>
              </w:rPr>
              <w:t>建筑工程系</w:t>
            </w:r>
          </w:p>
        </w:tc>
        <w:tc>
          <w:tcPr>
            <w:tcW w:w="2841" w:type="dxa"/>
            <w:shd w:val="clear" w:color="auto" w:fill="auto"/>
          </w:tcPr>
          <w:p>
            <w:pPr>
              <w:widowControl/>
              <w:spacing w:line="460" w:lineRule="exact"/>
              <w:jc w:val="center"/>
              <w:rPr>
                <w:rFonts w:ascii="宋体" w:hAnsi="宋体" w:cs="宋体"/>
                <w:bCs/>
                <w:kern w:val="0"/>
                <w:sz w:val="24"/>
              </w:rPr>
            </w:pPr>
            <w:r>
              <w:rPr>
                <w:rFonts w:hint="eastAsia" w:ascii="宋体" w:hAnsi="宋体" w:cs="宋体"/>
                <w:bCs/>
                <w:kern w:val="0"/>
                <w:sz w:val="24"/>
              </w:rPr>
              <w:t>jz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5</w:t>
            </w:r>
          </w:p>
        </w:tc>
        <w:tc>
          <w:tcPr>
            <w:tcW w:w="4297" w:type="dxa"/>
            <w:shd w:val="clear" w:color="auto" w:fill="auto"/>
          </w:tcPr>
          <w:p>
            <w:pPr>
              <w:spacing w:line="460" w:lineRule="exact"/>
              <w:jc w:val="center"/>
              <w:rPr>
                <w:rFonts w:ascii="宋体" w:hAnsi="宋体" w:cs="宋体"/>
                <w:color w:val="000000"/>
                <w:sz w:val="24"/>
              </w:rPr>
            </w:pPr>
            <w:r>
              <w:rPr>
                <w:rFonts w:hint="eastAsia" w:ascii="宋体" w:hAnsi="宋体"/>
                <w:color w:val="000000"/>
                <w:sz w:val="24"/>
              </w:rPr>
              <w:t>教育系</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jy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6</w:t>
            </w:r>
          </w:p>
        </w:tc>
        <w:tc>
          <w:tcPr>
            <w:tcW w:w="4297" w:type="dxa"/>
            <w:shd w:val="clear" w:color="auto" w:fill="auto"/>
          </w:tcPr>
          <w:p>
            <w:pPr>
              <w:spacing w:line="460" w:lineRule="exact"/>
              <w:jc w:val="center"/>
              <w:rPr>
                <w:rFonts w:ascii="宋体" w:hAnsi="宋体" w:cs="宋体"/>
                <w:color w:val="FF0000"/>
                <w:sz w:val="24"/>
              </w:rPr>
            </w:pPr>
            <w:r>
              <w:rPr>
                <w:rFonts w:hint="eastAsia" w:ascii="宋体" w:hAnsi="宋体"/>
                <w:color w:val="FF0000"/>
                <w:sz w:val="24"/>
              </w:rPr>
              <w:t>财经与商贸系</w:t>
            </w:r>
          </w:p>
        </w:tc>
        <w:tc>
          <w:tcPr>
            <w:tcW w:w="2841" w:type="dxa"/>
            <w:shd w:val="clear" w:color="auto" w:fill="auto"/>
          </w:tcPr>
          <w:p>
            <w:pPr>
              <w:widowControl/>
              <w:spacing w:line="460" w:lineRule="exact"/>
              <w:jc w:val="center"/>
              <w:rPr>
                <w:rFonts w:ascii="宋体" w:hAnsi="宋体" w:cs="宋体"/>
                <w:bCs/>
                <w:color w:val="FF0000"/>
                <w:kern w:val="0"/>
                <w:sz w:val="24"/>
              </w:rPr>
            </w:pPr>
            <w:r>
              <w:rPr>
                <w:rFonts w:hint="eastAsia" w:ascii="宋体" w:hAnsi="宋体" w:cs="宋体"/>
                <w:bCs/>
                <w:color w:val="FF0000"/>
                <w:kern w:val="0"/>
                <w:sz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7</w:t>
            </w:r>
          </w:p>
        </w:tc>
        <w:tc>
          <w:tcPr>
            <w:tcW w:w="4297" w:type="dxa"/>
            <w:shd w:val="clear" w:color="auto" w:fill="auto"/>
          </w:tcPr>
          <w:p>
            <w:pPr>
              <w:spacing w:line="460" w:lineRule="exact"/>
              <w:jc w:val="center"/>
              <w:rPr>
                <w:rFonts w:ascii="宋体" w:hAnsi="宋体" w:cs="宋体"/>
                <w:color w:val="000000"/>
                <w:sz w:val="24"/>
              </w:rPr>
            </w:pPr>
            <w:r>
              <w:rPr>
                <w:rFonts w:hint="eastAsia" w:ascii="宋体" w:hAnsi="宋体"/>
                <w:color w:val="000000"/>
                <w:sz w:val="24"/>
              </w:rPr>
              <w:t>资源工程系</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zy</w:t>
            </w:r>
          </w:p>
        </w:tc>
      </w:tr>
    </w:tbl>
    <w:p>
      <w:pPr>
        <w:widowControl/>
        <w:shd w:val="clear" w:color="auto" w:fill="FFFFFF"/>
        <w:spacing w:line="500" w:lineRule="exact"/>
        <w:ind w:firstLine="480"/>
        <w:jc w:val="left"/>
        <w:rPr>
          <w:rFonts w:ascii="宋体" w:hAnsi="宋体" w:cs="宋体"/>
          <w:b/>
          <w:bCs/>
          <w:color w:val="000000"/>
          <w:kern w:val="0"/>
          <w:sz w:val="28"/>
          <w:szCs w:val="28"/>
        </w:rPr>
      </w:pPr>
      <w:r>
        <w:rPr>
          <w:rFonts w:hint="eastAsia" w:ascii="宋体" w:hAnsi="宋体" w:cs="宋体"/>
          <w:b/>
          <w:bCs/>
          <w:color w:val="000000"/>
          <w:kern w:val="0"/>
          <w:sz w:val="28"/>
          <w:szCs w:val="28"/>
        </w:rPr>
        <w:t>三、课程类别代码表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29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序号</w:t>
            </w:r>
          </w:p>
        </w:tc>
        <w:tc>
          <w:tcPr>
            <w:tcW w:w="4297"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课程类别</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课程类别代码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1</w:t>
            </w:r>
          </w:p>
        </w:tc>
        <w:tc>
          <w:tcPr>
            <w:tcW w:w="4297" w:type="dxa"/>
            <w:shd w:val="clear" w:color="auto" w:fill="auto"/>
          </w:tcPr>
          <w:p>
            <w:pPr>
              <w:spacing w:line="460" w:lineRule="exact"/>
              <w:jc w:val="center"/>
              <w:rPr>
                <w:rFonts w:ascii="宋体" w:hAnsi="宋体" w:cs="宋体"/>
                <w:bCs/>
                <w:color w:val="000000"/>
                <w:kern w:val="0"/>
                <w:sz w:val="24"/>
              </w:rPr>
            </w:pPr>
            <w:r>
              <w:rPr>
                <w:rFonts w:hint="eastAsia" w:ascii="宋体" w:hAnsi="宋体" w:cs="宋体"/>
                <w:bCs/>
                <w:color w:val="000000"/>
                <w:kern w:val="0"/>
                <w:sz w:val="24"/>
              </w:rPr>
              <w:t>必修课</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bx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2</w:t>
            </w:r>
          </w:p>
        </w:tc>
        <w:tc>
          <w:tcPr>
            <w:tcW w:w="4297" w:type="dxa"/>
            <w:shd w:val="clear" w:color="auto" w:fill="auto"/>
          </w:tcPr>
          <w:p>
            <w:pPr>
              <w:spacing w:line="460" w:lineRule="exact"/>
              <w:jc w:val="center"/>
              <w:rPr>
                <w:rFonts w:ascii="宋体" w:hAnsi="宋体" w:cs="宋体"/>
                <w:bCs/>
                <w:color w:val="000000"/>
                <w:kern w:val="0"/>
                <w:sz w:val="24"/>
              </w:rPr>
            </w:pPr>
            <w:r>
              <w:rPr>
                <w:rFonts w:hint="eastAsia" w:ascii="宋体" w:hAnsi="宋体" w:cs="宋体"/>
                <w:bCs/>
                <w:color w:val="000000"/>
                <w:kern w:val="0"/>
                <w:sz w:val="24"/>
              </w:rPr>
              <w:t>选修课</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3</w:t>
            </w:r>
          </w:p>
        </w:tc>
        <w:tc>
          <w:tcPr>
            <w:tcW w:w="4297" w:type="dxa"/>
            <w:shd w:val="clear" w:color="auto" w:fill="auto"/>
          </w:tcPr>
          <w:p>
            <w:pPr>
              <w:spacing w:line="460" w:lineRule="exact"/>
              <w:jc w:val="center"/>
              <w:rPr>
                <w:rFonts w:ascii="宋体" w:hAnsi="宋体" w:cs="宋体"/>
                <w:bCs/>
                <w:color w:val="000000"/>
                <w:kern w:val="0"/>
                <w:sz w:val="24"/>
              </w:rPr>
            </w:pPr>
            <w:r>
              <w:rPr>
                <w:rFonts w:hint="eastAsia" w:ascii="宋体" w:hAnsi="宋体" w:cs="宋体"/>
                <w:bCs/>
                <w:color w:val="000000"/>
                <w:kern w:val="0"/>
                <w:sz w:val="24"/>
              </w:rPr>
              <w:t>单项实践（实训）课</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4</w:t>
            </w:r>
          </w:p>
        </w:tc>
        <w:tc>
          <w:tcPr>
            <w:tcW w:w="4297" w:type="dxa"/>
            <w:shd w:val="clear" w:color="auto" w:fill="auto"/>
          </w:tcPr>
          <w:p>
            <w:pPr>
              <w:spacing w:line="460" w:lineRule="exact"/>
              <w:jc w:val="center"/>
              <w:rPr>
                <w:rFonts w:ascii="宋体" w:hAnsi="宋体" w:cs="宋体"/>
                <w:bCs/>
                <w:color w:val="000000"/>
                <w:kern w:val="0"/>
                <w:sz w:val="24"/>
              </w:rPr>
            </w:pPr>
            <w:r>
              <w:rPr>
                <w:rFonts w:hint="eastAsia" w:ascii="宋体" w:hAnsi="宋体" w:cs="宋体"/>
                <w:bCs/>
                <w:color w:val="000000"/>
                <w:kern w:val="0"/>
                <w:sz w:val="24"/>
              </w:rPr>
              <w:t>综合实践（实训）课</w:t>
            </w:r>
          </w:p>
        </w:tc>
        <w:tc>
          <w:tcPr>
            <w:tcW w:w="2841" w:type="dxa"/>
            <w:shd w:val="clear" w:color="auto" w:fill="auto"/>
          </w:tcPr>
          <w:p>
            <w:pPr>
              <w:widowControl/>
              <w:spacing w:line="460" w:lineRule="exact"/>
              <w:jc w:val="center"/>
              <w:rPr>
                <w:rFonts w:ascii="宋体" w:hAnsi="宋体" w:cs="宋体"/>
                <w:bCs/>
                <w:color w:val="000000"/>
                <w:kern w:val="0"/>
                <w:sz w:val="24"/>
              </w:rPr>
            </w:pPr>
            <w:r>
              <w:rPr>
                <w:rFonts w:hint="eastAsia" w:ascii="宋体" w:hAnsi="宋体" w:cs="宋体"/>
                <w:bCs/>
                <w:color w:val="000000"/>
                <w:kern w:val="0"/>
                <w:sz w:val="24"/>
              </w:rPr>
              <w:t>zs</w:t>
            </w:r>
          </w:p>
        </w:tc>
      </w:tr>
    </w:tbl>
    <w:p>
      <w:pPr>
        <w:spacing w:line="500" w:lineRule="exact"/>
        <w:rPr>
          <w:color w:val="000000"/>
        </w:rPr>
      </w:pPr>
    </w:p>
    <w:sectPr>
      <w:footerReference r:id="rId4" w:type="default"/>
      <w:footerReference r:id="rId5" w:type="even"/>
      <w:pgSz w:w="11906" w:h="16838"/>
      <w:pgMar w:top="1418" w:right="1418" w:bottom="1418" w:left="1588" w:header="851" w:footer="76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sz w:val="24"/>
        <w:szCs w:val="24"/>
      </w:rPr>
    </w:pPr>
    <w:r>
      <w:rPr>
        <w:rStyle w:val="17"/>
        <w:sz w:val="24"/>
        <w:szCs w:val="24"/>
      </w:rPr>
      <w:fldChar w:fldCharType="begin"/>
    </w:r>
    <w:r>
      <w:rPr>
        <w:rStyle w:val="17"/>
        <w:sz w:val="24"/>
        <w:szCs w:val="24"/>
      </w:rPr>
      <w:instrText xml:space="preserve">PAGE  </w:instrText>
    </w:r>
    <w:r>
      <w:rPr>
        <w:rStyle w:val="17"/>
        <w:sz w:val="24"/>
        <w:szCs w:val="24"/>
      </w:rPr>
      <w:fldChar w:fldCharType="separate"/>
    </w:r>
    <w:r>
      <w:rPr>
        <w:rStyle w:val="17"/>
        <w:sz w:val="24"/>
        <w:szCs w:val="24"/>
      </w:rPr>
      <w:t>34</w:t>
    </w:r>
    <w:r>
      <w:rPr>
        <w:rStyle w:val="17"/>
        <w:sz w:val="24"/>
        <w:szCs w:val="24"/>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4</w:t>
    </w:r>
    <w:r>
      <w:rPr>
        <w:rStyle w:val="17"/>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E8E8"/>
    <w:multiLevelType w:val="singleLevel"/>
    <w:tmpl w:val="0432E8E8"/>
    <w:lvl w:ilvl="0" w:tentative="0">
      <w:start w:val="3"/>
      <w:numFmt w:val="decimal"/>
      <w:suff w:val="space"/>
      <w:lvlText w:val="%1."/>
      <w:lvlJc w:val="left"/>
    </w:lvl>
  </w:abstractNum>
  <w:abstractNum w:abstractNumId="1">
    <w:nsid w:val="759C2462"/>
    <w:multiLevelType w:val="singleLevel"/>
    <w:tmpl w:val="759C246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B6"/>
    <w:rsid w:val="00003844"/>
    <w:rsid w:val="00010533"/>
    <w:rsid w:val="0001209C"/>
    <w:rsid w:val="00015EBA"/>
    <w:rsid w:val="00020140"/>
    <w:rsid w:val="00020171"/>
    <w:rsid w:val="000223E8"/>
    <w:rsid w:val="0002720D"/>
    <w:rsid w:val="00034D97"/>
    <w:rsid w:val="00035331"/>
    <w:rsid w:val="000404E8"/>
    <w:rsid w:val="00040C5F"/>
    <w:rsid w:val="00041257"/>
    <w:rsid w:val="00046CB4"/>
    <w:rsid w:val="000512B7"/>
    <w:rsid w:val="00052F85"/>
    <w:rsid w:val="00057D0F"/>
    <w:rsid w:val="000632BB"/>
    <w:rsid w:val="00067398"/>
    <w:rsid w:val="0006778A"/>
    <w:rsid w:val="00070B8F"/>
    <w:rsid w:val="00072BF8"/>
    <w:rsid w:val="00075050"/>
    <w:rsid w:val="000807D9"/>
    <w:rsid w:val="00081930"/>
    <w:rsid w:val="00081C3A"/>
    <w:rsid w:val="0008222E"/>
    <w:rsid w:val="00086263"/>
    <w:rsid w:val="00090D00"/>
    <w:rsid w:val="00093210"/>
    <w:rsid w:val="0009356B"/>
    <w:rsid w:val="00094469"/>
    <w:rsid w:val="0009527A"/>
    <w:rsid w:val="00096350"/>
    <w:rsid w:val="000A2558"/>
    <w:rsid w:val="000A5171"/>
    <w:rsid w:val="000B441C"/>
    <w:rsid w:val="000B6F23"/>
    <w:rsid w:val="000C08BF"/>
    <w:rsid w:val="000C6A03"/>
    <w:rsid w:val="000D0505"/>
    <w:rsid w:val="000D0946"/>
    <w:rsid w:val="000D5DF0"/>
    <w:rsid w:val="000D7FA5"/>
    <w:rsid w:val="000E1B0E"/>
    <w:rsid w:val="000E2F2F"/>
    <w:rsid w:val="000E51EB"/>
    <w:rsid w:val="000E7A81"/>
    <w:rsid w:val="000F12BF"/>
    <w:rsid w:val="000F28AA"/>
    <w:rsid w:val="000F336F"/>
    <w:rsid w:val="000F6027"/>
    <w:rsid w:val="001022BD"/>
    <w:rsid w:val="00103294"/>
    <w:rsid w:val="00104D89"/>
    <w:rsid w:val="001103C1"/>
    <w:rsid w:val="00111F28"/>
    <w:rsid w:val="00115629"/>
    <w:rsid w:val="00120FD1"/>
    <w:rsid w:val="00121A8D"/>
    <w:rsid w:val="00123391"/>
    <w:rsid w:val="00134CEE"/>
    <w:rsid w:val="00134D15"/>
    <w:rsid w:val="00140D8B"/>
    <w:rsid w:val="0014576C"/>
    <w:rsid w:val="00146EEE"/>
    <w:rsid w:val="00147337"/>
    <w:rsid w:val="00150F45"/>
    <w:rsid w:val="00152DED"/>
    <w:rsid w:val="00154497"/>
    <w:rsid w:val="00160766"/>
    <w:rsid w:val="00164A53"/>
    <w:rsid w:val="00165957"/>
    <w:rsid w:val="00165AB0"/>
    <w:rsid w:val="00171B1F"/>
    <w:rsid w:val="00172772"/>
    <w:rsid w:val="00172A27"/>
    <w:rsid w:val="00174A0B"/>
    <w:rsid w:val="001814AC"/>
    <w:rsid w:val="00181779"/>
    <w:rsid w:val="0018179C"/>
    <w:rsid w:val="00183E1F"/>
    <w:rsid w:val="00190599"/>
    <w:rsid w:val="00191561"/>
    <w:rsid w:val="00191EA7"/>
    <w:rsid w:val="001954FD"/>
    <w:rsid w:val="001A1A91"/>
    <w:rsid w:val="001A3367"/>
    <w:rsid w:val="001A3E9A"/>
    <w:rsid w:val="001A405D"/>
    <w:rsid w:val="001A5FE4"/>
    <w:rsid w:val="001A6543"/>
    <w:rsid w:val="001A7167"/>
    <w:rsid w:val="001A7E8E"/>
    <w:rsid w:val="001C62E1"/>
    <w:rsid w:val="001D7424"/>
    <w:rsid w:val="001E3BB5"/>
    <w:rsid w:val="001E6D06"/>
    <w:rsid w:val="001F3631"/>
    <w:rsid w:val="001F3EEE"/>
    <w:rsid w:val="001F723F"/>
    <w:rsid w:val="00204E82"/>
    <w:rsid w:val="0020625F"/>
    <w:rsid w:val="00206594"/>
    <w:rsid w:val="002078ED"/>
    <w:rsid w:val="00207BCE"/>
    <w:rsid w:val="00212461"/>
    <w:rsid w:val="00212D17"/>
    <w:rsid w:val="00216636"/>
    <w:rsid w:val="0022730F"/>
    <w:rsid w:val="00230224"/>
    <w:rsid w:val="00234512"/>
    <w:rsid w:val="00234EE5"/>
    <w:rsid w:val="00235D83"/>
    <w:rsid w:val="00236F27"/>
    <w:rsid w:val="00237465"/>
    <w:rsid w:val="00240DA9"/>
    <w:rsid w:val="002464CC"/>
    <w:rsid w:val="00247DB3"/>
    <w:rsid w:val="00252A46"/>
    <w:rsid w:val="002538E2"/>
    <w:rsid w:val="00254800"/>
    <w:rsid w:val="002549F7"/>
    <w:rsid w:val="002613E3"/>
    <w:rsid w:val="00262F37"/>
    <w:rsid w:val="00265526"/>
    <w:rsid w:val="0026749B"/>
    <w:rsid w:val="00272871"/>
    <w:rsid w:val="00280B2D"/>
    <w:rsid w:val="00283021"/>
    <w:rsid w:val="00283350"/>
    <w:rsid w:val="00284FCA"/>
    <w:rsid w:val="002854A6"/>
    <w:rsid w:val="002879F1"/>
    <w:rsid w:val="00295FFC"/>
    <w:rsid w:val="002A303E"/>
    <w:rsid w:val="002A628F"/>
    <w:rsid w:val="002A66AD"/>
    <w:rsid w:val="002A716B"/>
    <w:rsid w:val="002B3932"/>
    <w:rsid w:val="002B72E2"/>
    <w:rsid w:val="002C08EC"/>
    <w:rsid w:val="002C30A0"/>
    <w:rsid w:val="002C39FA"/>
    <w:rsid w:val="002D0EFD"/>
    <w:rsid w:val="002D198B"/>
    <w:rsid w:val="002D5A1C"/>
    <w:rsid w:val="002D61B6"/>
    <w:rsid w:val="002E66AB"/>
    <w:rsid w:val="002E6D51"/>
    <w:rsid w:val="002E7AA5"/>
    <w:rsid w:val="002F0E83"/>
    <w:rsid w:val="002F5608"/>
    <w:rsid w:val="002F6661"/>
    <w:rsid w:val="00301C4C"/>
    <w:rsid w:val="0030386C"/>
    <w:rsid w:val="00305419"/>
    <w:rsid w:val="00310A5B"/>
    <w:rsid w:val="003156FC"/>
    <w:rsid w:val="003255BD"/>
    <w:rsid w:val="00325D16"/>
    <w:rsid w:val="003303EB"/>
    <w:rsid w:val="00342EBE"/>
    <w:rsid w:val="00343370"/>
    <w:rsid w:val="00346560"/>
    <w:rsid w:val="00352C23"/>
    <w:rsid w:val="003576B6"/>
    <w:rsid w:val="003606D5"/>
    <w:rsid w:val="00365060"/>
    <w:rsid w:val="0036679F"/>
    <w:rsid w:val="00366BB2"/>
    <w:rsid w:val="0037148E"/>
    <w:rsid w:val="0037242B"/>
    <w:rsid w:val="00373794"/>
    <w:rsid w:val="00374B31"/>
    <w:rsid w:val="00386298"/>
    <w:rsid w:val="00386DA1"/>
    <w:rsid w:val="0039118D"/>
    <w:rsid w:val="003947CE"/>
    <w:rsid w:val="003B3C48"/>
    <w:rsid w:val="003D1A52"/>
    <w:rsid w:val="003D21A7"/>
    <w:rsid w:val="003D435B"/>
    <w:rsid w:val="003D6827"/>
    <w:rsid w:val="003E441F"/>
    <w:rsid w:val="003E680D"/>
    <w:rsid w:val="003F0722"/>
    <w:rsid w:val="003F2417"/>
    <w:rsid w:val="003F3F64"/>
    <w:rsid w:val="003F61EC"/>
    <w:rsid w:val="00401BBC"/>
    <w:rsid w:val="004058FC"/>
    <w:rsid w:val="00406512"/>
    <w:rsid w:val="0040661D"/>
    <w:rsid w:val="004072DE"/>
    <w:rsid w:val="00412B3C"/>
    <w:rsid w:val="00417C16"/>
    <w:rsid w:val="0043414D"/>
    <w:rsid w:val="00436E37"/>
    <w:rsid w:val="00436E69"/>
    <w:rsid w:val="004374BB"/>
    <w:rsid w:val="00437883"/>
    <w:rsid w:val="00444FDD"/>
    <w:rsid w:val="00446139"/>
    <w:rsid w:val="00446A22"/>
    <w:rsid w:val="00446E85"/>
    <w:rsid w:val="0045121F"/>
    <w:rsid w:val="0045127C"/>
    <w:rsid w:val="00464280"/>
    <w:rsid w:val="00466DE3"/>
    <w:rsid w:val="00467BAE"/>
    <w:rsid w:val="0047067C"/>
    <w:rsid w:val="00472B10"/>
    <w:rsid w:val="00474ED7"/>
    <w:rsid w:val="004818CD"/>
    <w:rsid w:val="00482B70"/>
    <w:rsid w:val="004862EF"/>
    <w:rsid w:val="0048684E"/>
    <w:rsid w:val="004874C7"/>
    <w:rsid w:val="0049097E"/>
    <w:rsid w:val="004925A7"/>
    <w:rsid w:val="00492E5B"/>
    <w:rsid w:val="004A1841"/>
    <w:rsid w:val="004A40D7"/>
    <w:rsid w:val="004B19D8"/>
    <w:rsid w:val="004B4068"/>
    <w:rsid w:val="004B5840"/>
    <w:rsid w:val="004C3BD4"/>
    <w:rsid w:val="004C48F7"/>
    <w:rsid w:val="004C5BE4"/>
    <w:rsid w:val="004D2BCC"/>
    <w:rsid w:val="004D31EC"/>
    <w:rsid w:val="004D3F61"/>
    <w:rsid w:val="004D404E"/>
    <w:rsid w:val="004E0349"/>
    <w:rsid w:val="004E07CF"/>
    <w:rsid w:val="004E215A"/>
    <w:rsid w:val="004E59CC"/>
    <w:rsid w:val="004E7EC1"/>
    <w:rsid w:val="004F0981"/>
    <w:rsid w:val="004F239E"/>
    <w:rsid w:val="00501B07"/>
    <w:rsid w:val="00502AD3"/>
    <w:rsid w:val="005036A8"/>
    <w:rsid w:val="005214B1"/>
    <w:rsid w:val="00522014"/>
    <w:rsid w:val="00526BFA"/>
    <w:rsid w:val="005315D2"/>
    <w:rsid w:val="005318DE"/>
    <w:rsid w:val="00531F97"/>
    <w:rsid w:val="00532399"/>
    <w:rsid w:val="00537E6F"/>
    <w:rsid w:val="00541BE7"/>
    <w:rsid w:val="00542BCE"/>
    <w:rsid w:val="00542DF7"/>
    <w:rsid w:val="00542E03"/>
    <w:rsid w:val="00546107"/>
    <w:rsid w:val="00546D06"/>
    <w:rsid w:val="00550BD2"/>
    <w:rsid w:val="0055193C"/>
    <w:rsid w:val="00553FF1"/>
    <w:rsid w:val="00563F26"/>
    <w:rsid w:val="0056742D"/>
    <w:rsid w:val="00571410"/>
    <w:rsid w:val="005768EC"/>
    <w:rsid w:val="00580B67"/>
    <w:rsid w:val="00584C21"/>
    <w:rsid w:val="00585C24"/>
    <w:rsid w:val="005869CC"/>
    <w:rsid w:val="0059024E"/>
    <w:rsid w:val="005A0366"/>
    <w:rsid w:val="005A1C3E"/>
    <w:rsid w:val="005A2F5C"/>
    <w:rsid w:val="005B2589"/>
    <w:rsid w:val="005C62E4"/>
    <w:rsid w:val="005C6CF5"/>
    <w:rsid w:val="005D0850"/>
    <w:rsid w:val="005D16FF"/>
    <w:rsid w:val="005D78D6"/>
    <w:rsid w:val="005E154E"/>
    <w:rsid w:val="005E52AC"/>
    <w:rsid w:val="005F33DE"/>
    <w:rsid w:val="005F71E6"/>
    <w:rsid w:val="00602777"/>
    <w:rsid w:val="00605812"/>
    <w:rsid w:val="00605CB2"/>
    <w:rsid w:val="00610537"/>
    <w:rsid w:val="00614032"/>
    <w:rsid w:val="006174F7"/>
    <w:rsid w:val="0061757D"/>
    <w:rsid w:val="00620B53"/>
    <w:rsid w:val="00632229"/>
    <w:rsid w:val="00633827"/>
    <w:rsid w:val="00641184"/>
    <w:rsid w:val="006423ED"/>
    <w:rsid w:val="006426F1"/>
    <w:rsid w:val="00651396"/>
    <w:rsid w:val="00655479"/>
    <w:rsid w:val="006564FB"/>
    <w:rsid w:val="00656FB4"/>
    <w:rsid w:val="0066158F"/>
    <w:rsid w:val="006745B5"/>
    <w:rsid w:val="00675208"/>
    <w:rsid w:val="00683BE1"/>
    <w:rsid w:val="0068574D"/>
    <w:rsid w:val="0068778A"/>
    <w:rsid w:val="006905C7"/>
    <w:rsid w:val="00692998"/>
    <w:rsid w:val="006945BF"/>
    <w:rsid w:val="0069572C"/>
    <w:rsid w:val="006A2D77"/>
    <w:rsid w:val="006A3662"/>
    <w:rsid w:val="006A7CCF"/>
    <w:rsid w:val="006B0553"/>
    <w:rsid w:val="006B4D94"/>
    <w:rsid w:val="006C1B79"/>
    <w:rsid w:val="006C404F"/>
    <w:rsid w:val="006C5757"/>
    <w:rsid w:val="006C5EFB"/>
    <w:rsid w:val="006C684B"/>
    <w:rsid w:val="006D3FF0"/>
    <w:rsid w:val="006D44A1"/>
    <w:rsid w:val="006D4FBA"/>
    <w:rsid w:val="006D59A4"/>
    <w:rsid w:val="006D7091"/>
    <w:rsid w:val="006D7EC8"/>
    <w:rsid w:val="006E07A9"/>
    <w:rsid w:val="006E2999"/>
    <w:rsid w:val="00701948"/>
    <w:rsid w:val="00704741"/>
    <w:rsid w:val="00710638"/>
    <w:rsid w:val="00710D9B"/>
    <w:rsid w:val="007112DC"/>
    <w:rsid w:val="007154B6"/>
    <w:rsid w:val="00715786"/>
    <w:rsid w:val="0071682E"/>
    <w:rsid w:val="0072067E"/>
    <w:rsid w:val="0072383D"/>
    <w:rsid w:val="0073359A"/>
    <w:rsid w:val="007339D2"/>
    <w:rsid w:val="00737C81"/>
    <w:rsid w:val="00752606"/>
    <w:rsid w:val="0076149F"/>
    <w:rsid w:val="00763364"/>
    <w:rsid w:val="007641AF"/>
    <w:rsid w:val="00770152"/>
    <w:rsid w:val="00771A47"/>
    <w:rsid w:val="00773841"/>
    <w:rsid w:val="00774B93"/>
    <w:rsid w:val="00776F76"/>
    <w:rsid w:val="0078061D"/>
    <w:rsid w:val="007811D5"/>
    <w:rsid w:val="00781621"/>
    <w:rsid w:val="007843BA"/>
    <w:rsid w:val="00785A4D"/>
    <w:rsid w:val="00786AE0"/>
    <w:rsid w:val="007902AE"/>
    <w:rsid w:val="00791D26"/>
    <w:rsid w:val="007924C3"/>
    <w:rsid w:val="00795051"/>
    <w:rsid w:val="007962A3"/>
    <w:rsid w:val="007A02AE"/>
    <w:rsid w:val="007A18EB"/>
    <w:rsid w:val="007A4216"/>
    <w:rsid w:val="007A4C98"/>
    <w:rsid w:val="007A5FF2"/>
    <w:rsid w:val="007A6941"/>
    <w:rsid w:val="007C1093"/>
    <w:rsid w:val="007C2EF5"/>
    <w:rsid w:val="007C3654"/>
    <w:rsid w:val="007C41EC"/>
    <w:rsid w:val="007C4AE2"/>
    <w:rsid w:val="007D7A7D"/>
    <w:rsid w:val="007E1180"/>
    <w:rsid w:val="007E14EF"/>
    <w:rsid w:val="007E1E41"/>
    <w:rsid w:val="007E5FE5"/>
    <w:rsid w:val="007F1616"/>
    <w:rsid w:val="007F2558"/>
    <w:rsid w:val="007F3FAD"/>
    <w:rsid w:val="007F58A3"/>
    <w:rsid w:val="00802098"/>
    <w:rsid w:val="00804512"/>
    <w:rsid w:val="008049B7"/>
    <w:rsid w:val="00806F91"/>
    <w:rsid w:val="008076B8"/>
    <w:rsid w:val="00807CB9"/>
    <w:rsid w:val="00811F24"/>
    <w:rsid w:val="00812A86"/>
    <w:rsid w:val="00812C0D"/>
    <w:rsid w:val="008150D6"/>
    <w:rsid w:val="0082134A"/>
    <w:rsid w:val="00823E32"/>
    <w:rsid w:val="008240FB"/>
    <w:rsid w:val="008279CE"/>
    <w:rsid w:val="008411E5"/>
    <w:rsid w:val="0084403A"/>
    <w:rsid w:val="008454DB"/>
    <w:rsid w:val="00845E6E"/>
    <w:rsid w:val="0085282F"/>
    <w:rsid w:val="00857727"/>
    <w:rsid w:val="008605A0"/>
    <w:rsid w:val="00862824"/>
    <w:rsid w:val="00863716"/>
    <w:rsid w:val="0086642E"/>
    <w:rsid w:val="0086698F"/>
    <w:rsid w:val="00867B70"/>
    <w:rsid w:val="00872FEB"/>
    <w:rsid w:val="00874A9B"/>
    <w:rsid w:val="00883D7C"/>
    <w:rsid w:val="008850ED"/>
    <w:rsid w:val="00885FC0"/>
    <w:rsid w:val="00892FF9"/>
    <w:rsid w:val="0089603D"/>
    <w:rsid w:val="008A0937"/>
    <w:rsid w:val="008A2D8E"/>
    <w:rsid w:val="008A2E31"/>
    <w:rsid w:val="008B0F52"/>
    <w:rsid w:val="008B1044"/>
    <w:rsid w:val="008B6D77"/>
    <w:rsid w:val="008B73FE"/>
    <w:rsid w:val="008C13A4"/>
    <w:rsid w:val="008C2DD0"/>
    <w:rsid w:val="008C32AF"/>
    <w:rsid w:val="008C3D01"/>
    <w:rsid w:val="008C6098"/>
    <w:rsid w:val="008C636D"/>
    <w:rsid w:val="008C6EC3"/>
    <w:rsid w:val="008D03B2"/>
    <w:rsid w:val="008D09D0"/>
    <w:rsid w:val="008D2FB0"/>
    <w:rsid w:val="008D4BD5"/>
    <w:rsid w:val="008D4DAA"/>
    <w:rsid w:val="008D7BB5"/>
    <w:rsid w:val="008E17AE"/>
    <w:rsid w:val="008E1FC0"/>
    <w:rsid w:val="008E58C9"/>
    <w:rsid w:val="008E774B"/>
    <w:rsid w:val="008F0548"/>
    <w:rsid w:val="008F3651"/>
    <w:rsid w:val="008F421A"/>
    <w:rsid w:val="008F5F88"/>
    <w:rsid w:val="008F6B32"/>
    <w:rsid w:val="0090376F"/>
    <w:rsid w:val="0090444A"/>
    <w:rsid w:val="00904DDB"/>
    <w:rsid w:val="00904DF5"/>
    <w:rsid w:val="0090520C"/>
    <w:rsid w:val="00907A81"/>
    <w:rsid w:val="00915BA7"/>
    <w:rsid w:val="009162BA"/>
    <w:rsid w:val="009165C5"/>
    <w:rsid w:val="00920964"/>
    <w:rsid w:val="00921074"/>
    <w:rsid w:val="00922BAD"/>
    <w:rsid w:val="00927677"/>
    <w:rsid w:val="00930A76"/>
    <w:rsid w:val="00933B1E"/>
    <w:rsid w:val="00935389"/>
    <w:rsid w:val="00935620"/>
    <w:rsid w:val="009360AC"/>
    <w:rsid w:val="00940A58"/>
    <w:rsid w:val="00945F02"/>
    <w:rsid w:val="0095080D"/>
    <w:rsid w:val="0095152C"/>
    <w:rsid w:val="00955A79"/>
    <w:rsid w:val="0095651F"/>
    <w:rsid w:val="00966304"/>
    <w:rsid w:val="00966647"/>
    <w:rsid w:val="009736D9"/>
    <w:rsid w:val="00977FDB"/>
    <w:rsid w:val="009801CB"/>
    <w:rsid w:val="00984514"/>
    <w:rsid w:val="00984C06"/>
    <w:rsid w:val="00985390"/>
    <w:rsid w:val="00985C0E"/>
    <w:rsid w:val="00985D08"/>
    <w:rsid w:val="00987D13"/>
    <w:rsid w:val="00991B30"/>
    <w:rsid w:val="00992B05"/>
    <w:rsid w:val="009951A9"/>
    <w:rsid w:val="009952D9"/>
    <w:rsid w:val="00997C25"/>
    <w:rsid w:val="009A1631"/>
    <w:rsid w:val="009A19BF"/>
    <w:rsid w:val="009A4DC3"/>
    <w:rsid w:val="009B058E"/>
    <w:rsid w:val="009B46D2"/>
    <w:rsid w:val="009C2A7D"/>
    <w:rsid w:val="009C64D7"/>
    <w:rsid w:val="009C6E01"/>
    <w:rsid w:val="009D3FA3"/>
    <w:rsid w:val="009D572A"/>
    <w:rsid w:val="009D79EE"/>
    <w:rsid w:val="009E15F4"/>
    <w:rsid w:val="009E2B85"/>
    <w:rsid w:val="009E45B5"/>
    <w:rsid w:val="009E61B1"/>
    <w:rsid w:val="009F2C9C"/>
    <w:rsid w:val="00A03CC4"/>
    <w:rsid w:val="00A03E6A"/>
    <w:rsid w:val="00A0476D"/>
    <w:rsid w:val="00A11F5E"/>
    <w:rsid w:val="00A12574"/>
    <w:rsid w:val="00A149AD"/>
    <w:rsid w:val="00A15522"/>
    <w:rsid w:val="00A16D3F"/>
    <w:rsid w:val="00A16F9C"/>
    <w:rsid w:val="00A1740F"/>
    <w:rsid w:val="00A22EBA"/>
    <w:rsid w:val="00A24DE4"/>
    <w:rsid w:val="00A27240"/>
    <w:rsid w:val="00A27F2A"/>
    <w:rsid w:val="00A311FF"/>
    <w:rsid w:val="00A3678A"/>
    <w:rsid w:val="00A42E91"/>
    <w:rsid w:val="00A432B9"/>
    <w:rsid w:val="00A44A77"/>
    <w:rsid w:val="00A51396"/>
    <w:rsid w:val="00A52A6F"/>
    <w:rsid w:val="00A5439D"/>
    <w:rsid w:val="00A6180E"/>
    <w:rsid w:val="00A6731C"/>
    <w:rsid w:val="00A67ECD"/>
    <w:rsid w:val="00A73DB7"/>
    <w:rsid w:val="00A74172"/>
    <w:rsid w:val="00A74F1B"/>
    <w:rsid w:val="00A75705"/>
    <w:rsid w:val="00A75961"/>
    <w:rsid w:val="00A775A3"/>
    <w:rsid w:val="00A7787F"/>
    <w:rsid w:val="00A80F9A"/>
    <w:rsid w:val="00A82506"/>
    <w:rsid w:val="00A833A0"/>
    <w:rsid w:val="00A9200B"/>
    <w:rsid w:val="00A96846"/>
    <w:rsid w:val="00A96C9E"/>
    <w:rsid w:val="00AA22A2"/>
    <w:rsid w:val="00AA39E5"/>
    <w:rsid w:val="00AB0285"/>
    <w:rsid w:val="00AB3BFB"/>
    <w:rsid w:val="00AB682D"/>
    <w:rsid w:val="00AC2AFE"/>
    <w:rsid w:val="00AC400D"/>
    <w:rsid w:val="00AC5818"/>
    <w:rsid w:val="00AC6AF8"/>
    <w:rsid w:val="00AC6B98"/>
    <w:rsid w:val="00AC6DA0"/>
    <w:rsid w:val="00AD14E2"/>
    <w:rsid w:val="00AD4BF7"/>
    <w:rsid w:val="00AD6460"/>
    <w:rsid w:val="00AD7F25"/>
    <w:rsid w:val="00AE6439"/>
    <w:rsid w:val="00AE6F4E"/>
    <w:rsid w:val="00AF004F"/>
    <w:rsid w:val="00AF03C0"/>
    <w:rsid w:val="00AF6365"/>
    <w:rsid w:val="00B03F66"/>
    <w:rsid w:val="00B0498E"/>
    <w:rsid w:val="00B04AFC"/>
    <w:rsid w:val="00B0576A"/>
    <w:rsid w:val="00B06003"/>
    <w:rsid w:val="00B06306"/>
    <w:rsid w:val="00B0656E"/>
    <w:rsid w:val="00B141D6"/>
    <w:rsid w:val="00B143F4"/>
    <w:rsid w:val="00B20458"/>
    <w:rsid w:val="00B21782"/>
    <w:rsid w:val="00B2289D"/>
    <w:rsid w:val="00B3512C"/>
    <w:rsid w:val="00B373D5"/>
    <w:rsid w:val="00B40785"/>
    <w:rsid w:val="00B416EF"/>
    <w:rsid w:val="00B451D1"/>
    <w:rsid w:val="00B53297"/>
    <w:rsid w:val="00B572D9"/>
    <w:rsid w:val="00B57DC7"/>
    <w:rsid w:val="00B6225C"/>
    <w:rsid w:val="00B66E49"/>
    <w:rsid w:val="00B670B8"/>
    <w:rsid w:val="00B7345B"/>
    <w:rsid w:val="00B73A44"/>
    <w:rsid w:val="00B7512D"/>
    <w:rsid w:val="00B76376"/>
    <w:rsid w:val="00B77CF7"/>
    <w:rsid w:val="00B80F23"/>
    <w:rsid w:val="00B82404"/>
    <w:rsid w:val="00B8398B"/>
    <w:rsid w:val="00B860CA"/>
    <w:rsid w:val="00B945B4"/>
    <w:rsid w:val="00BA2DF4"/>
    <w:rsid w:val="00BA3623"/>
    <w:rsid w:val="00BA3F2C"/>
    <w:rsid w:val="00BA57BA"/>
    <w:rsid w:val="00BA6E51"/>
    <w:rsid w:val="00BA7302"/>
    <w:rsid w:val="00BB0FA1"/>
    <w:rsid w:val="00BB161D"/>
    <w:rsid w:val="00BB2B38"/>
    <w:rsid w:val="00BC0157"/>
    <w:rsid w:val="00BC0BBB"/>
    <w:rsid w:val="00BC1A2E"/>
    <w:rsid w:val="00BC530A"/>
    <w:rsid w:val="00BC5AB5"/>
    <w:rsid w:val="00BD50F6"/>
    <w:rsid w:val="00BF305B"/>
    <w:rsid w:val="00C02133"/>
    <w:rsid w:val="00C06F07"/>
    <w:rsid w:val="00C0738D"/>
    <w:rsid w:val="00C15170"/>
    <w:rsid w:val="00C15CBD"/>
    <w:rsid w:val="00C21D96"/>
    <w:rsid w:val="00C23DE8"/>
    <w:rsid w:val="00C30D9E"/>
    <w:rsid w:val="00C341FF"/>
    <w:rsid w:val="00C365A8"/>
    <w:rsid w:val="00C37304"/>
    <w:rsid w:val="00C375AB"/>
    <w:rsid w:val="00C42AE7"/>
    <w:rsid w:val="00C4653A"/>
    <w:rsid w:val="00C4688A"/>
    <w:rsid w:val="00C47D8D"/>
    <w:rsid w:val="00C53260"/>
    <w:rsid w:val="00C53347"/>
    <w:rsid w:val="00C557F5"/>
    <w:rsid w:val="00C615C5"/>
    <w:rsid w:val="00C6184F"/>
    <w:rsid w:val="00C6282A"/>
    <w:rsid w:val="00C62F10"/>
    <w:rsid w:val="00C667EC"/>
    <w:rsid w:val="00C66E2D"/>
    <w:rsid w:val="00C71401"/>
    <w:rsid w:val="00C74D4C"/>
    <w:rsid w:val="00C7621B"/>
    <w:rsid w:val="00C774B4"/>
    <w:rsid w:val="00C77E09"/>
    <w:rsid w:val="00C82864"/>
    <w:rsid w:val="00C87FE2"/>
    <w:rsid w:val="00C90B7A"/>
    <w:rsid w:val="00C92EAC"/>
    <w:rsid w:val="00C93322"/>
    <w:rsid w:val="00C9333B"/>
    <w:rsid w:val="00C965CA"/>
    <w:rsid w:val="00CA5276"/>
    <w:rsid w:val="00CA5964"/>
    <w:rsid w:val="00CB1220"/>
    <w:rsid w:val="00CB2480"/>
    <w:rsid w:val="00CB32D6"/>
    <w:rsid w:val="00CB37F5"/>
    <w:rsid w:val="00CC1588"/>
    <w:rsid w:val="00CC3912"/>
    <w:rsid w:val="00CC48A8"/>
    <w:rsid w:val="00CC52FC"/>
    <w:rsid w:val="00CC56BA"/>
    <w:rsid w:val="00CC5EA3"/>
    <w:rsid w:val="00CD00C7"/>
    <w:rsid w:val="00CD0D4C"/>
    <w:rsid w:val="00CD2A5D"/>
    <w:rsid w:val="00CD2D98"/>
    <w:rsid w:val="00CD5F70"/>
    <w:rsid w:val="00CD6788"/>
    <w:rsid w:val="00CD7B29"/>
    <w:rsid w:val="00CE11FD"/>
    <w:rsid w:val="00CE1946"/>
    <w:rsid w:val="00CE3B91"/>
    <w:rsid w:val="00CE77DB"/>
    <w:rsid w:val="00CE7A21"/>
    <w:rsid w:val="00CF702D"/>
    <w:rsid w:val="00D015D9"/>
    <w:rsid w:val="00D01643"/>
    <w:rsid w:val="00D022BD"/>
    <w:rsid w:val="00D03AA4"/>
    <w:rsid w:val="00D043D2"/>
    <w:rsid w:val="00D07213"/>
    <w:rsid w:val="00D1207B"/>
    <w:rsid w:val="00D136A8"/>
    <w:rsid w:val="00D13F0A"/>
    <w:rsid w:val="00D1556E"/>
    <w:rsid w:val="00D16112"/>
    <w:rsid w:val="00D16A5C"/>
    <w:rsid w:val="00D17AC8"/>
    <w:rsid w:val="00D17CF2"/>
    <w:rsid w:val="00D22356"/>
    <w:rsid w:val="00D25B17"/>
    <w:rsid w:val="00D274CF"/>
    <w:rsid w:val="00D31063"/>
    <w:rsid w:val="00D32626"/>
    <w:rsid w:val="00D329B5"/>
    <w:rsid w:val="00D42219"/>
    <w:rsid w:val="00D45366"/>
    <w:rsid w:val="00D45A86"/>
    <w:rsid w:val="00D50167"/>
    <w:rsid w:val="00D51505"/>
    <w:rsid w:val="00D52A88"/>
    <w:rsid w:val="00D53E06"/>
    <w:rsid w:val="00D54F1B"/>
    <w:rsid w:val="00D5736B"/>
    <w:rsid w:val="00D577DD"/>
    <w:rsid w:val="00D57877"/>
    <w:rsid w:val="00D57CE1"/>
    <w:rsid w:val="00D615DA"/>
    <w:rsid w:val="00D6250C"/>
    <w:rsid w:val="00D63B7F"/>
    <w:rsid w:val="00D64CE1"/>
    <w:rsid w:val="00D651A0"/>
    <w:rsid w:val="00D65378"/>
    <w:rsid w:val="00D657C1"/>
    <w:rsid w:val="00D66527"/>
    <w:rsid w:val="00D674BE"/>
    <w:rsid w:val="00D71E1C"/>
    <w:rsid w:val="00D724AA"/>
    <w:rsid w:val="00D727BA"/>
    <w:rsid w:val="00D728F5"/>
    <w:rsid w:val="00D77DDF"/>
    <w:rsid w:val="00D80E87"/>
    <w:rsid w:val="00D80F43"/>
    <w:rsid w:val="00D81FDB"/>
    <w:rsid w:val="00D823E3"/>
    <w:rsid w:val="00D910D0"/>
    <w:rsid w:val="00DA67D6"/>
    <w:rsid w:val="00DB1F7D"/>
    <w:rsid w:val="00DB4330"/>
    <w:rsid w:val="00DB5C44"/>
    <w:rsid w:val="00DC44A1"/>
    <w:rsid w:val="00DD194A"/>
    <w:rsid w:val="00DD6550"/>
    <w:rsid w:val="00DE38C5"/>
    <w:rsid w:val="00DE7009"/>
    <w:rsid w:val="00DE7181"/>
    <w:rsid w:val="00DF1460"/>
    <w:rsid w:val="00DF4520"/>
    <w:rsid w:val="00DF64CB"/>
    <w:rsid w:val="00DF68FE"/>
    <w:rsid w:val="00DF717E"/>
    <w:rsid w:val="00E02213"/>
    <w:rsid w:val="00E03927"/>
    <w:rsid w:val="00E050C1"/>
    <w:rsid w:val="00E0533F"/>
    <w:rsid w:val="00E0556F"/>
    <w:rsid w:val="00E05F89"/>
    <w:rsid w:val="00E101CD"/>
    <w:rsid w:val="00E13045"/>
    <w:rsid w:val="00E14340"/>
    <w:rsid w:val="00E154ED"/>
    <w:rsid w:val="00E16328"/>
    <w:rsid w:val="00E178DE"/>
    <w:rsid w:val="00E2128C"/>
    <w:rsid w:val="00E21F8C"/>
    <w:rsid w:val="00E24143"/>
    <w:rsid w:val="00E24888"/>
    <w:rsid w:val="00E24BD6"/>
    <w:rsid w:val="00E2782B"/>
    <w:rsid w:val="00E3368F"/>
    <w:rsid w:val="00E33F7C"/>
    <w:rsid w:val="00E4054F"/>
    <w:rsid w:val="00E45795"/>
    <w:rsid w:val="00E46F63"/>
    <w:rsid w:val="00E5167A"/>
    <w:rsid w:val="00E51829"/>
    <w:rsid w:val="00E51A92"/>
    <w:rsid w:val="00E52311"/>
    <w:rsid w:val="00E5329B"/>
    <w:rsid w:val="00E6149E"/>
    <w:rsid w:val="00E640A6"/>
    <w:rsid w:val="00E65C24"/>
    <w:rsid w:val="00E671EE"/>
    <w:rsid w:val="00E701CB"/>
    <w:rsid w:val="00E84855"/>
    <w:rsid w:val="00E84871"/>
    <w:rsid w:val="00E8798F"/>
    <w:rsid w:val="00E87B12"/>
    <w:rsid w:val="00E87F59"/>
    <w:rsid w:val="00E90EE2"/>
    <w:rsid w:val="00E911B4"/>
    <w:rsid w:val="00E931A4"/>
    <w:rsid w:val="00EA15B2"/>
    <w:rsid w:val="00EA185B"/>
    <w:rsid w:val="00EA5BA6"/>
    <w:rsid w:val="00EA69A9"/>
    <w:rsid w:val="00EB1C13"/>
    <w:rsid w:val="00ED5AE9"/>
    <w:rsid w:val="00ED6016"/>
    <w:rsid w:val="00EE3DAD"/>
    <w:rsid w:val="00EE485E"/>
    <w:rsid w:val="00EE58A9"/>
    <w:rsid w:val="00EE5ADE"/>
    <w:rsid w:val="00EE751E"/>
    <w:rsid w:val="00EE7DF3"/>
    <w:rsid w:val="00EF0CEE"/>
    <w:rsid w:val="00EF355A"/>
    <w:rsid w:val="00EF46EE"/>
    <w:rsid w:val="00EF57B7"/>
    <w:rsid w:val="00F0146C"/>
    <w:rsid w:val="00F01709"/>
    <w:rsid w:val="00F061E1"/>
    <w:rsid w:val="00F06E64"/>
    <w:rsid w:val="00F16B28"/>
    <w:rsid w:val="00F27346"/>
    <w:rsid w:val="00F27F82"/>
    <w:rsid w:val="00F30715"/>
    <w:rsid w:val="00F32552"/>
    <w:rsid w:val="00F34B56"/>
    <w:rsid w:val="00F35C47"/>
    <w:rsid w:val="00F412BA"/>
    <w:rsid w:val="00F41AFD"/>
    <w:rsid w:val="00F42C47"/>
    <w:rsid w:val="00F478C2"/>
    <w:rsid w:val="00F54776"/>
    <w:rsid w:val="00F57B66"/>
    <w:rsid w:val="00F61DE3"/>
    <w:rsid w:val="00F629F3"/>
    <w:rsid w:val="00F62B8C"/>
    <w:rsid w:val="00F70698"/>
    <w:rsid w:val="00F72561"/>
    <w:rsid w:val="00F7517F"/>
    <w:rsid w:val="00F77271"/>
    <w:rsid w:val="00F830D9"/>
    <w:rsid w:val="00F86DDA"/>
    <w:rsid w:val="00F87482"/>
    <w:rsid w:val="00F92A1F"/>
    <w:rsid w:val="00F9497B"/>
    <w:rsid w:val="00F94982"/>
    <w:rsid w:val="00F96ADD"/>
    <w:rsid w:val="00FA597A"/>
    <w:rsid w:val="00FA7F2E"/>
    <w:rsid w:val="00FB0A08"/>
    <w:rsid w:val="00FB1054"/>
    <w:rsid w:val="00FB282A"/>
    <w:rsid w:val="00FB2D11"/>
    <w:rsid w:val="00FB3FC9"/>
    <w:rsid w:val="00FB7D73"/>
    <w:rsid w:val="00FC339E"/>
    <w:rsid w:val="00FC3C30"/>
    <w:rsid w:val="00FC3E0D"/>
    <w:rsid w:val="00FD12B1"/>
    <w:rsid w:val="00FD1BE2"/>
    <w:rsid w:val="00FD4996"/>
    <w:rsid w:val="00FE5047"/>
    <w:rsid w:val="00FF2301"/>
    <w:rsid w:val="00FF54F9"/>
    <w:rsid w:val="061E78C2"/>
    <w:rsid w:val="087F5A5F"/>
    <w:rsid w:val="0E7C2555"/>
    <w:rsid w:val="0FE11487"/>
    <w:rsid w:val="11980D70"/>
    <w:rsid w:val="140C4526"/>
    <w:rsid w:val="1C742E00"/>
    <w:rsid w:val="1F6F6D4C"/>
    <w:rsid w:val="231E3489"/>
    <w:rsid w:val="29645AE3"/>
    <w:rsid w:val="297D2B3A"/>
    <w:rsid w:val="2CBE4C92"/>
    <w:rsid w:val="2D017B9C"/>
    <w:rsid w:val="2D7A4B65"/>
    <w:rsid w:val="32C65300"/>
    <w:rsid w:val="39D66F0D"/>
    <w:rsid w:val="42662255"/>
    <w:rsid w:val="45A50C9D"/>
    <w:rsid w:val="46207F23"/>
    <w:rsid w:val="46855E81"/>
    <w:rsid w:val="48707124"/>
    <w:rsid w:val="491D22AA"/>
    <w:rsid w:val="51E840BA"/>
    <w:rsid w:val="557645E0"/>
    <w:rsid w:val="64530850"/>
    <w:rsid w:val="673847A6"/>
    <w:rsid w:val="6796163C"/>
    <w:rsid w:val="68D926A4"/>
    <w:rsid w:val="6D111ACC"/>
    <w:rsid w:val="7568651B"/>
    <w:rsid w:val="777A058A"/>
    <w:rsid w:val="78E837BF"/>
    <w:rsid w:val="7948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6"/>
    <w:qFormat/>
    <w:uiPriority w:val="0"/>
    <w:pPr>
      <w:jc w:val="left"/>
    </w:pPr>
  </w:style>
  <w:style w:type="paragraph" w:styleId="5">
    <w:name w:val="Body Text"/>
    <w:basedOn w:val="1"/>
    <w:link w:val="35"/>
    <w:qFormat/>
    <w:uiPriority w:val="0"/>
    <w:pPr>
      <w:spacing w:line="340" w:lineRule="exact"/>
    </w:pPr>
    <w:rPr>
      <w:sz w:val="24"/>
      <w:szCs w:val="20"/>
    </w:rPr>
  </w:style>
  <w:style w:type="paragraph" w:styleId="6">
    <w:name w:val="Date"/>
    <w:basedOn w:val="1"/>
    <w:next w:val="1"/>
    <w:link w:val="33"/>
    <w:qFormat/>
    <w:uiPriority w:val="0"/>
    <w:pPr>
      <w:ind w:left="100" w:leftChars="2500"/>
    </w:pPr>
  </w:style>
  <w:style w:type="paragraph" w:styleId="7">
    <w:name w:val="Balloon Text"/>
    <w:basedOn w:val="1"/>
    <w:link w:val="31"/>
    <w:unhideWhenUsed/>
    <w:qFormat/>
    <w:uiPriority w:val="99"/>
    <w:rPr>
      <w:rFonts w:ascii="Calibri" w:hAnsi="Calibri"/>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1">
    <w:name w:val="Normal (Web)"/>
    <w:basedOn w:val="1"/>
    <w:qFormat/>
    <w:uiPriority w:val="99"/>
    <w:pPr>
      <w:widowControl/>
      <w:jc w:val="left"/>
    </w:pPr>
    <w:rPr>
      <w:rFonts w:ascii="宋体" w:hAnsi="宋体" w:cs="宋体"/>
      <w:kern w:val="0"/>
      <w:sz w:val="24"/>
    </w:rPr>
  </w:style>
  <w:style w:type="paragraph" w:styleId="12">
    <w:name w:val="annotation subject"/>
    <w:basedOn w:val="4"/>
    <w:next w:val="4"/>
    <w:link w:val="37"/>
    <w:qFormat/>
    <w:uiPriority w:val="0"/>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qFormat/>
    <w:uiPriority w:val="99"/>
    <w:rPr>
      <w:color w:val="800080"/>
      <w:u w:val="single"/>
    </w:rPr>
  </w:style>
  <w:style w:type="character" w:styleId="19">
    <w:name w:val="annotation reference"/>
    <w:basedOn w:val="15"/>
    <w:qFormat/>
    <w:uiPriority w:val="0"/>
    <w:rPr>
      <w:sz w:val="21"/>
      <w:szCs w:val="21"/>
    </w:rPr>
  </w:style>
  <w:style w:type="character" w:customStyle="1" w:styleId="20">
    <w:name w:val="标题 2 Char"/>
    <w:basedOn w:val="15"/>
    <w:link w:val="2"/>
    <w:qFormat/>
    <w:uiPriority w:val="0"/>
    <w:rPr>
      <w:rFonts w:ascii="Arial" w:hAnsi="Arial" w:eastAsia="黑体"/>
      <w:b/>
      <w:bCs/>
      <w:kern w:val="2"/>
      <w:sz w:val="32"/>
      <w:szCs w:val="32"/>
    </w:rPr>
  </w:style>
  <w:style w:type="character" w:customStyle="1" w:styleId="21">
    <w:name w:val="页眉 Char"/>
    <w:basedOn w:val="15"/>
    <w:link w:val="9"/>
    <w:qFormat/>
    <w:uiPriority w:val="0"/>
    <w:rPr>
      <w:kern w:val="2"/>
      <w:sz w:val="18"/>
      <w:szCs w:val="18"/>
    </w:rPr>
  </w:style>
  <w:style w:type="paragraph" w:customStyle="1" w:styleId="22">
    <w:name w:val="xl39"/>
    <w:basedOn w:val="1"/>
    <w:qFormat/>
    <w:uiPriority w:val="0"/>
    <w:pPr>
      <w:widowControl/>
      <w:spacing w:before="100" w:beforeAutospacing="1" w:after="100" w:afterAutospacing="1"/>
      <w:jc w:val="left"/>
    </w:pPr>
    <w:rPr>
      <w:rFonts w:ascii="宋体" w:hAnsi="宋体"/>
      <w:kern w:val="0"/>
      <w:sz w:val="24"/>
    </w:rPr>
  </w:style>
  <w:style w:type="character" w:customStyle="1" w:styleId="23">
    <w:name w:val="HTML 预设格式 Char"/>
    <w:basedOn w:val="15"/>
    <w:link w:val="10"/>
    <w:qFormat/>
    <w:uiPriority w:val="0"/>
    <w:rPr>
      <w:rFonts w:ascii="黑体" w:hAnsi="Courier New" w:eastAsia="黑体" w:cs="Courier New"/>
    </w:rPr>
  </w:style>
  <w:style w:type="paragraph" w:customStyle="1" w:styleId="24">
    <w:name w:val="p0"/>
    <w:basedOn w:val="1"/>
    <w:qFormat/>
    <w:uiPriority w:val="0"/>
    <w:pPr>
      <w:widowControl/>
    </w:pPr>
    <w:rPr>
      <w:kern w:val="0"/>
      <w:szCs w:val="21"/>
    </w:rPr>
  </w:style>
  <w:style w:type="character" w:customStyle="1" w:styleId="25">
    <w:name w:val="16"/>
    <w:qFormat/>
    <w:uiPriority w:val="0"/>
    <w:rPr>
      <w:rFonts w:hint="default" w:ascii="Times New Roman" w:hAnsi="Times New Roman" w:cs="Times New Roman"/>
      <w:b/>
      <w:bCs/>
      <w:sz w:val="20"/>
      <w:szCs w:val="20"/>
    </w:rPr>
  </w:style>
  <w:style w:type="paragraph" w:customStyle="1" w:styleId="26">
    <w:name w:val="p16"/>
    <w:basedOn w:val="1"/>
    <w:qFormat/>
    <w:uiPriority w:val="0"/>
    <w:pPr>
      <w:widowControl/>
      <w:jc w:val="left"/>
    </w:pPr>
    <w:rPr>
      <w:rFonts w:ascii="黑体" w:hAnsi="宋体" w:eastAsia="黑体" w:cs="宋体"/>
      <w:kern w:val="0"/>
      <w:szCs w:val="21"/>
    </w:rPr>
  </w:style>
  <w:style w:type="paragraph" w:customStyle="1" w:styleId="27">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ptbrand3"/>
    <w:basedOn w:val="15"/>
    <w:qFormat/>
    <w:uiPriority w:val="0"/>
  </w:style>
  <w:style w:type="character" w:customStyle="1" w:styleId="30">
    <w:name w:val="标题 3 Char"/>
    <w:basedOn w:val="15"/>
    <w:link w:val="3"/>
    <w:qFormat/>
    <w:uiPriority w:val="0"/>
    <w:rPr>
      <w:b/>
      <w:bCs/>
      <w:kern w:val="2"/>
      <w:sz w:val="32"/>
      <w:szCs w:val="32"/>
    </w:rPr>
  </w:style>
  <w:style w:type="character" w:customStyle="1" w:styleId="31">
    <w:name w:val="批注框文本 Char"/>
    <w:basedOn w:val="15"/>
    <w:link w:val="7"/>
    <w:qFormat/>
    <w:uiPriority w:val="99"/>
    <w:rPr>
      <w:rFonts w:ascii="Calibri" w:hAnsi="Calibri" w:eastAsia="宋体" w:cs="Times New Roman"/>
      <w:kern w:val="2"/>
      <w:sz w:val="18"/>
      <w:szCs w:val="18"/>
    </w:rPr>
  </w:style>
  <w:style w:type="character" w:customStyle="1" w:styleId="32">
    <w:name w:val="页脚 Char"/>
    <w:basedOn w:val="15"/>
    <w:link w:val="8"/>
    <w:qFormat/>
    <w:uiPriority w:val="99"/>
    <w:rPr>
      <w:kern w:val="2"/>
      <w:sz w:val="18"/>
      <w:szCs w:val="18"/>
    </w:rPr>
  </w:style>
  <w:style w:type="character" w:customStyle="1" w:styleId="33">
    <w:name w:val="日期 Char"/>
    <w:basedOn w:val="15"/>
    <w:link w:val="6"/>
    <w:qFormat/>
    <w:uiPriority w:val="0"/>
    <w:rPr>
      <w:kern w:val="2"/>
      <w:sz w:val="21"/>
      <w:szCs w:val="24"/>
    </w:rPr>
  </w:style>
  <w:style w:type="character" w:customStyle="1" w:styleId="34">
    <w:name w:val="bjh-p"/>
    <w:basedOn w:val="15"/>
    <w:qFormat/>
    <w:uiPriority w:val="0"/>
  </w:style>
  <w:style w:type="character" w:customStyle="1" w:styleId="35">
    <w:name w:val="正文文本 Char"/>
    <w:basedOn w:val="15"/>
    <w:link w:val="5"/>
    <w:qFormat/>
    <w:uiPriority w:val="0"/>
    <w:rPr>
      <w:kern w:val="2"/>
      <w:sz w:val="24"/>
    </w:rPr>
  </w:style>
  <w:style w:type="character" w:customStyle="1" w:styleId="36">
    <w:name w:val="批注文字 Char"/>
    <w:basedOn w:val="15"/>
    <w:link w:val="4"/>
    <w:qFormat/>
    <w:uiPriority w:val="0"/>
    <w:rPr>
      <w:kern w:val="2"/>
      <w:sz w:val="21"/>
      <w:szCs w:val="24"/>
    </w:rPr>
  </w:style>
  <w:style w:type="character" w:customStyle="1" w:styleId="37">
    <w:name w:val="批注主题 Char"/>
    <w:basedOn w:val="36"/>
    <w:link w:val="12"/>
    <w:qFormat/>
    <w:uiPriority w:val="0"/>
    <w:rPr>
      <w:b/>
      <w:bCs/>
      <w:kern w:val="2"/>
      <w:sz w:val="21"/>
      <w:szCs w:val="24"/>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69357-349A-47B3-926C-07890D06CD4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40</Pages>
  <Words>3888</Words>
  <Characters>22167</Characters>
  <Lines>184</Lines>
  <Paragraphs>52</Paragraphs>
  <TotalTime>55</TotalTime>
  <ScaleCrop>false</ScaleCrop>
  <LinksUpToDate>false</LinksUpToDate>
  <CharactersWithSpaces>26003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2021-09-22T08:58:00Z</dcterms:created>
  <dc:creator>Image</dc:creator>
  <cp:lastModifiedBy>耿直的小迷糊 </cp:lastModifiedBy>
  <cp:lastPrinted>2017-05-03T04:02:00Z</cp:lastPrinted>
  <dcterms:modified xsi:type="dcterms:W3CDTF">2021-09-23T02:38:03Z</dcterms:modified>
  <dc:title>[2005]33号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EB0BB73E48AA4326B982ED2AD0E208E0</vt:lpwstr>
  </property>
</Properties>
</file>