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FAB" w:rsidRDefault="007A3B94">
      <w:pPr>
        <w:adjustRightInd w:val="0"/>
        <w:snapToGrid w:val="0"/>
        <w:spacing w:afterLines="50" w:after="156" w:line="500" w:lineRule="exact"/>
        <w:rPr>
          <w:rFonts w:eastAsia="方正小标宋简体"/>
          <w:sz w:val="36"/>
          <w:szCs w:val="30"/>
        </w:rPr>
      </w:pPr>
      <w:r>
        <w:rPr>
          <w:rFonts w:ascii="黑体" w:eastAsia="黑体" w:hAnsi="黑体" w:hint="eastAsia"/>
          <w:sz w:val="32"/>
          <w:szCs w:val="30"/>
        </w:rPr>
        <w:t>附件</w:t>
      </w:r>
      <w:r w:rsidR="004156E3">
        <w:rPr>
          <w:rFonts w:ascii="黑体" w:eastAsia="黑体" w:hAnsi="黑体" w:hint="eastAsia"/>
          <w:sz w:val="32"/>
          <w:szCs w:val="30"/>
        </w:rPr>
        <w:t>1</w:t>
      </w:r>
      <w:bookmarkStart w:id="0" w:name="_GoBack"/>
      <w:bookmarkEnd w:id="0"/>
    </w:p>
    <w:p w:rsidR="006F3FAB" w:rsidRDefault="006F3FAB">
      <w:pPr>
        <w:adjustRightInd w:val="0"/>
        <w:snapToGrid w:val="0"/>
        <w:spacing w:afterLines="50" w:after="156" w:line="500" w:lineRule="exact"/>
        <w:rPr>
          <w:rFonts w:eastAsia="方正小标宋简体"/>
          <w:sz w:val="36"/>
          <w:szCs w:val="30"/>
        </w:rPr>
      </w:pPr>
    </w:p>
    <w:p w:rsidR="006F3FAB" w:rsidRDefault="007A3B94">
      <w:pPr>
        <w:adjustRightInd w:val="0"/>
        <w:snapToGrid w:val="0"/>
        <w:spacing w:afterLines="50" w:after="156" w:line="500" w:lineRule="exact"/>
        <w:jc w:val="center"/>
        <w:rPr>
          <w:rFonts w:eastAsia="方正小标宋简体"/>
          <w:sz w:val="44"/>
          <w:szCs w:val="44"/>
        </w:rPr>
      </w:pPr>
      <w:r>
        <w:rPr>
          <w:rFonts w:eastAsia="方正小标宋简体" w:hint="eastAsia"/>
          <w:sz w:val="44"/>
          <w:szCs w:val="44"/>
        </w:rPr>
        <w:t>高等学校实验室（实训室）安全检查项目表（</w:t>
      </w:r>
      <w:r>
        <w:rPr>
          <w:rFonts w:eastAsia="方正小标宋简体"/>
          <w:sz w:val="44"/>
          <w:szCs w:val="44"/>
        </w:rPr>
        <w:t>2019</w:t>
      </w:r>
      <w:r>
        <w:rPr>
          <w:rFonts w:eastAsia="方正小标宋简体" w:hint="eastAsia"/>
          <w:sz w:val="44"/>
          <w:szCs w:val="44"/>
        </w:rPr>
        <w:t>）</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5810"/>
        <w:gridCol w:w="3260"/>
        <w:gridCol w:w="425"/>
        <w:gridCol w:w="425"/>
        <w:gridCol w:w="426"/>
        <w:gridCol w:w="3260"/>
      </w:tblGrid>
      <w:tr w:rsidR="006F3FAB">
        <w:trPr>
          <w:trHeight w:val="369"/>
          <w:tblHeader/>
          <w:jc w:val="center"/>
        </w:trPr>
        <w:tc>
          <w:tcPr>
            <w:tcW w:w="848" w:type="dxa"/>
            <w:vMerge w:val="restart"/>
            <w:shd w:val="clear" w:color="auto" w:fill="auto"/>
            <w:tcMar>
              <w:left w:w="45" w:type="dxa"/>
              <w:right w:w="45" w:type="dxa"/>
            </w:tcMar>
            <w:vAlign w:val="center"/>
          </w:tcPr>
          <w:p w:rsidR="006F3FAB" w:rsidRDefault="007A3B94">
            <w:pPr>
              <w:spacing w:line="300" w:lineRule="exact"/>
              <w:jc w:val="center"/>
              <w:rPr>
                <w:rFonts w:eastAsia="黑体"/>
                <w:b/>
                <w:bCs/>
                <w:kern w:val="0"/>
                <w:szCs w:val="21"/>
              </w:rPr>
            </w:pPr>
            <w:r>
              <w:rPr>
                <w:rFonts w:eastAsia="黑体"/>
                <w:b/>
                <w:bCs/>
                <w:kern w:val="0"/>
                <w:szCs w:val="21"/>
              </w:rPr>
              <w:t>序号</w:t>
            </w:r>
          </w:p>
        </w:tc>
        <w:tc>
          <w:tcPr>
            <w:tcW w:w="5810" w:type="dxa"/>
            <w:vMerge w:val="restart"/>
            <w:shd w:val="clear" w:color="auto" w:fill="auto"/>
            <w:tcMar>
              <w:left w:w="45" w:type="dxa"/>
              <w:right w:w="45" w:type="dxa"/>
            </w:tcMar>
            <w:vAlign w:val="center"/>
          </w:tcPr>
          <w:p w:rsidR="006F3FAB" w:rsidRDefault="007A3B94">
            <w:pPr>
              <w:spacing w:line="300" w:lineRule="exact"/>
              <w:jc w:val="center"/>
              <w:rPr>
                <w:rFonts w:eastAsia="黑体"/>
                <w:b/>
                <w:bCs/>
                <w:kern w:val="0"/>
                <w:szCs w:val="21"/>
              </w:rPr>
            </w:pPr>
            <w:r>
              <w:rPr>
                <w:rFonts w:eastAsia="黑体"/>
                <w:b/>
                <w:bCs/>
                <w:kern w:val="0"/>
                <w:szCs w:val="21"/>
              </w:rPr>
              <w:t>检查项目</w:t>
            </w:r>
          </w:p>
        </w:tc>
        <w:tc>
          <w:tcPr>
            <w:tcW w:w="3260" w:type="dxa"/>
            <w:vMerge w:val="restart"/>
            <w:shd w:val="clear" w:color="auto" w:fill="auto"/>
            <w:tcMar>
              <w:left w:w="45" w:type="dxa"/>
              <w:right w:w="45" w:type="dxa"/>
            </w:tcMar>
            <w:vAlign w:val="center"/>
          </w:tcPr>
          <w:p w:rsidR="006F3FAB" w:rsidRDefault="007A3B94">
            <w:pPr>
              <w:spacing w:line="300" w:lineRule="exact"/>
              <w:jc w:val="center"/>
              <w:rPr>
                <w:rFonts w:eastAsia="黑体"/>
                <w:b/>
                <w:bCs/>
                <w:kern w:val="0"/>
                <w:szCs w:val="21"/>
              </w:rPr>
            </w:pPr>
            <w:r>
              <w:rPr>
                <w:rFonts w:eastAsia="黑体" w:hint="eastAsia"/>
                <w:b/>
                <w:bCs/>
                <w:kern w:val="0"/>
                <w:szCs w:val="21"/>
              </w:rPr>
              <w:t>检查</w:t>
            </w:r>
            <w:r>
              <w:rPr>
                <w:rFonts w:eastAsia="黑体"/>
                <w:b/>
                <w:bCs/>
                <w:kern w:val="0"/>
                <w:szCs w:val="21"/>
              </w:rPr>
              <w:t>要点</w:t>
            </w:r>
          </w:p>
        </w:tc>
        <w:tc>
          <w:tcPr>
            <w:tcW w:w="4536" w:type="dxa"/>
            <w:gridSpan w:val="4"/>
            <w:shd w:val="clear" w:color="auto" w:fill="auto"/>
            <w:tcMar>
              <w:left w:w="45" w:type="dxa"/>
              <w:right w:w="45" w:type="dxa"/>
            </w:tcMar>
            <w:vAlign w:val="center"/>
          </w:tcPr>
          <w:p w:rsidR="006F3FAB" w:rsidRDefault="007A3B94">
            <w:pPr>
              <w:spacing w:line="300" w:lineRule="exact"/>
              <w:jc w:val="center"/>
              <w:rPr>
                <w:rFonts w:eastAsia="黑体"/>
                <w:b/>
                <w:bCs/>
                <w:kern w:val="0"/>
                <w:szCs w:val="21"/>
              </w:rPr>
            </w:pPr>
            <w:r>
              <w:rPr>
                <w:rFonts w:eastAsia="黑体" w:hint="eastAsia"/>
                <w:b/>
                <w:bCs/>
                <w:kern w:val="0"/>
                <w:szCs w:val="21"/>
              </w:rPr>
              <w:t>检查结果</w:t>
            </w:r>
          </w:p>
        </w:tc>
      </w:tr>
      <w:tr w:rsidR="006F3FAB">
        <w:trPr>
          <w:trHeight w:val="369"/>
          <w:tblHeader/>
          <w:jc w:val="center"/>
        </w:trPr>
        <w:tc>
          <w:tcPr>
            <w:tcW w:w="848" w:type="dxa"/>
            <w:vMerge/>
            <w:shd w:val="clear" w:color="auto" w:fill="auto"/>
            <w:tcMar>
              <w:left w:w="45" w:type="dxa"/>
              <w:right w:w="45" w:type="dxa"/>
            </w:tcMar>
            <w:vAlign w:val="center"/>
          </w:tcPr>
          <w:p w:rsidR="006F3FAB" w:rsidRDefault="006F3FAB">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6F3FAB" w:rsidRDefault="006F3FAB">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6F3FAB" w:rsidRDefault="006F3FAB">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6F3FAB" w:rsidRDefault="007A3B94">
            <w:pPr>
              <w:spacing w:line="240" w:lineRule="exact"/>
              <w:jc w:val="center"/>
              <w:rPr>
                <w:rFonts w:eastAsia="黑体"/>
                <w:b/>
                <w:bCs/>
                <w:kern w:val="0"/>
                <w:szCs w:val="21"/>
              </w:rPr>
            </w:pPr>
            <w:r>
              <w:rPr>
                <w:rFonts w:eastAsia="黑体" w:hint="eastAsia"/>
                <w:b/>
                <w:bCs/>
                <w:kern w:val="0"/>
                <w:szCs w:val="21"/>
              </w:rPr>
              <w:t>符</w:t>
            </w:r>
          </w:p>
          <w:p w:rsidR="006F3FAB" w:rsidRDefault="006F3FAB">
            <w:pPr>
              <w:spacing w:line="240" w:lineRule="exact"/>
              <w:jc w:val="center"/>
              <w:rPr>
                <w:rFonts w:eastAsia="黑体"/>
                <w:b/>
                <w:bCs/>
                <w:kern w:val="0"/>
                <w:szCs w:val="21"/>
              </w:rPr>
            </w:pPr>
          </w:p>
          <w:p w:rsidR="006F3FAB" w:rsidRDefault="007A3B94">
            <w:pPr>
              <w:spacing w:line="240" w:lineRule="exact"/>
              <w:jc w:val="center"/>
              <w:rPr>
                <w:rFonts w:eastAsia="黑体"/>
                <w:b/>
                <w:bCs/>
                <w:kern w:val="0"/>
                <w:szCs w:val="21"/>
              </w:rPr>
            </w:pPr>
            <w:r>
              <w:rPr>
                <w:rFonts w:eastAsia="黑体" w:hint="eastAsia"/>
                <w:b/>
                <w:bCs/>
                <w:kern w:val="0"/>
                <w:szCs w:val="21"/>
              </w:rPr>
              <w:t>合</w:t>
            </w:r>
          </w:p>
        </w:tc>
        <w:tc>
          <w:tcPr>
            <w:tcW w:w="425" w:type="dxa"/>
            <w:tcMar>
              <w:top w:w="28" w:type="dxa"/>
              <w:bottom w:w="28" w:type="dxa"/>
            </w:tcMar>
            <w:vAlign w:val="center"/>
          </w:tcPr>
          <w:p w:rsidR="006F3FAB" w:rsidRDefault="007A3B94">
            <w:pPr>
              <w:spacing w:line="240" w:lineRule="exact"/>
              <w:jc w:val="center"/>
              <w:rPr>
                <w:rFonts w:eastAsia="黑体"/>
                <w:b/>
                <w:bCs/>
                <w:kern w:val="0"/>
                <w:szCs w:val="21"/>
              </w:rPr>
            </w:pPr>
            <w:r>
              <w:rPr>
                <w:rFonts w:eastAsia="黑体" w:hint="eastAsia"/>
                <w:b/>
                <w:bCs/>
                <w:kern w:val="0"/>
                <w:szCs w:val="21"/>
              </w:rPr>
              <w:t>不</w:t>
            </w:r>
          </w:p>
          <w:p w:rsidR="006F3FAB" w:rsidRDefault="007A3B94">
            <w:pPr>
              <w:spacing w:line="240" w:lineRule="exact"/>
              <w:jc w:val="center"/>
              <w:rPr>
                <w:rFonts w:eastAsia="黑体"/>
                <w:b/>
                <w:bCs/>
                <w:kern w:val="0"/>
                <w:szCs w:val="21"/>
              </w:rPr>
            </w:pPr>
            <w:r>
              <w:rPr>
                <w:rFonts w:eastAsia="黑体" w:hint="eastAsia"/>
                <w:b/>
                <w:bCs/>
                <w:kern w:val="0"/>
                <w:szCs w:val="21"/>
              </w:rPr>
              <w:t>符</w:t>
            </w:r>
          </w:p>
          <w:p w:rsidR="006F3FAB" w:rsidRDefault="007A3B94">
            <w:pPr>
              <w:spacing w:line="240" w:lineRule="exact"/>
              <w:jc w:val="center"/>
              <w:rPr>
                <w:rFonts w:eastAsia="黑体"/>
                <w:b/>
                <w:bCs/>
                <w:kern w:val="0"/>
                <w:szCs w:val="21"/>
              </w:rPr>
            </w:pPr>
            <w:r>
              <w:rPr>
                <w:rFonts w:eastAsia="黑体" w:hint="eastAsia"/>
                <w:b/>
                <w:bCs/>
                <w:kern w:val="0"/>
                <w:szCs w:val="21"/>
              </w:rPr>
              <w:t>合</w:t>
            </w:r>
          </w:p>
        </w:tc>
        <w:tc>
          <w:tcPr>
            <w:tcW w:w="426" w:type="dxa"/>
            <w:tcMar>
              <w:top w:w="28" w:type="dxa"/>
              <w:bottom w:w="28" w:type="dxa"/>
            </w:tcMar>
            <w:vAlign w:val="center"/>
          </w:tcPr>
          <w:p w:rsidR="006F3FAB" w:rsidRDefault="007A3B94">
            <w:pPr>
              <w:spacing w:line="240" w:lineRule="exact"/>
              <w:jc w:val="center"/>
              <w:rPr>
                <w:rFonts w:eastAsia="黑体"/>
                <w:b/>
                <w:bCs/>
                <w:kern w:val="0"/>
                <w:szCs w:val="21"/>
              </w:rPr>
            </w:pPr>
            <w:r>
              <w:rPr>
                <w:rFonts w:eastAsia="黑体" w:hint="eastAsia"/>
                <w:b/>
                <w:bCs/>
                <w:kern w:val="0"/>
                <w:szCs w:val="21"/>
              </w:rPr>
              <w:t>不</w:t>
            </w:r>
          </w:p>
          <w:p w:rsidR="006F3FAB" w:rsidRDefault="007A3B94">
            <w:pPr>
              <w:spacing w:line="240" w:lineRule="exact"/>
              <w:jc w:val="center"/>
              <w:rPr>
                <w:rFonts w:eastAsia="黑体"/>
                <w:b/>
                <w:bCs/>
                <w:kern w:val="0"/>
                <w:szCs w:val="21"/>
              </w:rPr>
            </w:pPr>
            <w:proofErr w:type="gramStart"/>
            <w:r>
              <w:rPr>
                <w:rFonts w:eastAsia="黑体" w:hint="eastAsia"/>
                <w:b/>
                <w:bCs/>
                <w:kern w:val="0"/>
                <w:szCs w:val="21"/>
              </w:rPr>
              <w:t>适</w:t>
            </w:r>
            <w:proofErr w:type="gramEnd"/>
          </w:p>
          <w:p w:rsidR="006F3FAB" w:rsidRDefault="007A3B94">
            <w:pPr>
              <w:spacing w:line="240" w:lineRule="exact"/>
              <w:jc w:val="center"/>
              <w:rPr>
                <w:rFonts w:eastAsia="黑体"/>
                <w:b/>
                <w:bCs/>
                <w:kern w:val="0"/>
                <w:szCs w:val="21"/>
              </w:rPr>
            </w:pPr>
            <w:r>
              <w:rPr>
                <w:rFonts w:eastAsia="黑体" w:hint="eastAsia"/>
                <w:b/>
                <w:bCs/>
                <w:kern w:val="0"/>
                <w:szCs w:val="21"/>
              </w:rPr>
              <w:t>用</w:t>
            </w:r>
          </w:p>
        </w:tc>
        <w:tc>
          <w:tcPr>
            <w:tcW w:w="3260" w:type="dxa"/>
            <w:vAlign w:val="center"/>
          </w:tcPr>
          <w:p w:rsidR="006F3FAB" w:rsidRDefault="007A3B94">
            <w:pPr>
              <w:spacing w:line="300" w:lineRule="exact"/>
              <w:jc w:val="center"/>
              <w:rPr>
                <w:rFonts w:eastAsia="黑体"/>
                <w:b/>
                <w:bCs/>
                <w:kern w:val="0"/>
                <w:szCs w:val="21"/>
              </w:rPr>
            </w:pPr>
            <w:r>
              <w:rPr>
                <w:rFonts w:eastAsia="黑体" w:hint="eastAsia"/>
                <w:b/>
                <w:bCs/>
                <w:kern w:val="0"/>
                <w:szCs w:val="21"/>
              </w:rPr>
              <w:t>情况记录</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1</w:t>
            </w:r>
          </w:p>
        </w:tc>
        <w:tc>
          <w:tcPr>
            <w:tcW w:w="13606" w:type="dxa"/>
            <w:gridSpan w:val="6"/>
            <w:shd w:val="clear" w:color="auto" w:fill="auto"/>
            <w:tcMar>
              <w:left w:w="45" w:type="dxa"/>
              <w:right w:w="45" w:type="dxa"/>
            </w:tcMar>
            <w:vAlign w:val="center"/>
          </w:tcPr>
          <w:p w:rsidR="006F3FAB" w:rsidRDefault="007A3B94">
            <w:pPr>
              <w:widowControl/>
              <w:spacing w:line="300" w:lineRule="exact"/>
              <w:rPr>
                <w:b/>
                <w:kern w:val="0"/>
                <w:szCs w:val="21"/>
              </w:rPr>
            </w:pPr>
            <w:r>
              <w:rPr>
                <w:b/>
                <w:kern w:val="0"/>
                <w:szCs w:val="21"/>
              </w:rPr>
              <w:t>组织体系</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6F3FAB" w:rsidRDefault="007A3B94">
            <w:pPr>
              <w:widowControl/>
              <w:spacing w:line="300" w:lineRule="exact"/>
              <w:rPr>
                <w:b/>
                <w:kern w:val="0"/>
                <w:szCs w:val="21"/>
              </w:rPr>
            </w:pPr>
            <w:r>
              <w:rPr>
                <w:b/>
                <w:kern w:val="0"/>
                <w:szCs w:val="21"/>
              </w:rPr>
              <w:t>学校层面安全责任体系</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1.1.1</w:t>
            </w:r>
          </w:p>
        </w:tc>
        <w:tc>
          <w:tcPr>
            <w:tcW w:w="5810"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kern w:val="0"/>
                <w:szCs w:val="21"/>
              </w:rPr>
              <w:t>有校级实验室安全工作领导机构</w:t>
            </w:r>
            <w:r>
              <w:rPr>
                <w:rFonts w:hint="eastAsia"/>
                <w:kern w:val="0"/>
                <w:szCs w:val="21"/>
              </w:rPr>
              <w:t>，</w:t>
            </w:r>
            <w:r>
              <w:rPr>
                <w:kern w:val="0"/>
                <w:szCs w:val="21"/>
              </w:rPr>
              <w:t>由校</w:t>
            </w:r>
            <w:r>
              <w:rPr>
                <w:rFonts w:hint="eastAsia"/>
                <w:kern w:val="0"/>
                <w:szCs w:val="21"/>
              </w:rPr>
              <w:t>领导作为负责人</w:t>
            </w:r>
            <w:r>
              <w:rPr>
                <w:kern w:val="0"/>
                <w:szCs w:val="21"/>
              </w:rPr>
              <w:t>，相关职能部门参与，设办公室</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proofErr w:type="gramStart"/>
            <w:r>
              <w:rPr>
                <w:rFonts w:hint="eastAsia"/>
                <w:bCs/>
                <w:kern w:val="0"/>
                <w:szCs w:val="21"/>
              </w:rPr>
              <w:t>有带</w:t>
            </w:r>
            <w:r>
              <w:rPr>
                <w:bCs/>
                <w:kern w:val="0"/>
                <w:szCs w:val="21"/>
              </w:rPr>
              <w:t>文号</w:t>
            </w:r>
            <w:proofErr w:type="gramEnd"/>
            <w:r>
              <w:rPr>
                <w:bCs/>
                <w:kern w:val="0"/>
                <w:szCs w:val="21"/>
              </w:rPr>
              <w:t>的</w:t>
            </w:r>
            <w:r>
              <w:rPr>
                <w:rFonts w:hint="eastAsia"/>
                <w:bCs/>
                <w:kern w:val="0"/>
                <w:szCs w:val="21"/>
              </w:rPr>
              <w:t>机构</w:t>
            </w:r>
            <w:r>
              <w:rPr>
                <w:bCs/>
                <w:kern w:val="0"/>
                <w:szCs w:val="21"/>
              </w:rPr>
              <w:t>设立文件</w:t>
            </w:r>
            <w:r>
              <w:rPr>
                <w:rFonts w:hint="eastAsia"/>
                <w:bCs/>
                <w:kern w:val="0"/>
                <w:szCs w:val="21"/>
              </w:rPr>
              <w:t>，明确包含实验室技术安全管理内容</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1.1.2</w:t>
            </w:r>
          </w:p>
        </w:tc>
        <w:tc>
          <w:tcPr>
            <w:tcW w:w="5810"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kern w:val="0"/>
                <w:szCs w:val="21"/>
              </w:rPr>
              <w:t>有处级</w:t>
            </w:r>
            <w:r>
              <w:rPr>
                <w:rFonts w:hint="eastAsia"/>
                <w:kern w:val="0"/>
                <w:szCs w:val="21"/>
              </w:rPr>
              <w:t>职能</w:t>
            </w:r>
            <w:r>
              <w:rPr>
                <w:kern w:val="0"/>
                <w:szCs w:val="21"/>
              </w:rPr>
              <w:t>部门</w:t>
            </w:r>
            <w:r>
              <w:rPr>
                <w:rFonts w:hint="eastAsia"/>
                <w:kern w:val="0"/>
                <w:szCs w:val="21"/>
              </w:rPr>
              <w:t>主管</w:t>
            </w:r>
            <w:r>
              <w:rPr>
                <w:kern w:val="0"/>
                <w:szCs w:val="21"/>
              </w:rPr>
              <w:t>实验室</w:t>
            </w:r>
            <w:r>
              <w:rPr>
                <w:rFonts w:hint="eastAsia"/>
                <w:kern w:val="0"/>
                <w:szCs w:val="21"/>
              </w:rPr>
              <w:t>技术</w:t>
            </w:r>
            <w:r>
              <w:rPr>
                <w:kern w:val="0"/>
                <w:szCs w:val="21"/>
              </w:rPr>
              <w:t>安全工作</w:t>
            </w:r>
            <w:r>
              <w:rPr>
                <w:rFonts w:hint="eastAsia"/>
                <w:kern w:val="0"/>
                <w:szCs w:val="21"/>
              </w:rPr>
              <w:t>，下</w:t>
            </w:r>
            <w:r>
              <w:rPr>
                <w:kern w:val="0"/>
                <w:szCs w:val="21"/>
              </w:rPr>
              <w:t>设实验室安全管理科室（</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学校），或有专职的实验室安全管理人员</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有</w:t>
            </w:r>
            <w:r>
              <w:rPr>
                <w:bCs/>
                <w:kern w:val="0"/>
                <w:szCs w:val="21"/>
              </w:rPr>
              <w:t>明确的主管部门</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1.1.3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1.1.4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有</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领导签名及盖公</w:t>
            </w:r>
            <w:r>
              <w:rPr>
                <w:kern w:val="0"/>
                <w:szCs w:val="21"/>
              </w:rPr>
              <w:t>章</w:t>
            </w:r>
            <w:r>
              <w:rPr>
                <w:rFonts w:hint="eastAsia"/>
                <w:kern w:val="0"/>
                <w:szCs w:val="21"/>
              </w:rPr>
              <w:t>，</w:t>
            </w:r>
            <w:r>
              <w:rPr>
                <w:kern w:val="0"/>
                <w:szCs w:val="21"/>
              </w:rPr>
              <w:t>至少在任期内</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1.1.5</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各级</w:t>
            </w:r>
            <w:r>
              <w:rPr>
                <w:kern w:val="0"/>
                <w:szCs w:val="21"/>
              </w:rPr>
              <w:t>主管实验室安全的负责人</w:t>
            </w:r>
            <w:r>
              <w:rPr>
                <w:rFonts w:hint="eastAsia"/>
                <w:kern w:val="0"/>
                <w:szCs w:val="21"/>
              </w:rPr>
              <w:t>到</w:t>
            </w:r>
            <w:r>
              <w:rPr>
                <w:kern w:val="0"/>
                <w:szCs w:val="21"/>
              </w:rPr>
              <w:t>岗一年内</w:t>
            </w:r>
            <w:r>
              <w:rPr>
                <w:rFonts w:hint="eastAsia"/>
                <w:kern w:val="0"/>
                <w:szCs w:val="21"/>
              </w:rPr>
              <w:t>参与了</w:t>
            </w:r>
            <w:r>
              <w:rPr>
                <w:kern w:val="0"/>
                <w:szCs w:val="21"/>
              </w:rPr>
              <w:t>实验室安全培训，</w:t>
            </w:r>
            <w:r>
              <w:rPr>
                <w:rFonts w:hint="eastAsia"/>
                <w:kern w:val="0"/>
                <w:szCs w:val="21"/>
              </w:rPr>
              <w:t>有培训</w:t>
            </w:r>
            <w:r>
              <w:rPr>
                <w:kern w:val="0"/>
                <w:szCs w:val="21"/>
              </w:rPr>
              <w:t>证书</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检查</w:t>
            </w:r>
            <w:r>
              <w:rPr>
                <w:bCs/>
                <w:kern w:val="0"/>
                <w:szCs w:val="21"/>
              </w:rPr>
              <w:t>存档资料</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6F3FAB" w:rsidRDefault="007A3B94">
            <w:pPr>
              <w:widowControl/>
              <w:spacing w:line="300" w:lineRule="exact"/>
              <w:rPr>
                <w:b/>
                <w:kern w:val="0"/>
                <w:szCs w:val="21"/>
              </w:rPr>
            </w:pPr>
            <w:r>
              <w:rPr>
                <w:b/>
                <w:kern w:val="0"/>
                <w:szCs w:val="21"/>
              </w:rPr>
              <w:t>院系层面安全责任体系</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1.2.1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成立实验室安全领导小组，由党</w:t>
            </w:r>
            <w:r>
              <w:rPr>
                <w:kern w:val="0"/>
                <w:szCs w:val="21"/>
              </w:rPr>
              <w:t>/</w:t>
            </w:r>
            <w:r>
              <w:rPr>
                <w:kern w:val="0"/>
                <w:szCs w:val="21"/>
              </w:rPr>
              <w:t>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查院系</w:t>
            </w:r>
            <w:r>
              <w:rPr>
                <w:bCs/>
                <w:kern w:val="0"/>
                <w:szCs w:val="21"/>
              </w:rPr>
              <w:t>文件</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1.2.2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理（除数学）、工、农、</w:t>
            </w:r>
            <w:proofErr w:type="gramStart"/>
            <w:r>
              <w:rPr>
                <w:kern w:val="0"/>
                <w:szCs w:val="21"/>
              </w:rPr>
              <w:t>医</w:t>
            </w:r>
            <w:proofErr w:type="gramEnd"/>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lastRenderedPageBreak/>
              <w:t>1.2.3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查</w:t>
            </w:r>
            <w:r>
              <w:rPr>
                <w:kern w:val="0"/>
                <w:szCs w:val="21"/>
              </w:rPr>
              <w:t>院系发布的文件</w:t>
            </w:r>
          </w:p>
        </w:tc>
        <w:tc>
          <w:tcPr>
            <w:tcW w:w="425" w:type="dxa"/>
            <w:tcMar>
              <w:left w:w="45" w:type="dxa"/>
              <w:right w:w="45" w:type="dxa"/>
            </w:tcMar>
            <w:vAlign w:val="center"/>
          </w:tcPr>
          <w:p w:rsidR="006F3FAB" w:rsidRDefault="006F3FAB">
            <w:pPr>
              <w:widowControl/>
              <w:spacing w:line="300" w:lineRule="exact"/>
              <w:jc w:val="center"/>
              <w:rPr>
                <w:kern w:val="0"/>
                <w:szCs w:val="21"/>
              </w:rPr>
            </w:pPr>
          </w:p>
        </w:tc>
        <w:tc>
          <w:tcPr>
            <w:tcW w:w="425" w:type="dxa"/>
            <w:vAlign w:val="center"/>
          </w:tcPr>
          <w:p w:rsidR="006F3FAB" w:rsidRDefault="006F3FAB">
            <w:pPr>
              <w:widowControl/>
              <w:spacing w:line="300" w:lineRule="exact"/>
              <w:jc w:val="center"/>
              <w:rPr>
                <w:kern w:val="0"/>
                <w:szCs w:val="21"/>
              </w:rPr>
            </w:pPr>
          </w:p>
        </w:tc>
        <w:tc>
          <w:tcPr>
            <w:tcW w:w="426" w:type="dxa"/>
            <w:vAlign w:val="center"/>
          </w:tcPr>
          <w:p w:rsidR="006F3FAB" w:rsidRDefault="006F3FAB">
            <w:pPr>
              <w:widowControl/>
              <w:spacing w:line="300" w:lineRule="exact"/>
              <w:jc w:val="center"/>
              <w:rPr>
                <w:kern w:val="0"/>
                <w:szCs w:val="21"/>
              </w:rPr>
            </w:pPr>
          </w:p>
        </w:tc>
        <w:tc>
          <w:tcPr>
            <w:tcW w:w="3260" w:type="dxa"/>
            <w:vAlign w:val="center"/>
          </w:tcPr>
          <w:p w:rsidR="006F3FAB" w:rsidRDefault="006F3FAB">
            <w:pPr>
              <w:widowControl/>
              <w:spacing w:line="300" w:lineRule="exact"/>
              <w:jc w:val="left"/>
              <w:rPr>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1.2.5</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bCs/>
                <w:kern w:val="0"/>
                <w:szCs w:val="21"/>
              </w:rPr>
            </w:pPr>
            <w:r>
              <w:rPr>
                <w:b/>
                <w:bCs/>
                <w:kern w:val="0"/>
                <w:szCs w:val="21"/>
              </w:rPr>
              <w:t>1.3</w:t>
            </w:r>
          </w:p>
        </w:tc>
        <w:tc>
          <w:tcPr>
            <w:tcW w:w="13606" w:type="dxa"/>
            <w:gridSpan w:val="6"/>
            <w:shd w:val="clear" w:color="auto" w:fill="auto"/>
            <w:tcMar>
              <w:left w:w="45" w:type="dxa"/>
              <w:right w:w="45" w:type="dxa"/>
            </w:tcMar>
            <w:vAlign w:val="center"/>
          </w:tcPr>
          <w:p w:rsidR="006F3FAB" w:rsidRDefault="007A3B94">
            <w:pPr>
              <w:widowControl/>
              <w:spacing w:line="300" w:lineRule="exact"/>
              <w:rPr>
                <w:b/>
                <w:bCs/>
                <w:kern w:val="0"/>
                <w:szCs w:val="21"/>
              </w:rPr>
            </w:pPr>
            <w:r>
              <w:rPr>
                <w:b/>
                <w:bCs/>
                <w:kern w:val="0"/>
                <w:szCs w:val="21"/>
              </w:rPr>
              <w:t>经费保障</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1.3.1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学校每年有实验室安全常规经费预算</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有财务</w:t>
            </w:r>
            <w:r>
              <w:rPr>
                <w:bCs/>
                <w:kern w:val="0"/>
                <w:szCs w:val="21"/>
              </w:rPr>
              <w:t>证据</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1.3.2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有</w:t>
            </w:r>
            <w:r>
              <w:rPr>
                <w:bCs/>
                <w:kern w:val="0"/>
                <w:szCs w:val="21"/>
              </w:rPr>
              <w:t>证据</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1.3.3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有</w:t>
            </w:r>
            <w:r>
              <w:rPr>
                <w:kern w:val="0"/>
                <w:szCs w:val="21"/>
              </w:rPr>
              <w:t>证据</w:t>
            </w:r>
          </w:p>
        </w:tc>
        <w:tc>
          <w:tcPr>
            <w:tcW w:w="425" w:type="dxa"/>
            <w:tcMar>
              <w:left w:w="45" w:type="dxa"/>
              <w:right w:w="45" w:type="dxa"/>
            </w:tcMar>
            <w:vAlign w:val="center"/>
          </w:tcPr>
          <w:p w:rsidR="006F3FAB" w:rsidRDefault="006F3FAB">
            <w:pPr>
              <w:widowControl/>
              <w:spacing w:line="300" w:lineRule="exact"/>
              <w:jc w:val="center"/>
              <w:rPr>
                <w:kern w:val="0"/>
                <w:szCs w:val="21"/>
              </w:rPr>
            </w:pPr>
          </w:p>
        </w:tc>
        <w:tc>
          <w:tcPr>
            <w:tcW w:w="425" w:type="dxa"/>
            <w:vAlign w:val="center"/>
          </w:tcPr>
          <w:p w:rsidR="006F3FAB" w:rsidRDefault="006F3FAB">
            <w:pPr>
              <w:widowControl/>
              <w:spacing w:line="300" w:lineRule="exact"/>
              <w:jc w:val="center"/>
              <w:rPr>
                <w:kern w:val="0"/>
                <w:szCs w:val="21"/>
              </w:rPr>
            </w:pPr>
          </w:p>
        </w:tc>
        <w:tc>
          <w:tcPr>
            <w:tcW w:w="426" w:type="dxa"/>
            <w:vAlign w:val="center"/>
          </w:tcPr>
          <w:p w:rsidR="006F3FAB" w:rsidRDefault="006F3FAB">
            <w:pPr>
              <w:widowControl/>
              <w:spacing w:line="300" w:lineRule="exact"/>
              <w:jc w:val="center"/>
              <w:rPr>
                <w:kern w:val="0"/>
                <w:szCs w:val="21"/>
              </w:rPr>
            </w:pPr>
          </w:p>
        </w:tc>
        <w:tc>
          <w:tcPr>
            <w:tcW w:w="3260" w:type="dxa"/>
            <w:vAlign w:val="center"/>
          </w:tcPr>
          <w:p w:rsidR="006F3FAB" w:rsidRDefault="006F3FAB">
            <w:pPr>
              <w:widowControl/>
              <w:spacing w:line="300" w:lineRule="exact"/>
              <w:jc w:val="left"/>
              <w:rPr>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1.4</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其它</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1.4.1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建有</w:t>
            </w:r>
            <w:r>
              <w:rPr>
                <w:kern w:val="0"/>
                <w:szCs w:val="21"/>
              </w:rPr>
              <w:t>实验室安全信息化管理系统</w:t>
            </w:r>
            <w:r>
              <w:rPr>
                <w:rFonts w:hint="eastAsia"/>
                <w:kern w:val="0"/>
                <w:szCs w:val="21"/>
              </w:rPr>
              <w:t>并</w:t>
            </w:r>
            <w:r>
              <w:rPr>
                <w:kern w:val="0"/>
                <w:szCs w:val="21"/>
              </w:rPr>
              <w:t>有效</w:t>
            </w:r>
            <w:r>
              <w:rPr>
                <w:rFonts w:hint="eastAsia"/>
                <w:kern w:val="0"/>
                <w:szCs w:val="21"/>
              </w:rPr>
              <w:t>运行</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查看</w:t>
            </w:r>
            <w:r>
              <w:rPr>
                <w:kern w:val="0"/>
                <w:szCs w:val="21"/>
              </w:rPr>
              <w:t>系统</w:t>
            </w:r>
            <w:r>
              <w:rPr>
                <w:rFonts w:hint="eastAsia"/>
                <w:kern w:val="0"/>
                <w:szCs w:val="21"/>
              </w:rPr>
              <w:t>中</w:t>
            </w:r>
            <w:r>
              <w:rPr>
                <w:kern w:val="0"/>
                <w:szCs w:val="21"/>
              </w:rPr>
              <w:t>实验室房间、人员、</w:t>
            </w:r>
            <w:r>
              <w:rPr>
                <w:rFonts w:hint="eastAsia"/>
                <w:kern w:val="0"/>
                <w:szCs w:val="21"/>
              </w:rPr>
              <w:t>安全风</w:t>
            </w:r>
            <w:r>
              <w:rPr>
                <w:kern w:val="0"/>
                <w:szCs w:val="21"/>
              </w:rPr>
              <w:t>险</w:t>
            </w:r>
            <w:r>
              <w:rPr>
                <w:rFonts w:hint="eastAsia"/>
                <w:kern w:val="0"/>
                <w:szCs w:val="21"/>
              </w:rPr>
              <w:t>点与</w:t>
            </w:r>
            <w:r>
              <w:rPr>
                <w:kern w:val="0"/>
                <w:szCs w:val="21"/>
              </w:rPr>
              <w:t>防控</w:t>
            </w:r>
            <w:r>
              <w:rPr>
                <w:rFonts w:hint="eastAsia"/>
                <w:kern w:val="0"/>
                <w:szCs w:val="21"/>
              </w:rPr>
              <w:t>、</w:t>
            </w:r>
            <w:r>
              <w:rPr>
                <w:kern w:val="0"/>
                <w:szCs w:val="21"/>
              </w:rPr>
              <w:t>安全检查等信息</w:t>
            </w:r>
          </w:p>
        </w:tc>
        <w:tc>
          <w:tcPr>
            <w:tcW w:w="425" w:type="dxa"/>
            <w:tcMar>
              <w:left w:w="45" w:type="dxa"/>
              <w:right w:w="45" w:type="dxa"/>
            </w:tcMar>
            <w:vAlign w:val="center"/>
          </w:tcPr>
          <w:p w:rsidR="006F3FAB" w:rsidRDefault="006F3FAB">
            <w:pPr>
              <w:widowControl/>
              <w:spacing w:line="300" w:lineRule="exact"/>
              <w:jc w:val="center"/>
              <w:rPr>
                <w:kern w:val="0"/>
                <w:szCs w:val="21"/>
              </w:rPr>
            </w:pPr>
          </w:p>
        </w:tc>
        <w:tc>
          <w:tcPr>
            <w:tcW w:w="425" w:type="dxa"/>
            <w:vAlign w:val="center"/>
          </w:tcPr>
          <w:p w:rsidR="006F3FAB" w:rsidRDefault="006F3FAB">
            <w:pPr>
              <w:widowControl/>
              <w:spacing w:line="300" w:lineRule="exact"/>
              <w:jc w:val="center"/>
              <w:rPr>
                <w:kern w:val="0"/>
                <w:szCs w:val="21"/>
              </w:rPr>
            </w:pPr>
          </w:p>
        </w:tc>
        <w:tc>
          <w:tcPr>
            <w:tcW w:w="426" w:type="dxa"/>
            <w:vAlign w:val="center"/>
          </w:tcPr>
          <w:p w:rsidR="006F3FAB" w:rsidRDefault="006F3FAB">
            <w:pPr>
              <w:widowControl/>
              <w:spacing w:line="300" w:lineRule="exact"/>
              <w:jc w:val="center"/>
              <w:rPr>
                <w:kern w:val="0"/>
                <w:szCs w:val="21"/>
              </w:rPr>
            </w:pPr>
          </w:p>
        </w:tc>
        <w:tc>
          <w:tcPr>
            <w:tcW w:w="3260" w:type="dxa"/>
            <w:vAlign w:val="center"/>
          </w:tcPr>
          <w:p w:rsidR="006F3FAB" w:rsidRDefault="006F3FAB">
            <w:pPr>
              <w:widowControl/>
              <w:spacing w:line="300" w:lineRule="exact"/>
              <w:jc w:val="left"/>
              <w:rPr>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1.4.2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管理</w:t>
            </w:r>
            <w:r>
              <w:rPr>
                <w:kern w:val="0"/>
                <w:szCs w:val="21"/>
              </w:rPr>
              <w:t>部门建立了完整的实验室安全工作档案，包括责任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档案</w:t>
            </w:r>
            <w:r>
              <w:rPr>
                <w:kern w:val="0"/>
                <w:szCs w:val="21"/>
              </w:rPr>
              <w:t>分类规范合理，便于查找</w:t>
            </w:r>
          </w:p>
        </w:tc>
        <w:tc>
          <w:tcPr>
            <w:tcW w:w="425" w:type="dxa"/>
            <w:tcMar>
              <w:left w:w="45" w:type="dxa"/>
              <w:right w:w="45" w:type="dxa"/>
            </w:tcMar>
            <w:vAlign w:val="center"/>
          </w:tcPr>
          <w:p w:rsidR="006F3FAB" w:rsidRDefault="006F3FAB">
            <w:pPr>
              <w:widowControl/>
              <w:spacing w:line="300" w:lineRule="exact"/>
              <w:jc w:val="center"/>
              <w:rPr>
                <w:kern w:val="0"/>
                <w:szCs w:val="21"/>
              </w:rPr>
            </w:pPr>
          </w:p>
        </w:tc>
        <w:tc>
          <w:tcPr>
            <w:tcW w:w="425" w:type="dxa"/>
            <w:vAlign w:val="center"/>
          </w:tcPr>
          <w:p w:rsidR="006F3FAB" w:rsidRDefault="006F3FAB">
            <w:pPr>
              <w:widowControl/>
              <w:spacing w:line="300" w:lineRule="exact"/>
              <w:jc w:val="center"/>
              <w:rPr>
                <w:kern w:val="0"/>
                <w:szCs w:val="21"/>
              </w:rPr>
            </w:pPr>
          </w:p>
        </w:tc>
        <w:tc>
          <w:tcPr>
            <w:tcW w:w="426" w:type="dxa"/>
            <w:vAlign w:val="center"/>
          </w:tcPr>
          <w:p w:rsidR="006F3FAB" w:rsidRDefault="006F3FAB">
            <w:pPr>
              <w:widowControl/>
              <w:spacing w:line="300" w:lineRule="exact"/>
              <w:jc w:val="center"/>
              <w:rPr>
                <w:kern w:val="0"/>
                <w:szCs w:val="21"/>
              </w:rPr>
            </w:pPr>
          </w:p>
        </w:tc>
        <w:tc>
          <w:tcPr>
            <w:tcW w:w="3260" w:type="dxa"/>
            <w:vAlign w:val="center"/>
          </w:tcPr>
          <w:p w:rsidR="006F3FAB" w:rsidRDefault="006F3FAB">
            <w:pPr>
              <w:widowControl/>
              <w:spacing w:line="300" w:lineRule="exact"/>
              <w:jc w:val="left"/>
              <w:rPr>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2</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规章制度</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2.1</w:t>
            </w:r>
          </w:p>
        </w:tc>
        <w:tc>
          <w:tcPr>
            <w:tcW w:w="13606" w:type="dxa"/>
            <w:gridSpan w:val="6"/>
            <w:shd w:val="clear" w:color="auto" w:fill="auto"/>
            <w:tcMar>
              <w:left w:w="45" w:type="dxa"/>
              <w:right w:w="45" w:type="dxa"/>
            </w:tcMar>
            <w:vAlign w:val="center"/>
          </w:tcPr>
          <w:p w:rsidR="006F3FAB" w:rsidRDefault="007A3B94">
            <w:pPr>
              <w:widowControl/>
              <w:spacing w:line="300" w:lineRule="exact"/>
              <w:rPr>
                <w:b/>
                <w:kern w:val="0"/>
                <w:szCs w:val="21"/>
              </w:rPr>
            </w:pPr>
            <w:r>
              <w:rPr>
                <w:b/>
                <w:kern w:val="0"/>
                <w:szCs w:val="21"/>
              </w:rPr>
              <w:t>校级层面实验室安全管理制度</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bCs/>
                <w:kern w:val="0"/>
                <w:szCs w:val="21"/>
              </w:rPr>
              <w:t>2.1.1</w:t>
            </w:r>
          </w:p>
        </w:tc>
        <w:tc>
          <w:tcPr>
            <w:tcW w:w="581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bCs/>
                <w:kern w:val="0"/>
                <w:szCs w:val="21"/>
              </w:rPr>
              <w:t>有实验室技术安全管理办法</w:t>
            </w:r>
          </w:p>
        </w:tc>
        <w:tc>
          <w:tcPr>
            <w:tcW w:w="3260" w:type="dxa"/>
            <w:vMerge w:val="restart"/>
            <w:shd w:val="clear" w:color="auto" w:fill="auto"/>
            <w:tcMar>
              <w:left w:w="45" w:type="dxa"/>
              <w:right w:w="45" w:type="dxa"/>
            </w:tcMar>
            <w:vAlign w:val="center"/>
          </w:tcPr>
          <w:p w:rsidR="006F3FAB" w:rsidRDefault="007A3B94">
            <w:pPr>
              <w:spacing w:line="300" w:lineRule="exact"/>
              <w:rPr>
                <w:bCs/>
                <w:kern w:val="0"/>
                <w:szCs w:val="21"/>
              </w:rPr>
            </w:pPr>
            <w:r>
              <w:rPr>
                <w:rFonts w:hint="eastAsia"/>
                <w:bCs/>
                <w:kern w:val="0"/>
                <w:szCs w:val="21"/>
              </w:rPr>
              <w:t>1.</w:t>
            </w:r>
            <w:r>
              <w:rPr>
                <w:rFonts w:hint="eastAsia"/>
                <w:bCs/>
                <w:kern w:val="0"/>
                <w:szCs w:val="21"/>
              </w:rPr>
              <w:t>制度文件有学校正式发文号；</w:t>
            </w:r>
          </w:p>
          <w:p w:rsidR="006F3FAB" w:rsidRDefault="007A3B94">
            <w:pPr>
              <w:spacing w:line="300" w:lineRule="exact"/>
              <w:rPr>
                <w:bCs/>
                <w:kern w:val="0"/>
                <w:szCs w:val="21"/>
              </w:rPr>
            </w:pPr>
            <w:r>
              <w:rPr>
                <w:rFonts w:hint="eastAsia"/>
                <w:bCs/>
                <w:kern w:val="0"/>
                <w:szCs w:val="21"/>
              </w:rPr>
              <w:t>2.</w:t>
            </w:r>
            <w:r>
              <w:rPr>
                <w:rFonts w:hint="eastAsia"/>
                <w:bCs/>
                <w:kern w:val="0"/>
                <w:szCs w:val="21"/>
              </w:rPr>
              <w:t>文件是否长期未修订更新、陈旧过时；</w:t>
            </w:r>
          </w:p>
          <w:p w:rsidR="006F3FAB" w:rsidRDefault="007A3B94">
            <w:pPr>
              <w:spacing w:line="300" w:lineRule="exact"/>
              <w:rPr>
                <w:bCs/>
                <w:kern w:val="0"/>
                <w:szCs w:val="21"/>
              </w:rPr>
            </w:pPr>
            <w:r>
              <w:rPr>
                <w:bCs/>
                <w:kern w:val="0"/>
                <w:szCs w:val="21"/>
              </w:rPr>
              <w:t>3.</w:t>
            </w:r>
            <w:r>
              <w:rPr>
                <w:rFonts w:hint="eastAsia"/>
                <w:bCs/>
                <w:kern w:val="0"/>
                <w:szCs w:val="21"/>
              </w:rPr>
              <w:t>文件是否过于简单粗糙、流于形式，缺乏可操作性或实际管理效用；</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bCs/>
                <w:kern w:val="0"/>
                <w:szCs w:val="21"/>
              </w:rPr>
              <w:t>2.1.2</w:t>
            </w:r>
          </w:p>
        </w:tc>
        <w:tc>
          <w:tcPr>
            <w:tcW w:w="581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bCs/>
                <w:kern w:val="0"/>
                <w:szCs w:val="21"/>
              </w:rPr>
              <w:t>有实验室安全</w:t>
            </w:r>
            <w:r>
              <w:rPr>
                <w:rFonts w:hint="eastAsia"/>
                <w:bCs/>
                <w:kern w:val="0"/>
                <w:szCs w:val="21"/>
              </w:rPr>
              <w:t>奖励与</w:t>
            </w:r>
            <w:r>
              <w:rPr>
                <w:bCs/>
                <w:kern w:val="0"/>
                <w:szCs w:val="21"/>
              </w:rPr>
              <w:t>责任追究制度</w:t>
            </w:r>
          </w:p>
        </w:tc>
        <w:tc>
          <w:tcPr>
            <w:tcW w:w="3260" w:type="dxa"/>
            <w:vMerge/>
            <w:shd w:val="clear" w:color="auto" w:fill="auto"/>
            <w:tcMar>
              <w:left w:w="45" w:type="dxa"/>
              <w:right w:w="45" w:type="dxa"/>
            </w:tcMar>
            <w:vAlign w:val="center"/>
          </w:tcPr>
          <w:p w:rsidR="006F3FAB" w:rsidRDefault="006F3FAB">
            <w:pPr>
              <w:spacing w:line="300" w:lineRule="exact"/>
              <w:rPr>
                <w:bCs/>
                <w:kern w:val="0"/>
                <w:szCs w:val="21"/>
              </w:rPr>
            </w:pP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bCs/>
                <w:kern w:val="0"/>
                <w:szCs w:val="21"/>
              </w:rPr>
              <w:t>2.1.3</w:t>
            </w:r>
          </w:p>
        </w:tc>
        <w:tc>
          <w:tcPr>
            <w:tcW w:w="581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bCs/>
                <w:kern w:val="0"/>
                <w:szCs w:val="21"/>
              </w:rPr>
              <w:t>有实验室安全检查制度</w:t>
            </w:r>
          </w:p>
        </w:tc>
        <w:tc>
          <w:tcPr>
            <w:tcW w:w="3260" w:type="dxa"/>
            <w:vMerge/>
            <w:shd w:val="clear" w:color="auto" w:fill="auto"/>
            <w:tcMar>
              <w:left w:w="45" w:type="dxa"/>
              <w:right w:w="45" w:type="dxa"/>
            </w:tcMar>
            <w:vAlign w:val="center"/>
          </w:tcPr>
          <w:p w:rsidR="006F3FAB" w:rsidRDefault="006F3FAB">
            <w:pPr>
              <w:spacing w:line="300" w:lineRule="exact"/>
              <w:rPr>
                <w:bCs/>
                <w:kern w:val="0"/>
                <w:szCs w:val="21"/>
              </w:rPr>
            </w:pP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2.1.4</w:t>
            </w:r>
          </w:p>
        </w:tc>
        <w:tc>
          <w:tcPr>
            <w:tcW w:w="581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kern w:val="0"/>
                <w:szCs w:val="21"/>
              </w:rPr>
              <w:t>有</w:t>
            </w:r>
            <w:r>
              <w:rPr>
                <w:kern w:val="0"/>
                <w:szCs w:val="21"/>
              </w:rPr>
              <w:t>实验室安全教育与</w:t>
            </w:r>
            <w:r>
              <w:rPr>
                <w:rFonts w:hint="eastAsia"/>
                <w:kern w:val="0"/>
                <w:szCs w:val="21"/>
              </w:rPr>
              <w:t>实验室</w:t>
            </w:r>
            <w:r>
              <w:rPr>
                <w:kern w:val="0"/>
                <w:szCs w:val="21"/>
              </w:rPr>
              <w:t>准入</w:t>
            </w:r>
            <w:r>
              <w:rPr>
                <w:rFonts w:hint="eastAsia"/>
                <w:kern w:val="0"/>
                <w:szCs w:val="21"/>
              </w:rPr>
              <w:t>制度</w:t>
            </w:r>
          </w:p>
        </w:tc>
        <w:tc>
          <w:tcPr>
            <w:tcW w:w="3260" w:type="dxa"/>
            <w:vMerge/>
            <w:shd w:val="clear" w:color="auto" w:fill="auto"/>
            <w:tcMar>
              <w:left w:w="45" w:type="dxa"/>
              <w:right w:w="45" w:type="dxa"/>
            </w:tcMar>
            <w:vAlign w:val="center"/>
          </w:tcPr>
          <w:p w:rsidR="006F3FAB" w:rsidRDefault="006F3FAB">
            <w:pPr>
              <w:widowControl/>
              <w:spacing w:line="300" w:lineRule="exact"/>
              <w:jc w:val="left"/>
              <w:rPr>
                <w:bCs/>
                <w:kern w:val="0"/>
                <w:szCs w:val="21"/>
              </w:rPr>
            </w:pP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bCs/>
                <w:kern w:val="0"/>
                <w:szCs w:val="21"/>
              </w:rPr>
              <w:lastRenderedPageBreak/>
              <w:t>2.1.5</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有</w:t>
            </w:r>
            <w:r>
              <w:rPr>
                <w:kern w:val="0"/>
                <w:szCs w:val="21"/>
              </w:rPr>
              <w:t>实验室分类分级管理制度</w:t>
            </w:r>
          </w:p>
        </w:tc>
        <w:tc>
          <w:tcPr>
            <w:tcW w:w="3260" w:type="dxa"/>
            <w:vMerge/>
            <w:shd w:val="clear" w:color="auto" w:fill="auto"/>
            <w:tcMar>
              <w:left w:w="45" w:type="dxa"/>
              <w:right w:w="45" w:type="dxa"/>
            </w:tcMar>
            <w:vAlign w:val="center"/>
          </w:tcPr>
          <w:p w:rsidR="006F3FAB" w:rsidRDefault="006F3FAB">
            <w:pPr>
              <w:widowControl/>
              <w:spacing w:line="300" w:lineRule="exact"/>
              <w:jc w:val="left"/>
              <w:rPr>
                <w:bCs/>
                <w:kern w:val="0"/>
                <w:szCs w:val="21"/>
              </w:rPr>
            </w:pP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bCs/>
                <w:kern w:val="0"/>
                <w:szCs w:val="21"/>
              </w:rPr>
              <w:t>2.1.6</w:t>
            </w:r>
          </w:p>
        </w:tc>
        <w:tc>
          <w:tcPr>
            <w:tcW w:w="581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bCs/>
                <w:kern w:val="0"/>
                <w:szCs w:val="21"/>
              </w:rPr>
              <w:t>有化学、生物、辐射、电气、机械、排污、仪器设备等安全管理规定</w:t>
            </w:r>
          </w:p>
        </w:tc>
        <w:tc>
          <w:tcPr>
            <w:tcW w:w="3260" w:type="dxa"/>
            <w:vMerge/>
            <w:shd w:val="clear" w:color="auto" w:fill="auto"/>
            <w:tcMar>
              <w:left w:w="45" w:type="dxa"/>
              <w:right w:w="45" w:type="dxa"/>
            </w:tcMar>
            <w:vAlign w:val="center"/>
          </w:tcPr>
          <w:p w:rsidR="006F3FAB" w:rsidRDefault="006F3FAB">
            <w:pPr>
              <w:widowControl/>
              <w:spacing w:line="300" w:lineRule="exact"/>
              <w:jc w:val="left"/>
              <w:rPr>
                <w:bCs/>
                <w:kern w:val="0"/>
                <w:szCs w:val="21"/>
              </w:rPr>
            </w:pP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2.1.7</w:t>
            </w:r>
          </w:p>
        </w:tc>
        <w:tc>
          <w:tcPr>
            <w:tcW w:w="581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bCs/>
                <w:kern w:val="0"/>
                <w:szCs w:val="21"/>
              </w:rPr>
              <w:t>有</w:t>
            </w:r>
            <w:r>
              <w:rPr>
                <w:rFonts w:hint="eastAsia"/>
                <w:bCs/>
                <w:kern w:val="0"/>
                <w:szCs w:val="21"/>
              </w:rPr>
              <w:t>实验室</w:t>
            </w:r>
            <w:r>
              <w:rPr>
                <w:bCs/>
                <w:kern w:val="0"/>
                <w:szCs w:val="21"/>
              </w:rPr>
              <w:t>突发事件应急预案（包括化学、生物、辐射、电气、机械等分类）</w:t>
            </w:r>
          </w:p>
        </w:tc>
        <w:tc>
          <w:tcPr>
            <w:tcW w:w="3260" w:type="dxa"/>
            <w:vMerge/>
            <w:shd w:val="clear" w:color="auto" w:fill="auto"/>
            <w:tcMar>
              <w:left w:w="45" w:type="dxa"/>
              <w:right w:w="45" w:type="dxa"/>
            </w:tcMar>
            <w:vAlign w:val="center"/>
          </w:tcPr>
          <w:p w:rsidR="006F3FAB" w:rsidRDefault="006F3FAB">
            <w:pPr>
              <w:widowControl/>
              <w:spacing w:line="300" w:lineRule="exact"/>
              <w:jc w:val="left"/>
              <w:rPr>
                <w:bCs/>
                <w:kern w:val="0"/>
                <w:szCs w:val="21"/>
              </w:rPr>
            </w:pP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2.2</w:t>
            </w:r>
          </w:p>
        </w:tc>
        <w:tc>
          <w:tcPr>
            <w:tcW w:w="13606" w:type="dxa"/>
            <w:gridSpan w:val="6"/>
            <w:shd w:val="clear" w:color="auto" w:fill="auto"/>
            <w:tcMar>
              <w:left w:w="45" w:type="dxa"/>
              <w:right w:w="45" w:type="dxa"/>
            </w:tcMar>
            <w:vAlign w:val="center"/>
          </w:tcPr>
          <w:p w:rsidR="006F3FAB" w:rsidRDefault="007A3B94">
            <w:pPr>
              <w:widowControl/>
              <w:spacing w:line="300" w:lineRule="exact"/>
              <w:rPr>
                <w:b/>
                <w:kern w:val="0"/>
                <w:szCs w:val="21"/>
              </w:rPr>
            </w:pPr>
            <w:r>
              <w:rPr>
                <w:b/>
                <w:kern w:val="0"/>
                <w:szCs w:val="21"/>
              </w:rPr>
              <w:t>院系层面的安全管理制度</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bCs/>
                <w:kern w:val="0"/>
                <w:szCs w:val="21"/>
              </w:rPr>
              <w:t>2.2.1</w:t>
            </w:r>
          </w:p>
        </w:tc>
        <w:tc>
          <w:tcPr>
            <w:tcW w:w="581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bCs/>
                <w:kern w:val="0"/>
                <w:szCs w:val="21"/>
              </w:rPr>
              <w:t>具有学科特色的实验室安全管理制度</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查院系制度是否公开明示</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2.2.2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有安全检查与值班值日制度</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2.2.3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2.2.4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2.2.5</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查看开题报告、新开设教学实验审批资料</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2.2.6</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有体现学科特色的应急预案</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3</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安全教育</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3.1</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安全教育</w:t>
            </w:r>
            <w:r>
              <w:rPr>
                <w:b/>
                <w:kern w:val="0"/>
                <w:szCs w:val="21"/>
              </w:rPr>
              <w:t>活动</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3.1.1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化学、生物等安全重点防范学科应开设必修课</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3.1.2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活动，有记录</w:t>
            </w:r>
          </w:p>
        </w:tc>
        <w:tc>
          <w:tcPr>
            <w:tcW w:w="3260" w:type="dxa"/>
            <w:shd w:val="clear" w:color="auto" w:fill="auto"/>
            <w:tcMar>
              <w:left w:w="45" w:type="dxa"/>
              <w:right w:w="45" w:type="dxa"/>
            </w:tcMar>
            <w:vAlign w:val="center"/>
          </w:tcPr>
          <w:p w:rsidR="006F3FAB" w:rsidRDefault="007A3B94">
            <w:pPr>
              <w:widowControl/>
              <w:spacing w:line="300" w:lineRule="exact"/>
              <w:rPr>
                <w:bCs/>
                <w:kern w:val="0"/>
                <w:szCs w:val="21"/>
              </w:rPr>
            </w:pPr>
            <w:r>
              <w:rPr>
                <w:rFonts w:hint="eastAsia"/>
                <w:bCs/>
                <w:kern w:val="0"/>
                <w:szCs w:val="21"/>
              </w:rPr>
              <w:t>查看历年存档记录，包含培训时间、内容、人数、通知、会场照片等</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3.1.3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3260" w:type="dxa"/>
            <w:shd w:val="clear" w:color="auto" w:fill="auto"/>
            <w:tcMar>
              <w:left w:w="45" w:type="dxa"/>
              <w:right w:w="45" w:type="dxa"/>
            </w:tcMar>
            <w:vAlign w:val="center"/>
          </w:tcPr>
          <w:p w:rsidR="006F3FAB" w:rsidRDefault="007A3B94">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lastRenderedPageBreak/>
              <w:t>3.1.4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开展结合学科特点的应急演练，有记录</w:t>
            </w:r>
          </w:p>
        </w:tc>
        <w:tc>
          <w:tcPr>
            <w:tcW w:w="3260" w:type="dxa"/>
            <w:shd w:val="clear" w:color="auto" w:fill="auto"/>
            <w:tcMar>
              <w:left w:w="45" w:type="dxa"/>
              <w:right w:w="45" w:type="dxa"/>
            </w:tcMar>
            <w:vAlign w:val="center"/>
          </w:tcPr>
          <w:p w:rsidR="006F3FAB" w:rsidRDefault="007A3B94">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3.2</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实验室安全</w:t>
            </w:r>
            <w:r>
              <w:rPr>
                <w:rFonts w:hint="eastAsia"/>
                <w:b/>
                <w:kern w:val="0"/>
                <w:szCs w:val="21"/>
              </w:rPr>
              <w:t>知识考试</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3.2.1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bCs/>
                <w:kern w:val="0"/>
                <w:szCs w:val="21"/>
              </w:rPr>
              <w:t>查看考试系统</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3.2.2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题库内容包含</w:t>
            </w:r>
            <w:proofErr w:type="gramStart"/>
            <w:r>
              <w:rPr>
                <w:rFonts w:hint="eastAsia"/>
                <w:kern w:val="0"/>
                <w:szCs w:val="21"/>
              </w:rPr>
              <w:t>通识类和</w:t>
            </w:r>
            <w:proofErr w:type="gramEnd"/>
            <w:r>
              <w:rPr>
                <w:rFonts w:hint="eastAsia"/>
                <w:kern w:val="0"/>
                <w:szCs w:val="21"/>
              </w:rPr>
              <w:t>各专业学科分类安全知识、安全规范、国家相关法律法规、应急措施等</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bCs/>
                <w:kern w:val="0"/>
                <w:szCs w:val="21"/>
              </w:rPr>
              <w:t>查看系统</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3.2.3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3.3</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安全文化</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3.3.1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有适合学校特色的安全文化建设计划</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bCs/>
                <w:kern w:val="0"/>
                <w:szCs w:val="21"/>
              </w:rPr>
              <w:t>查看资料</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3.3.2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编印实验室安全手册并发放到每一位师生，承诺书归档</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bCs/>
                <w:kern w:val="0"/>
                <w:szCs w:val="21"/>
              </w:rPr>
              <w:t>查看每年发放记录、师生签字的承诺书</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3.3.3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bCs/>
                <w:kern w:val="0"/>
                <w:szCs w:val="21"/>
              </w:rPr>
              <w:t>查看相关网页</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3.3.4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proofErr w:type="gramStart"/>
            <w:r>
              <w:rPr>
                <w:rFonts w:hint="eastAsia"/>
                <w:kern w:val="0"/>
                <w:szCs w:val="21"/>
              </w:rPr>
              <w:t>微信</w:t>
            </w:r>
            <w:r>
              <w:rPr>
                <w:kern w:val="0"/>
                <w:szCs w:val="21"/>
              </w:rPr>
              <w:t>公众号</w:t>
            </w:r>
            <w:proofErr w:type="gramEnd"/>
            <w:r>
              <w:rPr>
                <w:kern w:val="0"/>
                <w:szCs w:val="21"/>
              </w:rPr>
              <w:t>、</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w:t>
            </w:r>
            <w:proofErr w:type="gramStart"/>
            <w:r>
              <w:rPr>
                <w:kern w:val="0"/>
                <w:szCs w:val="21"/>
              </w:rPr>
              <w:t>微电影</w:t>
            </w:r>
            <w:proofErr w:type="gramEnd"/>
            <w:r>
              <w:rPr>
                <w:kern w:val="0"/>
                <w:szCs w:val="21"/>
              </w:rPr>
              <w:t>拍摄等</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3.3.5</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通过各种信息</w:t>
            </w:r>
            <w:r>
              <w:rPr>
                <w:rFonts w:hint="eastAsia"/>
                <w:kern w:val="0"/>
                <w:szCs w:val="21"/>
              </w:rPr>
              <w:t>/</w:t>
            </w:r>
            <w:r>
              <w:rPr>
                <w:rFonts w:hint="eastAsia"/>
                <w:kern w:val="0"/>
                <w:szCs w:val="21"/>
              </w:rPr>
              <w:t>媒体</w:t>
            </w:r>
            <w:r>
              <w:rPr>
                <w:kern w:val="0"/>
                <w:szCs w:val="21"/>
              </w:rPr>
              <w:t>平台对师生进行安全知识传输和温馨提醒</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bCs/>
                <w:kern w:val="0"/>
                <w:szCs w:val="21"/>
              </w:rPr>
              <w:t>查看信息</w:t>
            </w:r>
            <w:r>
              <w:rPr>
                <w:rFonts w:hint="eastAsia"/>
                <w:bCs/>
                <w:kern w:val="0"/>
                <w:szCs w:val="21"/>
              </w:rPr>
              <w:t>/</w:t>
            </w:r>
            <w:r>
              <w:rPr>
                <w:rFonts w:hint="eastAsia"/>
                <w:bCs/>
                <w:kern w:val="0"/>
                <w:szCs w:val="21"/>
              </w:rPr>
              <w:t>媒体</w:t>
            </w:r>
            <w:r>
              <w:rPr>
                <w:bCs/>
                <w:kern w:val="0"/>
                <w:szCs w:val="21"/>
              </w:rPr>
              <w:t>平台</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4</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bCs/>
                <w:kern w:val="0"/>
                <w:szCs w:val="21"/>
              </w:rPr>
            </w:pPr>
            <w:r>
              <w:rPr>
                <w:rFonts w:hint="eastAsia"/>
                <w:b/>
                <w:bCs/>
                <w:kern w:val="0"/>
                <w:szCs w:val="21"/>
              </w:rPr>
              <w:t>安全检查</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4.1</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bCs/>
                <w:kern w:val="0"/>
                <w:szCs w:val="21"/>
              </w:rPr>
            </w:pPr>
            <w:r>
              <w:rPr>
                <w:rFonts w:hint="eastAsia"/>
                <w:b/>
                <w:bCs/>
                <w:kern w:val="0"/>
                <w:szCs w:val="21"/>
              </w:rPr>
              <w:t>危险源辨识</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4.1.1</w:t>
            </w:r>
          </w:p>
        </w:tc>
        <w:tc>
          <w:tcPr>
            <w:tcW w:w="581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bCs/>
                <w:kern w:val="0"/>
                <w:szCs w:val="21"/>
              </w:rPr>
              <w:t>学校、学院层面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查看清单和明细</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581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4.1.3</w:t>
            </w:r>
          </w:p>
        </w:tc>
        <w:tc>
          <w:tcPr>
            <w:tcW w:w="581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lastRenderedPageBreak/>
              <w:t>4.1.4</w:t>
            </w:r>
          </w:p>
        </w:tc>
        <w:tc>
          <w:tcPr>
            <w:tcW w:w="581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实验室有针对本</w:t>
            </w:r>
            <w:proofErr w:type="gramStart"/>
            <w:r>
              <w:rPr>
                <w:bCs/>
                <w:kern w:val="0"/>
                <w:szCs w:val="21"/>
              </w:rPr>
              <w:t>室重要</w:t>
            </w:r>
            <w:proofErr w:type="gramEnd"/>
            <w:r>
              <w:rPr>
                <w:bCs/>
                <w:kern w:val="0"/>
                <w:szCs w:val="21"/>
              </w:rPr>
              <w:t>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4.2</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bCs/>
                <w:kern w:val="0"/>
                <w:szCs w:val="21"/>
              </w:rPr>
            </w:pPr>
            <w:r>
              <w:rPr>
                <w:rFonts w:hint="eastAsia"/>
                <w:b/>
                <w:bCs/>
                <w:kern w:val="0"/>
                <w:szCs w:val="21"/>
              </w:rPr>
              <w:t>安全检查</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bCs/>
                <w:kern w:val="0"/>
                <w:szCs w:val="21"/>
              </w:rPr>
              <w:t>学校层面的定期</w:t>
            </w:r>
            <w:r>
              <w:rPr>
                <w:rFonts w:hint="eastAsia"/>
                <w:bCs/>
                <w:kern w:val="0"/>
                <w:szCs w:val="21"/>
              </w:rPr>
              <w:t>/</w:t>
            </w:r>
            <w:r>
              <w:rPr>
                <w:rFonts w:hint="eastAsia"/>
                <w:bCs/>
                <w:kern w:val="0"/>
                <w:szCs w:val="21"/>
              </w:rPr>
              <w:t>不定期检查每年不少于</w:t>
            </w:r>
            <w:r>
              <w:rPr>
                <w:rFonts w:hint="eastAsia"/>
                <w:bCs/>
                <w:kern w:val="0"/>
                <w:szCs w:val="21"/>
              </w:rPr>
              <w:t>4</w:t>
            </w:r>
            <w:r>
              <w:rPr>
                <w:rFonts w:hint="eastAsia"/>
                <w:bCs/>
                <w:kern w:val="0"/>
                <w:szCs w:val="21"/>
              </w:rPr>
              <w:t>次，并记录存档</w:t>
            </w:r>
          </w:p>
        </w:tc>
        <w:tc>
          <w:tcPr>
            <w:tcW w:w="3260" w:type="dxa"/>
            <w:vMerge w:val="restart"/>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3260" w:type="dxa"/>
            <w:vMerge/>
            <w:shd w:val="clear" w:color="auto" w:fill="auto"/>
            <w:tcMar>
              <w:left w:w="45" w:type="dxa"/>
              <w:right w:w="45" w:type="dxa"/>
            </w:tcMar>
            <w:vAlign w:val="center"/>
          </w:tcPr>
          <w:p w:rsidR="006F3FAB" w:rsidRDefault="006F3FAB">
            <w:pPr>
              <w:widowControl/>
              <w:spacing w:line="300" w:lineRule="exact"/>
              <w:jc w:val="left"/>
              <w:rPr>
                <w:bCs/>
                <w:kern w:val="0"/>
                <w:szCs w:val="21"/>
              </w:rPr>
            </w:pP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4.2.3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w:t>
            </w:r>
            <w:r>
              <w:rPr>
                <w:rFonts w:hint="eastAsia"/>
                <w:kern w:val="0"/>
                <w:szCs w:val="21"/>
              </w:rPr>
              <w:t>1</w:t>
            </w:r>
            <w:r>
              <w:rPr>
                <w:rFonts w:hint="eastAsia"/>
                <w:kern w:val="0"/>
                <w:szCs w:val="21"/>
              </w:rPr>
              <w:t>次，并记录存档</w:t>
            </w:r>
          </w:p>
        </w:tc>
        <w:tc>
          <w:tcPr>
            <w:tcW w:w="3260" w:type="dxa"/>
            <w:vMerge/>
            <w:shd w:val="clear" w:color="auto" w:fill="auto"/>
            <w:tcMar>
              <w:left w:w="45" w:type="dxa"/>
              <w:right w:w="45" w:type="dxa"/>
            </w:tcMar>
            <w:vAlign w:val="center"/>
          </w:tcPr>
          <w:p w:rsidR="006F3FAB" w:rsidRDefault="006F3FAB">
            <w:pPr>
              <w:widowControl/>
              <w:spacing w:line="300" w:lineRule="exact"/>
              <w:jc w:val="left"/>
              <w:rPr>
                <w:bCs/>
                <w:kern w:val="0"/>
                <w:szCs w:val="21"/>
              </w:rPr>
            </w:pP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4.2.4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w:t>
            </w:r>
            <w:proofErr w:type="gramStart"/>
            <w:r>
              <w:rPr>
                <w:rFonts w:hint="eastAsia"/>
                <w:kern w:val="0"/>
                <w:szCs w:val="21"/>
              </w:rPr>
              <w:t>值日台</w:t>
            </w:r>
            <w:proofErr w:type="gramEnd"/>
            <w:r>
              <w:rPr>
                <w:rFonts w:hint="eastAsia"/>
                <w:kern w:val="0"/>
                <w:szCs w:val="21"/>
              </w:rPr>
              <w:t>账，</w:t>
            </w:r>
            <w:r>
              <w:rPr>
                <w:kern w:val="0"/>
                <w:szCs w:val="21"/>
              </w:rPr>
              <w:t>每天</w:t>
            </w:r>
            <w:r>
              <w:rPr>
                <w:rFonts w:hint="eastAsia"/>
                <w:kern w:val="0"/>
                <w:szCs w:val="21"/>
              </w:rPr>
              <w:t>最后离开的人</w:t>
            </w:r>
            <w:r>
              <w:rPr>
                <w:bCs/>
                <w:kern w:val="0"/>
                <w:szCs w:val="21"/>
              </w:rPr>
              <w:t>检查水电气门窗等，并签字</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4.3</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bCs/>
                <w:kern w:val="0"/>
                <w:szCs w:val="21"/>
              </w:rPr>
            </w:pPr>
            <w:r>
              <w:rPr>
                <w:rFonts w:hint="eastAsia"/>
                <w:b/>
                <w:bCs/>
                <w:kern w:val="0"/>
                <w:szCs w:val="21"/>
              </w:rPr>
              <w:t>隐患整改</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4</w:t>
            </w:r>
            <w:r>
              <w:rPr>
                <w:kern w:val="0"/>
                <w:szCs w:val="21"/>
              </w:rPr>
              <w:t>.3.1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4</w:t>
            </w:r>
            <w:r>
              <w:rPr>
                <w:kern w:val="0"/>
                <w:szCs w:val="21"/>
              </w:rPr>
              <w:t>.3.2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4.3.3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实验记录</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4.4</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安全报告</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学校</w:t>
            </w:r>
            <w:r>
              <w:rPr>
                <w:kern w:val="0"/>
                <w:szCs w:val="21"/>
              </w:rPr>
              <w:t>有</w:t>
            </w:r>
            <w:r>
              <w:rPr>
                <w:rFonts w:hint="eastAsia"/>
                <w:bCs/>
                <w:kern w:val="0"/>
                <w:szCs w:val="21"/>
              </w:rPr>
              <w:t>公示</w:t>
            </w:r>
            <w:r>
              <w:rPr>
                <w:bCs/>
                <w:kern w:val="0"/>
                <w:szCs w:val="21"/>
              </w:rPr>
              <w:t>的</w:t>
            </w:r>
            <w:r>
              <w:rPr>
                <w:kern w:val="0"/>
                <w:szCs w:val="21"/>
              </w:rPr>
              <w:t>安全检查</w:t>
            </w:r>
            <w:r>
              <w:rPr>
                <w:rFonts w:hint="eastAsia"/>
                <w:kern w:val="0"/>
                <w:szCs w:val="21"/>
              </w:rPr>
              <w:t>通报（定期</w:t>
            </w:r>
            <w:r>
              <w:rPr>
                <w:rFonts w:hint="eastAsia"/>
                <w:kern w:val="0"/>
                <w:szCs w:val="21"/>
              </w:rPr>
              <w:t>/</w:t>
            </w:r>
            <w:r>
              <w:rPr>
                <w:kern w:val="0"/>
                <w:szCs w:val="21"/>
              </w:rPr>
              <w:t>不定期</w:t>
            </w:r>
            <w:r>
              <w:rPr>
                <w:rFonts w:hint="eastAsia"/>
                <w:kern w:val="0"/>
                <w:szCs w:val="21"/>
              </w:rPr>
              <w:t>）</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查看相关资料</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4.4.3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查看相应存档内容</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4.5</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检查人员规范</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4.5.1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4.5.2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lastRenderedPageBreak/>
              <w:t>4.5.3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4.5.4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5</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实验</w:t>
            </w:r>
            <w:r>
              <w:rPr>
                <w:b/>
                <w:kern w:val="0"/>
                <w:szCs w:val="21"/>
              </w:rPr>
              <w:t>场所</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rPr>
                <w:b/>
                <w:kern w:val="0"/>
                <w:szCs w:val="21"/>
              </w:rPr>
            </w:pPr>
            <w:r>
              <w:rPr>
                <w:b/>
                <w:kern w:val="0"/>
                <w:szCs w:val="21"/>
              </w:rPr>
              <w:t>5.1</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场所</w:t>
            </w:r>
            <w:r>
              <w:rPr>
                <w:rFonts w:hint="eastAsia"/>
                <w:b/>
                <w:kern w:val="0"/>
                <w:szCs w:val="21"/>
              </w:rPr>
              <w:t>环境</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eastAsia="等线"/>
                <w:szCs w:val="21"/>
              </w:rPr>
              <w:t>5.1.1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室内外</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eastAsia="等线"/>
                <w:szCs w:val="21"/>
              </w:rPr>
              <w:t>5.1.2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szCs w:val="21"/>
              </w:rPr>
              <w:t>有信息牌，信息完整，应急电话有效</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rPr>
                <w:kern w:val="0"/>
                <w:szCs w:val="21"/>
              </w:rPr>
            </w:pPr>
            <w:r>
              <w:rPr>
                <w:rFonts w:eastAsia="等线"/>
                <w:szCs w:val="21"/>
              </w:rPr>
              <w:t>5.1.3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szCs w:val="21"/>
              </w:rPr>
              <w:t>实验室应张贴针对安全风险点的警示标识</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rPr>
                <w:kern w:val="0"/>
                <w:szCs w:val="21"/>
              </w:rPr>
            </w:pPr>
            <w:r>
              <w:rPr>
                <w:rFonts w:eastAsia="等线"/>
                <w:szCs w:val="21"/>
              </w:rPr>
              <w:t>5.1.4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szCs w:val="21"/>
              </w:rPr>
              <w:t>消防通道通畅</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rPr>
                <w:rFonts w:eastAsia="等线"/>
                <w:szCs w:val="21"/>
              </w:rPr>
            </w:pPr>
            <w:r>
              <w:rPr>
                <w:rFonts w:eastAsia="等线" w:hint="eastAsia"/>
                <w:szCs w:val="21"/>
              </w:rPr>
              <w:t>5.1.5</w:t>
            </w:r>
          </w:p>
        </w:tc>
        <w:tc>
          <w:tcPr>
            <w:tcW w:w="5810" w:type="dxa"/>
            <w:shd w:val="clear" w:color="auto" w:fill="auto"/>
            <w:tcMar>
              <w:left w:w="45" w:type="dxa"/>
              <w:right w:w="45" w:type="dxa"/>
            </w:tcMar>
            <w:vAlign w:val="center"/>
          </w:tcPr>
          <w:p w:rsidR="006F3FAB" w:rsidRDefault="007A3B94">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w:t>
            </w:r>
            <w:r>
              <w:rPr>
                <w:rFonts w:hint="eastAsia"/>
                <w:szCs w:val="21"/>
              </w:rPr>
              <w:t>2.0</w:t>
            </w:r>
            <w:r>
              <w:rPr>
                <w:rFonts w:hint="eastAsia"/>
                <w:szCs w:val="21"/>
              </w:rPr>
              <w:t>米净宽的消防通道，需</w:t>
            </w:r>
            <w:r>
              <w:rPr>
                <w:szCs w:val="21"/>
              </w:rPr>
              <w:t>向学校报</w:t>
            </w:r>
            <w:r>
              <w:rPr>
                <w:rFonts w:hint="eastAsia"/>
                <w:szCs w:val="21"/>
              </w:rPr>
              <w:t>批；不得放置加热、机械运动设备</w:t>
            </w:r>
          </w:p>
        </w:tc>
        <w:tc>
          <w:tcPr>
            <w:tcW w:w="3260" w:type="dxa"/>
            <w:shd w:val="clear" w:color="auto" w:fill="auto"/>
            <w:tcMar>
              <w:left w:w="45" w:type="dxa"/>
              <w:right w:w="45" w:type="dxa"/>
            </w:tcMar>
            <w:vAlign w:val="center"/>
          </w:tcPr>
          <w:p w:rsidR="006F3FAB" w:rsidRDefault="007A3B94">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425" w:type="dxa"/>
            <w:tcMar>
              <w:left w:w="45" w:type="dxa"/>
              <w:right w:w="45" w:type="dxa"/>
            </w:tcMar>
            <w:vAlign w:val="center"/>
          </w:tcPr>
          <w:p w:rsidR="006F3FAB" w:rsidRDefault="006F3FAB">
            <w:pPr>
              <w:widowControl/>
              <w:spacing w:line="300" w:lineRule="exact"/>
              <w:jc w:val="center"/>
              <w:rPr>
                <w:bCs/>
                <w:szCs w:val="21"/>
              </w:rPr>
            </w:pPr>
          </w:p>
        </w:tc>
        <w:tc>
          <w:tcPr>
            <w:tcW w:w="425" w:type="dxa"/>
            <w:vAlign w:val="center"/>
          </w:tcPr>
          <w:p w:rsidR="006F3FAB" w:rsidRDefault="006F3FAB">
            <w:pPr>
              <w:widowControl/>
              <w:spacing w:line="300" w:lineRule="exact"/>
              <w:jc w:val="center"/>
              <w:rPr>
                <w:bCs/>
                <w:szCs w:val="21"/>
              </w:rPr>
            </w:pPr>
          </w:p>
        </w:tc>
        <w:tc>
          <w:tcPr>
            <w:tcW w:w="426" w:type="dxa"/>
            <w:vAlign w:val="center"/>
          </w:tcPr>
          <w:p w:rsidR="006F3FAB" w:rsidRDefault="006F3FAB">
            <w:pPr>
              <w:widowControl/>
              <w:spacing w:line="300" w:lineRule="exact"/>
              <w:jc w:val="center"/>
              <w:rPr>
                <w:bCs/>
                <w:szCs w:val="21"/>
              </w:rPr>
            </w:pPr>
          </w:p>
        </w:tc>
        <w:tc>
          <w:tcPr>
            <w:tcW w:w="3260" w:type="dxa"/>
            <w:vAlign w:val="center"/>
          </w:tcPr>
          <w:p w:rsidR="006F3FAB" w:rsidRDefault="006F3FAB">
            <w:pPr>
              <w:widowControl/>
              <w:spacing w:line="300" w:lineRule="exact"/>
              <w:jc w:val="left"/>
              <w:rPr>
                <w:bCs/>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rPr>
                <w:kern w:val="0"/>
                <w:szCs w:val="21"/>
              </w:rPr>
            </w:pPr>
            <w:r>
              <w:rPr>
                <w:rFonts w:eastAsia="等线"/>
                <w:szCs w:val="21"/>
              </w:rPr>
              <w:t>5.1.6</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szCs w:val="21"/>
              </w:rPr>
              <w:t>实验室门上有观察窗，外开门不阻挡逃生路径</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rPr>
                <w:kern w:val="0"/>
                <w:szCs w:val="21"/>
              </w:rPr>
            </w:pPr>
            <w:r>
              <w:rPr>
                <w:rFonts w:eastAsia="等线"/>
                <w:szCs w:val="21"/>
              </w:rPr>
              <w:t>5.1.7</w:t>
            </w:r>
          </w:p>
        </w:tc>
        <w:tc>
          <w:tcPr>
            <w:tcW w:w="5810" w:type="dxa"/>
            <w:shd w:val="clear" w:color="auto" w:fill="auto"/>
            <w:tcMar>
              <w:left w:w="45" w:type="dxa"/>
              <w:right w:w="45" w:type="dxa"/>
            </w:tcMar>
            <w:vAlign w:val="center"/>
          </w:tcPr>
          <w:p w:rsidR="006F3FAB" w:rsidRDefault="007A3B94">
            <w:pPr>
              <w:widowControl/>
              <w:spacing w:line="300" w:lineRule="exact"/>
              <w:rPr>
                <w:kern w:val="0"/>
                <w:szCs w:val="21"/>
              </w:rPr>
            </w:pPr>
            <w:r>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rPr>
                <w:kern w:val="0"/>
                <w:szCs w:val="21"/>
              </w:rPr>
            </w:pPr>
            <w:r>
              <w:rPr>
                <w:rFonts w:eastAsia="等线"/>
                <w:szCs w:val="21"/>
              </w:rPr>
              <w:t>5.1.8</w:t>
            </w:r>
          </w:p>
        </w:tc>
        <w:tc>
          <w:tcPr>
            <w:tcW w:w="5810" w:type="dxa"/>
            <w:shd w:val="clear" w:color="auto" w:fill="auto"/>
            <w:tcMar>
              <w:left w:w="45" w:type="dxa"/>
              <w:right w:w="45" w:type="dxa"/>
            </w:tcMar>
            <w:vAlign w:val="center"/>
          </w:tcPr>
          <w:p w:rsidR="006F3FAB" w:rsidRDefault="007A3B94">
            <w:pPr>
              <w:widowControl/>
              <w:spacing w:line="300" w:lineRule="exact"/>
              <w:jc w:val="left"/>
              <w:rPr>
                <w:szCs w:val="21"/>
              </w:rPr>
            </w:pPr>
            <w:r>
              <w:rPr>
                <w:rFonts w:hint="eastAsia"/>
                <w:szCs w:val="21"/>
              </w:rPr>
              <w:t>实验室人均面积符合规定要求，其中理工农</w:t>
            </w:r>
            <w:proofErr w:type="gramStart"/>
            <w:r>
              <w:rPr>
                <w:rFonts w:hint="eastAsia"/>
                <w:szCs w:val="21"/>
              </w:rPr>
              <w:t>医</w:t>
            </w:r>
            <w:proofErr w:type="gramEnd"/>
            <w:r>
              <w:rPr>
                <w:rFonts w:hint="eastAsia"/>
                <w:szCs w:val="21"/>
              </w:rPr>
              <w:t>类不小于</w:t>
            </w:r>
            <w:r>
              <w:rPr>
                <w:rFonts w:hint="eastAsia"/>
                <w:szCs w:val="21"/>
              </w:rPr>
              <w:t>2.5</w:t>
            </w:r>
            <w:r>
              <w:rPr>
                <w:rFonts w:hint="eastAsia"/>
                <w:szCs w:val="21"/>
              </w:rPr>
              <w:t>平方米</w:t>
            </w:r>
            <w:r>
              <w:rPr>
                <w:rFonts w:hint="eastAsia"/>
                <w:szCs w:val="21"/>
              </w:rPr>
              <w:t>/</w:t>
            </w:r>
            <w:r>
              <w:rPr>
                <w:rFonts w:hint="eastAsia"/>
                <w:szCs w:val="21"/>
              </w:rPr>
              <w:t>人，社科类不小于</w:t>
            </w:r>
            <w:r>
              <w:rPr>
                <w:rFonts w:hint="eastAsia"/>
                <w:szCs w:val="21"/>
              </w:rPr>
              <w:t>1.5</w:t>
            </w:r>
            <w:r>
              <w:rPr>
                <w:rFonts w:hint="eastAsia"/>
                <w:szCs w:val="21"/>
              </w:rPr>
              <w:t>平方米</w:t>
            </w:r>
            <w:r>
              <w:rPr>
                <w:rFonts w:hint="eastAsia"/>
                <w:szCs w:val="21"/>
              </w:rPr>
              <w:t>/</w:t>
            </w:r>
            <w:r>
              <w:rPr>
                <w:rFonts w:hint="eastAsia"/>
                <w:szCs w:val="21"/>
              </w:rPr>
              <w:t>人</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szCs w:val="21"/>
              </w:rPr>
              <w:t>观察实验台</w:t>
            </w:r>
            <w:r>
              <w:rPr>
                <w:bCs/>
                <w:szCs w:val="21"/>
              </w:rPr>
              <w:t>与总面积</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rPr>
                <w:rFonts w:eastAsia="等线"/>
                <w:szCs w:val="21"/>
              </w:rPr>
            </w:pPr>
            <w:r>
              <w:rPr>
                <w:rFonts w:eastAsia="等线"/>
                <w:szCs w:val="21"/>
              </w:rPr>
              <w:t>5.1.9</w:t>
            </w:r>
          </w:p>
        </w:tc>
        <w:tc>
          <w:tcPr>
            <w:tcW w:w="5810" w:type="dxa"/>
            <w:shd w:val="clear" w:color="auto" w:fill="auto"/>
            <w:tcMar>
              <w:left w:w="45" w:type="dxa"/>
              <w:right w:w="45" w:type="dxa"/>
            </w:tcMar>
            <w:vAlign w:val="center"/>
          </w:tcPr>
          <w:p w:rsidR="006F3FAB" w:rsidRDefault="007A3B94">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w:t>
            </w:r>
            <w:proofErr w:type="gramStart"/>
            <w:r>
              <w:rPr>
                <w:szCs w:val="21"/>
              </w:rPr>
              <w:t>操作区</w:t>
            </w:r>
            <w:proofErr w:type="gramEnd"/>
            <w:r>
              <w:rPr>
                <w:szCs w:val="21"/>
              </w:rPr>
              <w:t>层高不低于</w:t>
            </w:r>
            <w:r>
              <w:rPr>
                <w:rFonts w:hint="eastAsia"/>
                <w:szCs w:val="21"/>
              </w:rPr>
              <w:t>2</w:t>
            </w:r>
            <w:r>
              <w:rPr>
                <w:rFonts w:hint="eastAsia"/>
                <w:szCs w:val="21"/>
              </w:rPr>
              <w:t>米</w:t>
            </w:r>
          </w:p>
        </w:tc>
        <w:tc>
          <w:tcPr>
            <w:tcW w:w="3260" w:type="dxa"/>
            <w:shd w:val="clear" w:color="auto" w:fill="auto"/>
            <w:tcMar>
              <w:left w:w="45" w:type="dxa"/>
              <w:right w:w="45" w:type="dxa"/>
            </w:tcMar>
            <w:vAlign w:val="center"/>
          </w:tcPr>
          <w:p w:rsidR="006F3FAB" w:rsidRDefault="007A3B94">
            <w:pPr>
              <w:widowControl/>
              <w:spacing w:line="300" w:lineRule="exact"/>
              <w:jc w:val="left"/>
              <w:rPr>
                <w:bCs/>
                <w:szCs w:val="21"/>
              </w:rPr>
            </w:pPr>
            <w:r>
              <w:rPr>
                <w:rFonts w:hint="eastAsia"/>
                <w:bCs/>
                <w:szCs w:val="21"/>
              </w:rPr>
              <w:t>查看现场</w:t>
            </w:r>
          </w:p>
        </w:tc>
        <w:tc>
          <w:tcPr>
            <w:tcW w:w="425" w:type="dxa"/>
            <w:tcMar>
              <w:left w:w="45" w:type="dxa"/>
              <w:right w:w="45" w:type="dxa"/>
            </w:tcMar>
            <w:vAlign w:val="center"/>
          </w:tcPr>
          <w:p w:rsidR="006F3FAB" w:rsidRDefault="006F3FAB">
            <w:pPr>
              <w:widowControl/>
              <w:spacing w:line="300" w:lineRule="exact"/>
              <w:jc w:val="center"/>
              <w:rPr>
                <w:bCs/>
                <w:szCs w:val="21"/>
              </w:rPr>
            </w:pPr>
          </w:p>
        </w:tc>
        <w:tc>
          <w:tcPr>
            <w:tcW w:w="425" w:type="dxa"/>
            <w:vAlign w:val="center"/>
          </w:tcPr>
          <w:p w:rsidR="006F3FAB" w:rsidRDefault="006F3FAB">
            <w:pPr>
              <w:widowControl/>
              <w:spacing w:line="300" w:lineRule="exact"/>
              <w:jc w:val="center"/>
              <w:rPr>
                <w:bCs/>
                <w:szCs w:val="21"/>
              </w:rPr>
            </w:pPr>
          </w:p>
        </w:tc>
        <w:tc>
          <w:tcPr>
            <w:tcW w:w="426" w:type="dxa"/>
            <w:vAlign w:val="center"/>
          </w:tcPr>
          <w:p w:rsidR="006F3FAB" w:rsidRDefault="006F3FAB">
            <w:pPr>
              <w:widowControl/>
              <w:spacing w:line="300" w:lineRule="exact"/>
              <w:jc w:val="center"/>
              <w:rPr>
                <w:bCs/>
                <w:szCs w:val="21"/>
              </w:rPr>
            </w:pPr>
          </w:p>
        </w:tc>
        <w:tc>
          <w:tcPr>
            <w:tcW w:w="3260" w:type="dxa"/>
            <w:vAlign w:val="center"/>
          </w:tcPr>
          <w:p w:rsidR="006F3FAB" w:rsidRDefault="006F3FAB">
            <w:pPr>
              <w:widowControl/>
              <w:spacing w:line="300" w:lineRule="exact"/>
              <w:jc w:val="left"/>
              <w:rPr>
                <w:bCs/>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rPr>
                <w:kern w:val="0"/>
                <w:szCs w:val="21"/>
              </w:rPr>
            </w:pPr>
            <w:r>
              <w:rPr>
                <w:rFonts w:eastAsia="等线"/>
                <w:szCs w:val="21"/>
              </w:rPr>
              <w:t>5.1.10</w:t>
            </w:r>
          </w:p>
        </w:tc>
        <w:tc>
          <w:tcPr>
            <w:tcW w:w="5810" w:type="dxa"/>
            <w:shd w:val="clear" w:color="auto" w:fill="auto"/>
            <w:tcMar>
              <w:left w:w="45" w:type="dxa"/>
              <w:right w:w="45" w:type="dxa"/>
            </w:tcMar>
            <w:vAlign w:val="center"/>
          </w:tcPr>
          <w:p w:rsidR="006F3FAB" w:rsidRDefault="007A3B94">
            <w:pPr>
              <w:widowControl/>
              <w:spacing w:line="300" w:lineRule="exact"/>
              <w:jc w:val="left"/>
              <w:rPr>
                <w:szCs w:val="21"/>
              </w:rPr>
            </w:pPr>
            <w:r>
              <w:rPr>
                <w:rFonts w:hint="eastAsia"/>
                <w:szCs w:val="21"/>
              </w:rPr>
              <w:t>实验操作台应选用合格的防火、防腐材料</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szCs w:val="21"/>
              </w:rPr>
              <w:t>实验</w:t>
            </w:r>
            <w:proofErr w:type="gramStart"/>
            <w:r>
              <w:rPr>
                <w:rFonts w:hint="eastAsia"/>
                <w:bCs/>
                <w:szCs w:val="21"/>
              </w:rPr>
              <w:t>台材料</w:t>
            </w:r>
            <w:proofErr w:type="gramEnd"/>
            <w:r>
              <w:rPr>
                <w:rFonts w:hint="eastAsia"/>
                <w:bCs/>
                <w:szCs w:val="21"/>
              </w:rPr>
              <w:t>合格</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rPr>
                <w:kern w:val="0"/>
                <w:szCs w:val="21"/>
              </w:rPr>
            </w:pPr>
            <w:r>
              <w:rPr>
                <w:rFonts w:eastAsia="等线"/>
                <w:szCs w:val="21"/>
              </w:rPr>
              <w:t>5.1.11</w:t>
            </w:r>
          </w:p>
        </w:tc>
        <w:tc>
          <w:tcPr>
            <w:tcW w:w="5810" w:type="dxa"/>
            <w:shd w:val="clear" w:color="auto" w:fill="auto"/>
            <w:tcMar>
              <w:left w:w="45" w:type="dxa"/>
              <w:right w:w="45" w:type="dxa"/>
            </w:tcMar>
            <w:vAlign w:val="center"/>
          </w:tcPr>
          <w:p w:rsidR="006F3FAB" w:rsidRDefault="007A3B94">
            <w:pPr>
              <w:widowControl/>
              <w:spacing w:line="300" w:lineRule="exact"/>
              <w:jc w:val="left"/>
              <w:rPr>
                <w:szCs w:val="21"/>
              </w:rPr>
            </w:pPr>
            <w:r>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rPr>
                <w:kern w:val="0"/>
                <w:szCs w:val="21"/>
              </w:rPr>
            </w:pPr>
            <w:r>
              <w:rPr>
                <w:rFonts w:eastAsia="等线"/>
                <w:szCs w:val="21"/>
              </w:rPr>
              <w:lastRenderedPageBreak/>
              <w:t>5.1.12</w:t>
            </w:r>
          </w:p>
        </w:tc>
        <w:tc>
          <w:tcPr>
            <w:tcW w:w="5810" w:type="dxa"/>
            <w:shd w:val="clear" w:color="auto" w:fill="auto"/>
            <w:tcMar>
              <w:left w:w="45" w:type="dxa"/>
              <w:right w:w="45" w:type="dxa"/>
            </w:tcMar>
            <w:vAlign w:val="center"/>
          </w:tcPr>
          <w:p w:rsidR="006F3FAB" w:rsidRDefault="007A3B94">
            <w:pPr>
              <w:widowControl/>
              <w:spacing w:line="300" w:lineRule="exact"/>
              <w:jc w:val="left"/>
              <w:rPr>
                <w:szCs w:val="21"/>
              </w:rPr>
            </w:pPr>
            <w:r>
              <w:rPr>
                <w:rFonts w:hint="eastAsia"/>
                <w:szCs w:val="21"/>
              </w:rPr>
              <w:t>容易产生振动的设备，需考虑振动源的屏蔽</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szCs w:val="21"/>
              </w:rPr>
              <w:t>有必要的振动屏蔽措施</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rPr>
                <w:kern w:val="0"/>
                <w:szCs w:val="21"/>
              </w:rPr>
            </w:pPr>
            <w:r>
              <w:rPr>
                <w:rFonts w:eastAsia="等线"/>
                <w:szCs w:val="21"/>
              </w:rPr>
              <w:t>5.1.13</w:t>
            </w:r>
          </w:p>
        </w:tc>
        <w:tc>
          <w:tcPr>
            <w:tcW w:w="5810" w:type="dxa"/>
            <w:shd w:val="clear" w:color="auto" w:fill="auto"/>
            <w:tcMar>
              <w:left w:w="45" w:type="dxa"/>
              <w:right w:w="45" w:type="dxa"/>
            </w:tcMar>
            <w:vAlign w:val="center"/>
          </w:tcPr>
          <w:p w:rsidR="006F3FAB" w:rsidRDefault="007A3B94">
            <w:pPr>
              <w:widowControl/>
              <w:spacing w:line="300" w:lineRule="exact"/>
              <w:jc w:val="left"/>
              <w:rPr>
                <w:szCs w:val="21"/>
              </w:rPr>
            </w:pPr>
            <w:proofErr w:type="gramStart"/>
            <w:r>
              <w:rPr>
                <w:rFonts w:hint="eastAsia"/>
                <w:szCs w:val="21"/>
              </w:rPr>
              <w:t>易对外</w:t>
            </w:r>
            <w:proofErr w:type="gramEnd"/>
            <w:r>
              <w:rPr>
                <w:rFonts w:hint="eastAsia"/>
                <w:szCs w:val="21"/>
              </w:rPr>
              <w:t>产生磁场或易受磁场干扰的设备，需做好磁屏蔽</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szCs w:val="21"/>
              </w:rPr>
              <w:t>有必要的磁屏蔽措施</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rPr>
                <w:kern w:val="0"/>
                <w:szCs w:val="21"/>
              </w:rPr>
            </w:pPr>
            <w:r>
              <w:rPr>
                <w:rFonts w:eastAsia="等线"/>
                <w:szCs w:val="21"/>
              </w:rPr>
              <w:t>5.1.14</w:t>
            </w:r>
          </w:p>
        </w:tc>
        <w:tc>
          <w:tcPr>
            <w:tcW w:w="5810" w:type="dxa"/>
            <w:shd w:val="clear" w:color="auto" w:fill="auto"/>
            <w:tcMar>
              <w:left w:w="45" w:type="dxa"/>
              <w:right w:w="45" w:type="dxa"/>
            </w:tcMar>
            <w:vAlign w:val="center"/>
          </w:tcPr>
          <w:p w:rsidR="006F3FAB" w:rsidRDefault="007A3B94">
            <w:pPr>
              <w:widowControl/>
              <w:spacing w:line="300" w:lineRule="exact"/>
              <w:jc w:val="left"/>
              <w:rPr>
                <w:szCs w:val="21"/>
              </w:rPr>
            </w:pPr>
            <w:r>
              <w:rPr>
                <w:rFonts w:hint="eastAsia"/>
                <w:szCs w:val="21"/>
              </w:rPr>
              <w:t>照明良好，桌面光照度一般不小于</w:t>
            </w:r>
            <w:r>
              <w:rPr>
                <w:rFonts w:hint="eastAsia"/>
                <w:szCs w:val="21"/>
              </w:rPr>
              <w:t>150</w:t>
            </w:r>
            <w:r>
              <w:rPr>
                <w:szCs w:val="21"/>
              </w:rPr>
              <w:t xml:space="preserve"> </w:t>
            </w:r>
            <w:r>
              <w:rPr>
                <w:rFonts w:hint="eastAsia"/>
                <w:szCs w:val="21"/>
              </w:rPr>
              <w:t>LX</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szCs w:val="21"/>
              </w:rPr>
              <w:t>照明良好</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rPr>
                <w:kern w:val="0"/>
                <w:szCs w:val="21"/>
              </w:rPr>
            </w:pPr>
            <w:r>
              <w:rPr>
                <w:rFonts w:eastAsia="等线" w:hint="eastAsia"/>
                <w:szCs w:val="21"/>
              </w:rPr>
              <w:t>5.1.15</w:t>
            </w:r>
          </w:p>
        </w:tc>
        <w:tc>
          <w:tcPr>
            <w:tcW w:w="5810" w:type="dxa"/>
            <w:shd w:val="clear" w:color="auto" w:fill="auto"/>
            <w:tcMar>
              <w:left w:w="45" w:type="dxa"/>
              <w:right w:w="45" w:type="dxa"/>
            </w:tcMar>
            <w:vAlign w:val="center"/>
          </w:tcPr>
          <w:p w:rsidR="006F3FAB" w:rsidRDefault="007A3B94">
            <w:pPr>
              <w:widowControl/>
              <w:spacing w:line="300" w:lineRule="exact"/>
              <w:jc w:val="left"/>
              <w:rPr>
                <w:szCs w:val="21"/>
              </w:rPr>
            </w:pPr>
            <w:r>
              <w:rPr>
                <w:rFonts w:hint="eastAsia"/>
                <w:szCs w:val="21"/>
              </w:rPr>
              <w:t>噪声一般低于</w:t>
            </w:r>
            <w:r>
              <w:rPr>
                <w:rFonts w:hint="eastAsia"/>
                <w:szCs w:val="21"/>
              </w:rPr>
              <w:t>55</w:t>
            </w:r>
            <w:r>
              <w:rPr>
                <w:rFonts w:hint="eastAsia"/>
                <w:szCs w:val="21"/>
              </w:rPr>
              <w:t>分贝（机械设备可低于</w:t>
            </w:r>
            <w:r>
              <w:rPr>
                <w:rFonts w:hint="eastAsia"/>
                <w:szCs w:val="21"/>
              </w:rPr>
              <w:t>70</w:t>
            </w:r>
            <w:r>
              <w:rPr>
                <w:rFonts w:hint="eastAsia"/>
                <w:szCs w:val="21"/>
              </w:rPr>
              <w:t>分贝）</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szCs w:val="21"/>
              </w:rPr>
              <w:t>噪声达标</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rPr>
                <w:rFonts w:eastAsia="等线"/>
                <w:szCs w:val="21"/>
              </w:rPr>
            </w:pPr>
            <w:r>
              <w:rPr>
                <w:rFonts w:eastAsia="等线" w:hint="eastAsia"/>
                <w:szCs w:val="21"/>
              </w:rPr>
              <w:t>5.1.16</w:t>
            </w:r>
          </w:p>
        </w:tc>
        <w:tc>
          <w:tcPr>
            <w:tcW w:w="5810" w:type="dxa"/>
            <w:shd w:val="clear" w:color="auto" w:fill="auto"/>
            <w:tcMar>
              <w:left w:w="45" w:type="dxa"/>
              <w:right w:w="45" w:type="dxa"/>
            </w:tcMar>
            <w:vAlign w:val="center"/>
          </w:tcPr>
          <w:p w:rsidR="006F3FAB" w:rsidRDefault="007A3B94">
            <w:pPr>
              <w:widowControl/>
              <w:spacing w:line="300" w:lineRule="exact"/>
              <w:jc w:val="left"/>
              <w:rPr>
                <w:szCs w:val="21"/>
              </w:rPr>
            </w:pPr>
            <w:r>
              <w:rPr>
                <w:rFonts w:hint="eastAsia"/>
                <w:szCs w:val="21"/>
              </w:rPr>
              <w:t>有可燃气体的实验室不能设吊顶</w:t>
            </w:r>
          </w:p>
        </w:tc>
        <w:tc>
          <w:tcPr>
            <w:tcW w:w="3260" w:type="dxa"/>
            <w:shd w:val="clear" w:color="auto" w:fill="auto"/>
            <w:tcMar>
              <w:left w:w="45" w:type="dxa"/>
              <w:right w:w="45" w:type="dxa"/>
            </w:tcMar>
            <w:vAlign w:val="center"/>
          </w:tcPr>
          <w:p w:rsidR="006F3FAB" w:rsidRDefault="007A3B94">
            <w:pPr>
              <w:widowControl/>
              <w:spacing w:line="300" w:lineRule="exact"/>
              <w:jc w:val="left"/>
              <w:rPr>
                <w:bCs/>
                <w:szCs w:val="21"/>
              </w:rPr>
            </w:pPr>
            <w:r>
              <w:rPr>
                <w:rFonts w:hint="eastAsia"/>
                <w:bCs/>
                <w:szCs w:val="21"/>
              </w:rPr>
              <w:t>查看</w:t>
            </w:r>
            <w:r>
              <w:rPr>
                <w:bCs/>
                <w:szCs w:val="21"/>
              </w:rPr>
              <w:t>现场或实验室图片</w:t>
            </w:r>
          </w:p>
        </w:tc>
        <w:tc>
          <w:tcPr>
            <w:tcW w:w="425" w:type="dxa"/>
            <w:tcMar>
              <w:left w:w="45" w:type="dxa"/>
              <w:right w:w="45" w:type="dxa"/>
            </w:tcMar>
            <w:vAlign w:val="center"/>
          </w:tcPr>
          <w:p w:rsidR="006F3FAB" w:rsidRDefault="006F3FAB">
            <w:pPr>
              <w:widowControl/>
              <w:spacing w:line="300" w:lineRule="exact"/>
              <w:jc w:val="center"/>
              <w:rPr>
                <w:bCs/>
                <w:szCs w:val="21"/>
              </w:rPr>
            </w:pPr>
          </w:p>
        </w:tc>
        <w:tc>
          <w:tcPr>
            <w:tcW w:w="425" w:type="dxa"/>
            <w:vAlign w:val="center"/>
          </w:tcPr>
          <w:p w:rsidR="006F3FAB" w:rsidRDefault="006F3FAB">
            <w:pPr>
              <w:widowControl/>
              <w:spacing w:line="300" w:lineRule="exact"/>
              <w:jc w:val="center"/>
              <w:rPr>
                <w:bCs/>
                <w:szCs w:val="21"/>
              </w:rPr>
            </w:pPr>
          </w:p>
        </w:tc>
        <w:tc>
          <w:tcPr>
            <w:tcW w:w="426" w:type="dxa"/>
            <w:vAlign w:val="center"/>
          </w:tcPr>
          <w:p w:rsidR="006F3FAB" w:rsidRDefault="006F3FAB">
            <w:pPr>
              <w:widowControl/>
              <w:spacing w:line="300" w:lineRule="exact"/>
              <w:jc w:val="center"/>
              <w:rPr>
                <w:bCs/>
                <w:szCs w:val="21"/>
              </w:rPr>
            </w:pPr>
          </w:p>
        </w:tc>
        <w:tc>
          <w:tcPr>
            <w:tcW w:w="3260" w:type="dxa"/>
            <w:vAlign w:val="center"/>
          </w:tcPr>
          <w:p w:rsidR="006F3FAB" w:rsidRDefault="006F3FAB">
            <w:pPr>
              <w:widowControl/>
              <w:spacing w:line="300" w:lineRule="exact"/>
              <w:jc w:val="left"/>
              <w:rPr>
                <w:bCs/>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rPr>
                <w:rFonts w:eastAsia="等线"/>
                <w:szCs w:val="21"/>
              </w:rPr>
            </w:pPr>
            <w:r>
              <w:rPr>
                <w:rFonts w:eastAsia="等线" w:hint="eastAsia"/>
                <w:szCs w:val="21"/>
              </w:rPr>
              <w:t>5.1.17</w:t>
            </w:r>
          </w:p>
        </w:tc>
        <w:tc>
          <w:tcPr>
            <w:tcW w:w="5810" w:type="dxa"/>
            <w:shd w:val="clear" w:color="auto" w:fill="auto"/>
            <w:tcMar>
              <w:left w:w="45" w:type="dxa"/>
              <w:right w:w="45" w:type="dxa"/>
            </w:tcMar>
            <w:vAlign w:val="center"/>
          </w:tcPr>
          <w:p w:rsidR="006F3FAB" w:rsidRDefault="007A3B94">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0" w:type="dxa"/>
            <w:shd w:val="clear" w:color="auto" w:fill="auto"/>
            <w:tcMar>
              <w:left w:w="45" w:type="dxa"/>
              <w:right w:w="45" w:type="dxa"/>
            </w:tcMar>
            <w:vAlign w:val="center"/>
          </w:tcPr>
          <w:p w:rsidR="006F3FAB" w:rsidRDefault="007A3B94">
            <w:pPr>
              <w:widowControl/>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6F3FAB" w:rsidRDefault="006F3FAB">
            <w:pPr>
              <w:widowControl/>
              <w:spacing w:line="300" w:lineRule="exact"/>
              <w:jc w:val="center"/>
              <w:rPr>
                <w:bCs/>
                <w:szCs w:val="21"/>
              </w:rPr>
            </w:pPr>
          </w:p>
        </w:tc>
        <w:tc>
          <w:tcPr>
            <w:tcW w:w="425" w:type="dxa"/>
            <w:vAlign w:val="center"/>
          </w:tcPr>
          <w:p w:rsidR="006F3FAB" w:rsidRDefault="006F3FAB">
            <w:pPr>
              <w:widowControl/>
              <w:spacing w:line="300" w:lineRule="exact"/>
              <w:jc w:val="center"/>
              <w:rPr>
                <w:bCs/>
                <w:szCs w:val="21"/>
              </w:rPr>
            </w:pPr>
          </w:p>
        </w:tc>
        <w:tc>
          <w:tcPr>
            <w:tcW w:w="426" w:type="dxa"/>
            <w:vAlign w:val="center"/>
          </w:tcPr>
          <w:p w:rsidR="006F3FAB" w:rsidRDefault="006F3FAB">
            <w:pPr>
              <w:widowControl/>
              <w:spacing w:line="300" w:lineRule="exact"/>
              <w:jc w:val="center"/>
              <w:rPr>
                <w:bCs/>
                <w:szCs w:val="21"/>
              </w:rPr>
            </w:pPr>
          </w:p>
        </w:tc>
        <w:tc>
          <w:tcPr>
            <w:tcW w:w="3260" w:type="dxa"/>
            <w:vAlign w:val="center"/>
          </w:tcPr>
          <w:p w:rsidR="006F3FAB" w:rsidRDefault="006F3FAB">
            <w:pPr>
              <w:widowControl/>
              <w:spacing w:line="300" w:lineRule="exact"/>
              <w:jc w:val="left"/>
              <w:rPr>
                <w:bCs/>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rPr>
                <w:kern w:val="0"/>
                <w:szCs w:val="21"/>
              </w:rPr>
            </w:pPr>
            <w:r>
              <w:rPr>
                <w:b/>
                <w:kern w:val="0"/>
                <w:szCs w:val="21"/>
              </w:rPr>
              <w:t>5.</w:t>
            </w:r>
            <w:r>
              <w:rPr>
                <w:rFonts w:hint="eastAsia"/>
                <w:b/>
                <w:kern w:val="0"/>
                <w:szCs w:val="21"/>
              </w:rPr>
              <w:t>2</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管线基础安全</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rPr>
                <w:rFonts w:eastAsia="等线"/>
                <w:kern w:val="0"/>
                <w:szCs w:val="21"/>
              </w:rPr>
            </w:pPr>
            <w:r>
              <w:rPr>
                <w:rFonts w:eastAsia="等线"/>
                <w:szCs w:val="21"/>
              </w:rPr>
              <w:t>5.2.1</w:t>
            </w:r>
          </w:p>
        </w:tc>
        <w:tc>
          <w:tcPr>
            <w:tcW w:w="5810" w:type="dxa"/>
            <w:shd w:val="clear" w:color="auto" w:fill="auto"/>
            <w:tcMar>
              <w:left w:w="45" w:type="dxa"/>
              <w:right w:w="45" w:type="dxa"/>
            </w:tcMar>
            <w:vAlign w:val="center"/>
          </w:tcPr>
          <w:p w:rsidR="006F3FAB" w:rsidRDefault="007A3B94">
            <w:pPr>
              <w:spacing w:line="300" w:lineRule="exact"/>
              <w:jc w:val="left"/>
              <w:rPr>
                <w:rFonts w:ascii="宋体" w:hAnsi="宋体" w:cs="宋体"/>
                <w:szCs w:val="21"/>
              </w:rPr>
            </w:pPr>
            <w:r>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6F3FAB" w:rsidRDefault="007A3B94">
            <w:pPr>
              <w:spacing w:line="300" w:lineRule="exact"/>
              <w:jc w:val="left"/>
              <w:rPr>
                <w:bCs/>
                <w:szCs w:val="21"/>
              </w:rPr>
            </w:pPr>
            <w:r>
              <w:rPr>
                <w:rFonts w:hint="eastAsia"/>
                <w:bCs/>
                <w:szCs w:val="21"/>
              </w:rPr>
              <w:t>管线布局合理</w:t>
            </w:r>
          </w:p>
        </w:tc>
        <w:tc>
          <w:tcPr>
            <w:tcW w:w="425" w:type="dxa"/>
            <w:tcMar>
              <w:left w:w="45" w:type="dxa"/>
              <w:right w:w="45" w:type="dxa"/>
            </w:tcMar>
            <w:vAlign w:val="center"/>
          </w:tcPr>
          <w:p w:rsidR="006F3FAB" w:rsidRDefault="006F3FAB">
            <w:pPr>
              <w:spacing w:line="300" w:lineRule="exact"/>
              <w:jc w:val="center"/>
              <w:rPr>
                <w:bCs/>
                <w:szCs w:val="21"/>
              </w:rPr>
            </w:pPr>
          </w:p>
        </w:tc>
        <w:tc>
          <w:tcPr>
            <w:tcW w:w="425" w:type="dxa"/>
            <w:vAlign w:val="center"/>
          </w:tcPr>
          <w:p w:rsidR="006F3FAB" w:rsidRDefault="006F3FAB">
            <w:pPr>
              <w:spacing w:line="300" w:lineRule="exact"/>
              <w:jc w:val="center"/>
              <w:rPr>
                <w:bCs/>
                <w:szCs w:val="21"/>
              </w:rPr>
            </w:pPr>
          </w:p>
        </w:tc>
        <w:tc>
          <w:tcPr>
            <w:tcW w:w="426" w:type="dxa"/>
            <w:vAlign w:val="center"/>
          </w:tcPr>
          <w:p w:rsidR="006F3FAB" w:rsidRDefault="006F3FAB">
            <w:pPr>
              <w:spacing w:line="300" w:lineRule="exact"/>
              <w:jc w:val="center"/>
              <w:rPr>
                <w:bCs/>
                <w:szCs w:val="21"/>
              </w:rPr>
            </w:pPr>
          </w:p>
        </w:tc>
        <w:tc>
          <w:tcPr>
            <w:tcW w:w="3260" w:type="dxa"/>
            <w:vAlign w:val="center"/>
          </w:tcPr>
          <w:p w:rsidR="006F3FAB" w:rsidRDefault="006F3FAB">
            <w:pPr>
              <w:spacing w:line="300" w:lineRule="exact"/>
              <w:jc w:val="left"/>
              <w:rPr>
                <w:bCs/>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rPr>
                <w:rFonts w:eastAsia="等线"/>
                <w:szCs w:val="21"/>
              </w:rPr>
            </w:pPr>
            <w:r>
              <w:rPr>
                <w:rFonts w:eastAsia="等线"/>
                <w:szCs w:val="21"/>
              </w:rPr>
              <w:t>5.2.2</w:t>
            </w:r>
          </w:p>
        </w:tc>
        <w:tc>
          <w:tcPr>
            <w:tcW w:w="5810" w:type="dxa"/>
            <w:shd w:val="clear" w:color="auto" w:fill="auto"/>
            <w:tcMar>
              <w:left w:w="45" w:type="dxa"/>
              <w:right w:w="45" w:type="dxa"/>
            </w:tcMar>
            <w:vAlign w:val="center"/>
          </w:tcPr>
          <w:p w:rsidR="006F3FAB" w:rsidRDefault="007A3B94">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6F3FAB" w:rsidRDefault="007A3B94">
            <w:pPr>
              <w:spacing w:line="300" w:lineRule="exact"/>
              <w:jc w:val="left"/>
              <w:rPr>
                <w:bCs/>
                <w:szCs w:val="21"/>
              </w:rPr>
            </w:pPr>
            <w:r>
              <w:rPr>
                <w:rFonts w:hint="eastAsia"/>
                <w:bCs/>
                <w:szCs w:val="21"/>
              </w:rPr>
              <w:t>供气管道有标识，无破损</w:t>
            </w:r>
          </w:p>
        </w:tc>
        <w:tc>
          <w:tcPr>
            <w:tcW w:w="425" w:type="dxa"/>
            <w:tcMar>
              <w:left w:w="45" w:type="dxa"/>
              <w:right w:w="45" w:type="dxa"/>
            </w:tcMar>
            <w:vAlign w:val="center"/>
          </w:tcPr>
          <w:p w:rsidR="006F3FAB" w:rsidRDefault="006F3FAB">
            <w:pPr>
              <w:spacing w:line="300" w:lineRule="exact"/>
              <w:jc w:val="center"/>
              <w:rPr>
                <w:bCs/>
                <w:szCs w:val="21"/>
              </w:rPr>
            </w:pPr>
          </w:p>
        </w:tc>
        <w:tc>
          <w:tcPr>
            <w:tcW w:w="425" w:type="dxa"/>
            <w:vAlign w:val="center"/>
          </w:tcPr>
          <w:p w:rsidR="006F3FAB" w:rsidRDefault="006F3FAB">
            <w:pPr>
              <w:spacing w:line="300" w:lineRule="exact"/>
              <w:jc w:val="center"/>
              <w:rPr>
                <w:bCs/>
                <w:szCs w:val="21"/>
              </w:rPr>
            </w:pPr>
          </w:p>
        </w:tc>
        <w:tc>
          <w:tcPr>
            <w:tcW w:w="426" w:type="dxa"/>
            <w:vAlign w:val="center"/>
          </w:tcPr>
          <w:p w:rsidR="006F3FAB" w:rsidRDefault="006F3FAB">
            <w:pPr>
              <w:spacing w:line="300" w:lineRule="exact"/>
              <w:jc w:val="center"/>
              <w:rPr>
                <w:bCs/>
                <w:szCs w:val="21"/>
              </w:rPr>
            </w:pPr>
          </w:p>
        </w:tc>
        <w:tc>
          <w:tcPr>
            <w:tcW w:w="3260" w:type="dxa"/>
            <w:vAlign w:val="center"/>
          </w:tcPr>
          <w:p w:rsidR="006F3FAB" w:rsidRDefault="006F3FAB">
            <w:pPr>
              <w:spacing w:line="300" w:lineRule="exact"/>
              <w:jc w:val="left"/>
              <w:rPr>
                <w:bCs/>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rPr>
                <w:rFonts w:eastAsia="等线"/>
                <w:szCs w:val="21"/>
              </w:rPr>
            </w:pPr>
            <w:r>
              <w:rPr>
                <w:rFonts w:eastAsia="等线"/>
                <w:szCs w:val="21"/>
              </w:rPr>
              <w:t>5.2.3</w:t>
            </w:r>
          </w:p>
        </w:tc>
        <w:tc>
          <w:tcPr>
            <w:tcW w:w="5810" w:type="dxa"/>
            <w:shd w:val="clear" w:color="auto" w:fill="auto"/>
            <w:tcMar>
              <w:left w:w="45" w:type="dxa"/>
              <w:right w:w="45" w:type="dxa"/>
            </w:tcMar>
            <w:vAlign w:val="center"/>
          </w:tcPr>
          <w:p w:rsidR="006F3FAB" w:rsidRDefault="007A3B94">
            <w:pPr>
              <w:spacing w:line="300" w:lineRule="exact"/>
              <w:jc w:val="left"/>
              <w:rPr>
                <w:rFonts w:ascii="宋体" w:hAnsi="宋体" w:cs="宋体"/>
                <w:szCs w:val="21"/>
              </w:rPr>
            </w:pPr>
            <w:r>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6F3FAB" w:rsidRDefault="007A3B94">
            <w:pPr>
              <w:spacing w:line="300" w:lineRule="exact"/>
              <w:jc w:val="left"/>
              <w:rPr>
                <w:bCs/>
                <w:szCs w:val="21"/>
              </w:rPr>
            </w:pPr>
            <w:r>
              <w:rPr>
                <w:rFonts w:hint="eastAsia"/>
                <w:bCs/>
                <w:szCs w:val="21"/>
              </w:rPr>
              <w:t>可燃气管道远离高温、明火</w:t>
            </w:r>
          </w:p>
        </w:tc>
        <w:tc>
          <w:tcPr>
            <w:tcW w:w="425" w:type="dxa"/>
            <w:tcMar>
              <w:left w:w="45" w:type="dxa"/>
              <w:right w:w="45" w:type="dxa"/>
            </w:tcMar>
            <w:vAlign w:val="center"/>
          </w:tcPr>
          <w:p w:rsidR="006F3FAB" w:rsidRDefault="006F3FAB">
            <w:pPr>
              <w:spacing w:line="300" w:lineRule="exact"/>
              <w:jc w:val="center"/>
              <w:rPr>
                <w:bCs/>
                <w:szCs w:val="21"/>
              </w:rPr>
            </w:pPr>
          </w:p>
        </w:tc>
        <w:tc>
          <w:tcPr>
            <w:tcW w:w="425" w:type="dxa"/>
            <w:vAlign w:val="center"/>
          </w:tcPr>
          <w:p w:rsidR="006F3FAB" w:rsidRDefault="006F3FAB">
            <w:pPr>
              <w:spacing w:line="300" w:lineRule="exact"/>
              <w:jc w:val="center"/>
              <w:rPr>
                <w:bCs/>
                <w:szCs w:val="21"/>
              </w:rPr>
            </w:pPr>
          </w:p>
        </w:tc>
        <w:tc>
          <w:tcPr>
            <w:tcW w:w="426" w:type="dxa"/>
            <w:vAlign w:val="center"/>
          </w:tcPr>
          <w:p w:rsidR="006F3FAB" w:rsidRDefault="006F3FAB">
            <w:pPr>
              <w:spacing w:line="300" w:lineRule="exact"/>
              <w:jc w:val="center"/>
              <w:rPr>
                <w:bCs/>
                <w:szCs w:val="21"/>
              </w:rPr>
            </w:pPr>
          </w:p>
        </w:tc>
        <w:tc>
          <w:tcPr>
            <w:tcW w:w="3260" w:type="dxa"/>
            <w:vAlign w:val="center"/>
          </w:tcPr>
          <w:p w:rsidR="006F3FAB" w:rsidRDefault="006F3FAB">
            <w:pPr>
              <w:spacing w:line="300" w:lineRule="exact"/>
              <w:jc w:val="left"/>
              <w:rPr>
                <w:bCs/>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rPr>
                <w:b/>
                <w:kern w:val="0"/>
                <w:szCs w:val="21"/>
              </w:rPr>
            </w:pPr>
            <w:r>
              <w:rPr>
                <w:b/>
                <w:kern w:val="0"/>
                <w:szCs w:val="21"/>
              </w:rPr>
              <w:t>5.</w:t>
            </w:r>
            <w:r>
              <w:rPr>
                <w:rFonts w:hint="eastAsia"/>
                <w:b/>
                <w:kern w:val="0"/>
                <w:szCs w:val="21"/>
              </w:rPr>
              <w:t>3</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卫生与</w:t>
            </w:r>
            <w:r>
              <w:rPr>
                <w:rFonts w:hint="eastAsia"/>
                <w:b/>
                <w:kern w:val="0"/>
                <w:szCs w:val="21"/>
              </w:rPr>
              <w:t>日常管理</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rFonts w:eastAsia="等线"/>
                <w:kern w:val="0"/>
                <w:szCs w:val="21"/>
              </w:rPr>
            </w:pPr>
            <w:r>
              <w:rPr>
                <w:rFonts w:eastAsia="等线"/>
                <w:szCs w:val="21"/>
              </w:rPr>
              <w:t>5.3.1</w:t>
            </w:r>
          </w:p>
        </w:tc>
        <w:tc>
          <w:tcPr>
            <w:tcW w:w="5810" w:type="dxa"/>
            <w:shd w:val="clear" w:color="auto" w:fill="auto"/>
            <w:tcMar>
              <w:left w:w="45" w:type="dxa"/>
              <w:right w:w="45" w:type="dxa"/>
            </w:tcMar>
            <w:vAlign w:val="center"/>
          </w:tcPr>
          <w:p w:rsidR="006F3FAB" w:rsidRDefault="007A3B94">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0" w:type="dxa"/>
            <w:shd w:val="clear" w:color="auto" w:fill="auto"/>
            <w:tcMar>
              <w:left w:w="45" w:type="dxa"/>
              <w:right w:w="45" w:type="dxa"/>
            </w:tcMar>
            <w:vAlign w:val="center"/>
          </w:tcPr>
          <w:p w:rsidR="006F3FAB" w:rsidRDefault="007A3B94">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425" w:type="dxa"/>
            <w:tcMar>
              <w:left w:w="45" w:type="dxa"/>
              <w:right w:w="45" w:type="dxa"/>
            </w:tcMar>
            <w:vAlign w:val="center"/>
          </w:tcPr>
          <w:p w:rsidR="006F3FAB" w:rsidRDefault="006F3FAB">
            <w:pPr>
              <w:spacing w:line="300" w:lineRule="exact"/>
              <w:jc w:val="center"/>
              <w:rPr>
                <w:bCs/>
                <w:szCs w:val="21"/>
              </w:rPr>
            </w:pPr>
          </w:p>
        </w:tc>
        <w:tc>
          <w:tcPr>
            <w:tcW w:w="425" w:type="dxa"/>
            <w:vAlign w:val="center"/>
          </w:tcPr>
          <w:p w:rsidR="006F3FAB" w:rsidRDefault="006F3FAB">
            <w:pPr>
              <w:spacing w:line="300" w:lineRule="exact"/>
              <w:jc w:val="center"/>
              <w:rPr>
                <w:bCs/>
                <w:szCs w:val="21"/>
              </w:rPr>
            </w:pPr>
          </w:p>
        </w:tc>
        <w:tc>
          <w:tcPr>
            <w:tcW w:w="426" w:type="dxa"/>
            <w:vAlign w:val="center"/>
          </w:tcPr>
          <w:p w:rsidR="006F3FAB" w:rsidRDefault="006F3FAB">
            <w:pPr>
              <w:spacing w:line="300" w:lineRule="exact"/>
              <w:jc w:val="center"/>
              <w:rPr>
                <w:bCs/>
                <w:szCs w:val="21"/>
              </w:rPr>
            </w:pPr>
          </w:p>
        </w:tc>
        <w:tc>
          <w:tcPr>
            <w:tcW w:w="3260" w:type="dxa"/>
            <w:vAlign w:val="center"/>
          </w:tcPr>
          <w:p w:rsidR="006F3FAB" w:rsidRDefault="006F3FAB">
            <w:pPr>
              <w:spacing w:line="300" w:lineRule="exact"/>
              <w:jc w:val="left"/>
              <w:rPr>
                <w:bCs/>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rPr>
                <w:rFonts w:eastAsia="等线"/>
                <w:szCs w:val="21"/>
              </w:rPr>
            </w:pPr>
            <w:r>
              <w:rPr>
                <w:rFonts w:eastAsia="等线"/>
                <w:szCs w:val="21"/>
              </w:rPr>
              <w:t>5.3.2</w:t>
            </w:r>
          </w:p>
        </w:tc>
        <w:tc>
          <w:tcPr>
            <w:tcW w:w="5810" w:type="dxa"/>
            <w:shd w:val="clear" w:color="auto" w:fill="auto"/>
            <w:tcMar>
              <w:left w:w="45" w:type="dxa"/>
              <w:right w:w="45" w:type="dxa"/>
            </w:tcMar>
            <w:vAlign w:val="center"/>
          </w:tcPr>
          <w:p w:rsidR="006F3FAB" w:rsidRDefault="007A3B94">
            <w:pPr>
              <w:spacing w:line="300" w:lineRule="exact"/>
              <w:rPr>
                <w:rFonts w:ascii="宋体" w:hAnsi="宋体" w:cs="宋体"/>
                <w:szCs w:val="21"/>
              </w:rPr>
            </w:pPr>
            <w:r>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6F3FAB" w:rsidRDefault="007A3B94">
            <w:pPr>
              <w:spacing w:line="300" w:lineRule="exact"/>
              <w:jc w:val="left"/>
              <w:rPr>
                <w:bCs/>
                <w:szCs w:val="21"/>
              </w:rPr>
            </w:pPr>
            <w:r>
              <w:rPr>
                <w:rFonts w:hint="eastAsia"/>
                <w:bCs/>
                <w:szCs w:val="21"/>
              </w:rPr>
              <w:t>整洁卫生有序</w:t>
            </w:r>
          </w:p>
        </w:tc>
        <w:tc>
          <w:tcPr>
            <w:tcW w:w="425" w:type="dxa"/>
            <w:tcMar>
              <w:left w:w="45" w:type="dxa"/>
              <w:right w:w="45" w:type="dxa"/>
            </w:tcMar>
            <w:vAlign w:val="center"/>
          </w:tcPr>
          <w:p w:rsidR="006F3FAB" w:rsidRDefault="006F3FAB">
            <w:pPr>
              <w:spacing w:line="300" w:lineRule="exact"/>
              <w:jc w:val="center"/>
              <w:rPr>
                <w:bCs/>
                <w:szCs w:val="21"/>
              </w:rPr>
            </w:pPr>
          </w:p>
        </w:tc>
        <w:tc>
          <w:tcPr>
            <w:tcW w:w="425" w:type="dxa"/>
            <w:vAlign w:val="center"/>
          </w:tcPr>
          <w:p w:rsidR="006F3FAB" w:rsidRDefault="006F3FAB">
            <w:pPr>
              <w:spacing w:line="300" w:lineRule="exact"/>
              <w:jc w:val="center"/>
              <w:rPr>
                <w:bCs/>
                <w:szCs w:val="21"/>
              </w:rPr>
            </w:pPr>
          </w:p>
        </w:tc>
        <w:tc>
          <w:tcPr>
            <w:tcW w:w="426" w:type="dxa"/>
            <w:vAlign w:val="center"/>
          </w:tcPr>
          <w:p w:rsidR="006F3FAB" w:rsidRDefault="006F3FAB">
            <w:pPr>
              <w:spacing w:line="300" w:lineRule="exact"/>
              <w:jc w:val="center"/>
              <w:rPr>
                <w:bCs/>
                <w:szCs w:val="21"/>
              </w:rPr>
            </w:pPr>
          </w:p>
        </w:tc>
        <w:tc>
          <w:tcPr>
            <w:tcW w:w="3260" w:type="dxa"/>
            <w:vAlign w:val="center"/>
          </w:tcPr>
          <w:p w:rsidR="006F3FAB" w:rsidRDefault="006F3FAB">
            <w:pPr>
              <w:spacing w:line="300" w:lineRule="exact"/>
              <w:jc w:val="left"/>
              <w:rPr>
                <w:bCs/>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rPr>
                <w:rFonts w:eastAsia="等线"/>
                <w:szCs w:val="21"/>
              </w:rPr>
            </w:pPr>
            <w:r>
              <w:rPr>
                <w:rFonts w:eastAsia="等线"/>
                <w:szCs w:val="21"/>
              </w:rPr>
              <w:t>5.3.3</w:t>
            </w:r>
          </w:p>
        </w:tc>
        <w:tc>
          <w:tcPr>
            <w:tcW w:w="5810" w:type="dxa"/>
            <w:shd w:val="clear" w:color="auto" w:fill="auto"/>
            <w:tcMar>
              <w:left w:w="45" w:type="dxa"/>
              <w:right w:w="45" w:type="dxa"/>
            </w:tcMar>
            <w:vAlign w:val="center"/>
          </w:tcPr>
          <w:p w:rsidR="006F3FAB" w:rsidRDefault="007A3B94">
            <w:pPr>
              <w:spacing w:line="300" w:lineRule="exact"/>
              <w:jc w:val="left"/>
              <w:rPr>
                <w:rFonts w:ascii="宋体" w:hAnsi="宋体" w:cs="宋体"/>
                <w:szCs w:val="21"/>
              </w:rPr>
            </w:pPr>
            <w:r>
              <w:rPr>
                <w:rFonts w:hint="eastAsia"/>
                <w:szCs w:val="21"/>
              </w:rPr>
              <w:t>不存在门开着而无人的现象</w:t>
            </w:r>
          </w:p>
        </w:tc>
        <w:tc>
          <w:tcPr>
            <w:tcW w:w="3260" w:type="dxa"/>
            <w:shd w:val="clear" w:color="auto" w:fill="auto"/>
            <w:tcMar>
              <w:left w:w="45" w:type="dxa"/>
              <w:right w:w="45" w:type="dxa"/>
            </w:tcMar>
            <w:vAlign w:val="center"/>
          </w:tcPr>
          <w:p w:rsidR="006F3FAB" w:rsidRDefault="007A3B94">
            <w:pPr>
              <w:spacing w:line="300" w:lineRule="exact"/>
              <w:jc w:val="left"/>
              <w:rPr>
                <w:bCs/>
                <w:szCs w:val="21"/>
              </w:rPr>
            </w:pPr>
            <w:r>
              <w:rPr>
                <w:rFonts w:hint="eastAsia"/>
                <w:bCs/>
                <w:szCs w:val="21"/>
              </w:rPr>
              <w:t>人员要在岗</w:t>
            </w:r>
          </w:p>
        </w:tc>
        <w:tc>
          <w:tcPr>
            <w:tcW w:w="425" w:type="dxa"/>
            <w:tcMar>
              <w:left w:w="45" w:type="dxa"/>
              <w:right w:w="45" w:type="dxa"/>
            </w:tcMar>
            <w:vAlign w:val="center"/>
          </w:tcPr>
          <w:p w:rsidR="006F3FAB" w:rsidRDefault="006F3FAB">
            <w:pPr>
              <w:spacing w:line="300" w:lineRule="exact"/>
              <w:jc w:val="center"/>
              <w:rPr>
                <w:bCs/>
                <w:szCs w:val="21"/>
              </w:rPr>
            </w:pPr>
          </w:p>
        </w:tc>
        <w:tc>
          <w:tcPr>
            <w:tcW w:w="425" w:type="dxa"/>
            <w:vAlign w:val="center"/>
          </w:tcPr>
          <w:p w:rsidR="006F3FAB" w:rsidRDefault="006F3FAB">
            <w:pPr>
              <w:spacing w:line="300" w:lineRule="exact"/>
              <w:jc w:val="center"/>
              <w:rPr>
                <w:bCs/>
                <w:szCs w:val="21"/>
              </w:rPr>
            </w:pPr>
          </w:p>
        </w:tc>
        <w:tc>
          <w:tcPr>
            <w:tcW w:w="426" w:type="dxa"/>
            <w:vAlign w:val="center"/>
          </w:tcPr>
          <w:p w:rsidR="006F3FAB" w:rsidRDefault="006F3FAB">
            <w:pPr>
              <w:spacing w:line="300" w:lineRule="exact"/>
              <w:jc w:val="center"/>
              <w:rPr>
                <w:bCs/>
                <w:szCs w:val="21"/>
              </w:rPr>
            </w:pPr>
          </w:p>
        </w:tc>
        <w:tc>
          <w:tcPr>
            <w:tcW w:w="3260" w:type="dxa"/>
            <w:vAlign w:val="center"/>
          </w:tcPr>
          <w:p w:rsidR="006F3FAB" w:rsidRDefault="006F3FAB">
            <w:pPr>
              <w:spacing w:line="300" w:lineRule="exact"/>
              <w:jc w:val="left"/>
              <w:rPr>
                <w:bCs/>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rPr>
                <w:rFonts w:eastAsia="等线"/>
                <w:szCs w:val="21"/>
              </w:rPr>
            </w:pPr>
            <w:r>
              <w:rPr>
                <w:rFonts w:eastAsia="等线"/>
                <w:szCs w:val="21"/>
              </w:rPr>
              <w:t>5.3.4</w:t>
            </w:r>
          </w:p>
        </w:tc>
        <w:tc>
          <w:tcPr>
            <w:tcW w:w="5810" w:type="dxa"/>
            <w:shd w:val="clear" w:color="auto" w:fill="auto"/>
            <w:tcMar>
              <w:left w:w="45" w:type="dxa"/>
              <w:right w:w="45" w:type="dxa"/>
            </w:tcMar>
            <w:vAlign w:val="center"/>
          </w:tcPr>
          <w:p w:rsidR="006F3FAB" w:rsidRDefault="007A3B94">
            <w:pPr>
              <w:spacing w:line="300" w:lineRule="exact"/>
              <w:rPr>
                <w:rFonts w:ascii="宋体" w:hAnsi="宋体" w:cs="宋体"/>
                <w:szCs w:val="21"/>
              </w:rPr>
            </w:pPr>
            <w:r>
              <w:rPr>
                <w:rFonts w:hint="eastAsia"/>
                <w:szCs w:val="21"/>
              </w:rPr>
              <w:t>无废弃物品（如纸板箱、废电脑、破仪器、破家具等）</w:t>
            </w:r>
          </w:p>
        </w:tc>
        <w:tc>
          <w:tcPr>
            <w:tcW w:w="3260" w:type="dxa"/>
            <w:shd w:val="clear" w:color="auto" w:fill="auto"/>
            <w:tcMar>
              <w:left w:w="45" w:type="dxa"/>
              <w:right w:w="45" w:type="dxa"/>
            </w:tcMar>
            <w:vAlign w:val="center"/>
          </w:tcPr>
          <w:p w:rsidR="006F3FAB" w:rsidRDefault="007A3B94">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6F3FAB" w:rsidRDefault="006F3FAB">
            <w:pPr>
              <w:spacing w:line="300" w:lineRule="exact"/>
              <w:jc w:val="center"/>
              <w:rPr>
                <w:bCs/>
                <w:szCs w:val="21"/>
              </w:rPr>
            </w:pPr>
          </w:p>
        </w:tc>
        <w:tc>
          <w:tcPr>
            <w:tcW w:w="425" w:type="dxa"/>
            <w:vAlign w:val="center"/>
          </w:tcPr>
          <w:p w:rsidR="006F3FAB" w:rsidRDefault="006F3FAB">
            <w:pPr>
              <w:spacing w:line="300" w:lineRule="exact"/>
              <w:jc w:val="center"/>
              <w:rPr>
                <w:bCs/>
                <w:szCs w:val="21"/>
              </w:rPr>
            </w:pPr>
          </w:p>
        </w:tc>
        <w:tc>
          <w:tcPr>
            <w:tcW w:w="426" w:type="dxa"/>
            <w:vAlign w:val="center"/>
          </w:tcPr>
          <w:p w:rsidR="006F3FAB" w:rsidRDefault="006F3FAB">
            <w:pPr>
              <w:spacing w:line="300" w:lineRule="exact"/>
              <w:jc w:val="center"/>
              <w:rPr>
                <w:bCs/>
                <w:szCs w:val="21"/>
              </w:rPr>
            </w:pPr>
          </w:p>
        </w:tc>
        <w:tc>
          <w:tcPr>
            <w:tcW w:w="3260" w:type="dxa"/>
            <w:vAlign w:val="center"/>
          </w:tcPr>
          <w:p w:rsidR="006F3FAB" w:rsidRDefault="006F3FAB">
            <w:pPr>
              <w:spacing w:line="300" w:lineRule="exact"/>
              <w:jc w:val="left"/>
              <w:rPr>
                <w:bCs/>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rPr>
                <w:rFonts w:eastAsia="等线"/>
                <w:szCs w:val="21"/>
              </w:rPr>
            </w:pPr>
            <w:r>
              <w:rPr>
                <w:rFonts w:eastAsia="等线" w:hint="eastAsia"/>
                <w:szCs w:val="21"/>
              </w:rPr>
              <w:t>5.3.5</w:t>
            </w:r>
          </w:p>
        </w:tc>
        <w:tc>
          <w:tcPr>
            <w:tcW w:w="5810" w:type="dxa"/>
            <w:shd w:val="clear" w:color="auto" w:fill="auto"/>
            <w:tcMar>
              <w:left w:w="45" w:type="dxa"/>
              <w:right w:w="45" w:type="dxa"/>
            </w:tcMar>
            <w:vAlign w:val="center"/>
          </w:tcPr>
          <w:p w:rsidR="006F3FAB" w:rsidRDefault="007A3B94">
            <w:pPr>
              <w:spacing w:line="300" w:lineRule="exact"/>
              <w:rPr>
                <w:szCs w:val="21"/>
              </w:rPr>
            </w:pPr>
            <w:r>
              <w:rPr>
                <w:rFonts w:hint="eastAsia"/>
                <w:szCs w:val="21"/>
              </w:rPr>
              <w:t>实验室</w:t>
            </w:r>
            <w:r>
              <w:rPr>
                <w:szCs w:val="21"/>
              </w:rPr>
              <w:t>有卫生安全值日表，有执行记录</w:t>
            </w:r>
          </w:p>
        </w:tc>
        <w:tc>
          <w:tcPr>
            <w:tcW w:w="3260" w:type="dxa"/>
            <w:shd w:val="clear" w:color="auto" w:fill="auto"/>
            <w:tcMar>
              <w:left w:w="45" w:type="dxa"/>
              <w:right w:w="45" w:type="dxa"/>
            </w:tcMar>
            <w:vAlign w:val="center"/>
          </w:tcPr>
          <w:p w:rsidR="006F3FAB" w:rsidRDefault="007A3B94">
            <w:pPr>
              <w:spacing w:line="300" w:lineRule="exact"/>
              <w:jc w:val="left"/>
              <w:rPr>
                <w:bCs/>
                <w:szCs w:val="21"/>
              </w:rPr>
            </w:pPr>
            <w:r>
              <w:rPr>
                <w:rFonts w:hint="eastAsia"/>
                <w:bCs/>
                <w:szCs w:val="21"/>
              </w:rPr>
              <w:t>查看</w:t>
            </w:r>
            <w:r>
              <w:rPr>
                <w:bCs/>
                <w:szCs w:val="21"/>
              </w:rPr>
              <w:t>记录表</w:t>
            </w:r>
          </w:p>
        </w:tc>
        <w:tc>
          <w:tcPr>
            <w:tcW w:w="425" w:type="dxa"/>
            <w:tcMar>
              <w:left w:w="45" w:type="dxa"/>
              <w:right w:w="45" w:type="dxa"/>
            </w:tcMar>
            <w:vAlign w:val="center"/>
          </w:tcPr>
          <w:p w:rsidR="006F3FAB" w:rsidRDefault="006F3FAB">
            <w:pPr>
              <w:spacing w:line="300" w:lineRule="exact"/>
              <w:jc w:val="center"/>
              <w:rPr>
                <w:bCs/>
                <w:szCs w:val="21"/>
              </w:rPr>
            </w:pPr>
          </w:p>
        </w:tc>
        <w:tc>
          <w:tcPr>
            <w:tcW w:w="425" w:type="dxa"/>
            <w:vAlign w:val="center"/>
          </w:tcPr>
          <w:p w:rsidR="006F3FAB" w:rsidRDefault="006F3FAB">
            <w:pPr>
              <w:spacing w:line="300" w:lineRule="exact"/>
              <w:jc w:val="center"/>
              <w:rPr>
                <w:bCs/>
                <w:szCs w:val="21"/>
              </w:rPr>
            </w:pPr>
          </w:p>
        </w:tc>
        <w:tc>
          <w:tcPr>
            <w:tcW w:w="426" w:type="dxa"/>
            <w:vAlign w:val="center"/>
          </w:tcPr>
          <w:p w:rsidR="006F3FAB" w:rsidRDefault="006F3FAB">
            <w:pPr>
              <w:spacing w:line="300" w:lineRule="exact"/>
              <w:jc w:val="center"/>
              <w:rPr>
                <w:bCs/>
                <w:szCs w:val="21"/>
              </w:rPr>
            </w:pPr>
          </w:p>
        </w:tc>
        <w:tc>
          <w:tcPr>
            <w:tcW w:w="3260" w:type="dxa"/>
            <w:vAlign w:val="center"/>
          </w:tcPr>
          <w:p w:rsidR="006F3FAB" w:rsidRDefault="006F3FAB">
            <w:pPr>
              <w:spacing w:line="300" w:lineRule="exact"/>
              <w:jc w:val="left"/>
              <w:rPr>
                <w:bCs/>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5.4</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场所其它安全</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rFonts w:eastAsia="等线"/>
                <w:kern w:val="0"/>
                <w:szCs w:val="21"/>
              </w:rPr>
            </w:pPr>
            <w:r>
              <w:rPr>
                <w:rFonts w:eastAsia="等线"/>
                <w:szCs w:val="21"/>
              </w:rPr>
              <w:t>5.4.1</w:t>
            </w:r>
          </w:p>
        </w:tc>
        <w:tc>
          <w:tcPr>
            <w:tcW w:w="5810" w:type="dxa"/>
            <w:shd w:val="clear" w:color="auto" w:fill="auto"/>
            <w:tcMar>
              <w:left w:w="45" w:type="dxa"/>
              <w:right w:w="45" w:type="dxa"/>
            </w:tcMar>
            <w:vAlign w:val="center"/>
          </w:tcPr>
          <w:p w:rsidR="006F3FAB" w:rsidRDefault="007A3B94">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0" w:type="dxa"/>
            <w:shd w:val="clear" w:color="auto" w:fill="auto"/>
            <w:tcMar>
              <w:left w:w="45" w:type="dxa"/>
              <w:right w:w="45" w:type="dxa"/>
            </w:tcMar>
            <w:vAlign w:val="center"/>
          </w:tcPr>
          <w:p w:rsidR="006F3FAB" w:rsidRDefault="007A3B94">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6F3FAB" w:rsidRDefault="006F3FAB">
            <w:pPr>
              <w:spacing w:line="300" w:lineRule="exact"/>
              <w:jc w:val="center"/>
              <w:rPr>
                <w:bCs/>
                <w:szCs w:val="21"/>
              </w:rPr>
            </w:pPr>
          </w:p>
        </w:tc>
        <w:tc>
          <w:tcPr>
            <w:tcW w:w="425" w:type="dxa"/>
            <w:vAlign w:val="center"/>
          </w:tcPr>
          <w:p w:rsidR="006F3FAB" w:rsidRDefault="006F3FAB">
            <w:pPr>
              <w:spacing w:line="300" w:lineRule="exact"/>
              <w:jc w:val="center"/>
              <w:rPr>
                <w:bCs/>
                <w:szCs w:val="21"/>
              </w:rPr>
            </w:pPr>
          </w:p>
        </w:tc>
        <w:tc>
          <w:tcPr>
            <w:tcW w:w="426" w:type="dxa"/>
            <w:vAlign w:val="center"/>
          </w:tcPr>
          <w:p w:rsidR="006F3FAB" w:rsidRDefault="006F3FAB">
            <w:pPr>
              <w:spacing w:line="300" w:lineRule="exact"/>
              <w:jc w:val="center"/>
              <w:rPr>
                <w:bCs/>
                <w:szCs w:val="21"/>
              </w:rPr>
            </w:pPr>
          </w:p>
        </w:tc>
        <w:tc>
          <w:tcPr>
            <w:tcW w:w="3260" w:type="dxa"/>
            <w:vAlign w:val="center"/>
          </w:tcPr>
          <w:p w:rsidR="006F3FAB" w:rsidRDefault="006F3FAB">
            <w:pPr>
              <w:spacing w:line="300" w:lineRule="exact"/>
              <w:jc w:val="left"/>
              <w:rPr>
                <w:bCs/>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jc w:val="left"/>
              <w:rPr>
                <w:rFonts w:eastAsia="等线"/>
                <w:szCs w:val="21"/>
              </w:rPr>
            </w:pPr>
            <w:r>
              <w:rPr>
                <w:rFonts w:eastAsia="等线"/>
                <w:szCs w:val="21"/>
              </w:rPr>
              <w:lastRenderedPageBreak/>
              <w:t>5.4.2</w:t>
            </w:r>
          </w:p>
        </w:tc>
        <w:tc>
          <w:tcPr>
            <w:tcW w:w="5810" w:type="dxa"/>
            <w:shd w:val="clear" w:color="auto" w:fill="auto"/>
            <w:tcMar>
              <w:left w:w="45" w:type="dxa"/>
              <w:right w:w="45" w:type="dxa"/>
            </w:tcMar>
            <w:vAlign w:val="center"/>
          </w:tcPr>
          <w:p w:rsidR="006F3FAB" w:rsidRDefault="007A3B94">
            <w:pPr>
              <w:spacing w:line="300" w:lineRule="exact"/>
              <w:rPr>
                <w:rFonts w:ascii="宋体" w:hAnsi="宋体" w:cs="宋体"/>
                <w:szCs w:val="21"/>
              </w:rPr>
            </w:pPr>
            <w:r>
              <w:rPr>
                <w:rFonts w:hint="eastAsia"/>
                <w:szCs w:val="21"/>
              </w:rPr>
              <w:t>危险性实验室配备了急救药箱，药箱</w:t>
            </w:r>
            <w:proofErr w:type="gramStart"/>
            <w:r>
              <w:rPr>
                <w:rFonts w:hint="eastAsia"/>
                <w:szCs w:val="21"/>
              </w:rPr>
              <w:t>不</w:t>
            </w:r>
            <w:proofErr w:type="gramEnd"/>
            <w:r>
              <w:rPr>
                <w:rFonts w:hint="eastAsia"/>
                <w:szCs w:val="21"/>
              </w:rPr>
              <w:t>上锁、药品在保质期内</w:t>
            </w:r>
          </w:p>
        </w:tc>
        <w:tc>
          <w:tcPr>
            <w:tcW w:w="3260" w:type="dxa"/>
            <w:shd w:val="clear" w:color="auto" w:fill="auto"/>
            <w:tcMar>
              <w:left w:w="45" w:type="dxa"/>
              <w:right w:w="45" w:type="dxa"/>
            </w:tcMar>
            <w:vAlign w:val="center"/>
          </w:tcPr>
          <w:p w:rsidR="006F3FAB" w:rsidRDefault="007A3B94">
            <w:pPr>
              <w:spacing w:line="300" w:lineRule="exact"/>
              <w:jc w:val="left"/>
              <w:rPr>
                <w:bCs/>
                <w:szCs w:val="21"/>
              </w:rPr>
            </w:pPr>
            <w:proofErr w:type="gramStart"/>
            <w:r>
              <w:rPr>
                <w:bCs/>
                <w:szCs w:val="21"/>
              </w:rPr>
              <w:t>不</w:t>
            </w:r>
            <w:proofErr w:type="gramEnd"/>
            <w:r>
              <w:rPr>
                <w:bCs/>
                <w:szCs w:val="21"/>
              </w:rPr>
              <w:t>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425" w:type="dxa"/>
            <w:tcMar>
              <w:left w:w="45" w:type="dxa"/>
              <w:right w:w="45" w:type="dxa"/>
            </w:tcMar>
            <w:vAlign w:val="center"/>
          </w:tcPr>
          <w:p w:rsidR="006F3FAB" w:rsidRDefault="006F3FAB">
            <w:pPr>
              <w:spacing w:line="300" w:lineRule="exact"/>
              <w:jc w:val="center"/>
              <w:rPr>
                <w:bCs/>
                <w:szCs w:val="21"/>
              </w:rPr>
            </w:pPr>
          </w:p>
        </w:tc>
        <w:tc>
          <w:tcPr>
            <w:tcW w:w="425" w:type="dxa"/>
            <w:vAlign w:val="center"/>
          </w:tcPr>
          <w:p w:rsidR="006F3FAB" w:rsidRDefault="006F3FAB">
            <w:pPr>
              <w:spacing w:line="300" w:lineRule="exact"/>
              <w:jc w:val="center"/>
              <w:rPr>
                <w:bCs/>
                <w:szCs w:val="21"/>
              </w:rPr>
            </w:pPr>
          </w:p>
        </w:tc>
        <w:tc>
          <w:tcPr>
            <w:tcW w:w="426" w:type="dxa"/>
            <w:vAlign w:val="center"/>
          </w:tcPr>
          <w:p w:rsidR="006F3FAB" w:rsidRDefault="006F3FAB">
            <w:pPr>
              <w:spacing w:line="300" w:lineRule="exact"/>
              <w:jc w:val="center"/>
              <w:rPr>
                <w:bCs/>
                <w:szCs w:val="21"/>
              </w:rPr>
            </w:pPr>
          </w:p>
        </w:tc>
        <w:tc>
          <w:tcPr>
            <w:tcW w:w="3260" w:type="dxa"/>
            <w:vAlign w:val="center"/>
          </w:tcPr>
          <w:p w:rsidR="006F3FAB" w:rsidRDefault="006F3FAB">
            <w:pPr>
              <w:spacing w:line="300" w:lineRule="exact"/>
              <w:jc w:val="left"/>
              <w:rPr>
                <w:bCs/>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jc w:val="left"/>
              <w:rPr>
                <w:rFonts w:eastAsia="等线"/>
                <w:szCs w:val="21"/>
              </w:rPr>
            </w:pPr>
            <w:r>
              <w:rPr>
                <w:rFonts w:eastAsia="等线"/>
                <w:szCs w:val="21"/>
              </w:rPr>
              <w:t>5.4.3</w:t>
            </w:r>
          </w:p>
        </w:tc>
        <w:tc>
          <w:tcPr>
            <w:tcW w:w="5810" w:type="dxa"/>
            <w:shd w:val="clear" w:color="auto" w:fill="auto"/>
            <w:tcMar>
              <w:left w:w="45" w:type="dxa"/>
              <w:right w:w="45" w:type="dxa"/>
            </w:tcMar>
            <w:vAlign w:val="center"/>
          </w:tcPr>
          <w:p w:rsidR="006F3FAB" w:rsidRDefault="007A3B94">
            <w:pPr>
              <w:spacing w:line="300" w:lineRule="exact"/>
              <w:rPr>
                <w:rFonts w:ascii="宋体" w:hAnsi="宋体" w:cs="宋体"/>
                <w:szCs w:val="21"/>
              </w:rPr>
            </w:pPr>
            <w:r>
              <w:rPr>
                <w:rFonts w:hint="eastAsia"/>
                <w:szCs w:val="21"/>
              </w:rPr>
              <w:t>实验室内不放无关物品，如电动车、自行车等</w:t>
            </w:r>
          </w:p>
        </w:tc>
        <w:tc>
          <w:tcPr>
            <w:tcW w:w="3260" w:type="dxa"/>
            <w:shd w:val="clear" w:color="auto" w:fill="auto"/>
            <w:tcMar>
              <w:left w:w="45" w:type="dxa"/>
              <w:right w:w="45" w:type="dxa"/>
            </w:tcMar>
            <w:vAlign w:val="center"/>
          </w:tcPr>
          <w:p w:rsidR="006F3FAB" w:rsidRDefault="007A3B94">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6F3FAB" w:rsidRDefault="006F3FAB">
            <w:pPr>
              <w:spacing w:line="300" w:lineRule="exact"/>
              <w:jc w:val="center"/>
              <w:rPr>
                <w:bCs/>
                <w:szCs w:val="21"/>
              </w:rPr>
            </w:pPr>
          </w:p>
        </w:tc>
        <w:tc>
          <w:tcPr>
            <w:tcW w:w="425" w:type="dxa"/>
            <w:vAlign w:val="center"/>
          </w:tcPr>
          <w:p w:rsidR="006F3FAB" w:rsidRDefault="006F3FAB">
            <w:pPr>
              <w:spacing w:line="300" w:lineRule="exact"/>
              <w:jc w:val="center"/>
              <w:rPr>
                <w:bCs/>
                <w:szCs w:val="21"/>
              </w:rPr>
            </w:pPr>
          </w:p>
        </w:tc>
        <w:tc>
          <w:tcPr>
            <w:tcW w:w="426" w:type="dxa"/>
            <w:vAlign w:val="center"/>
          </w:tcPr>
          <w:p w:rsidR="006F3FAB" w:rsidRDefault="006F3FAB">
            <w:pPr>
              <w:spacing w:line="300" w:lineRule="exact"/>
              <w:jc w:val="center"/>
              <w:rPr>
                <w:bCs/>
                <w:szCs w:val="21"/>
              </w:rPr>
            </w:pPr>
          </w:p>
        </w:tc>
        <w:tc>
          <w:tcPr>
            <w:tcW w:w="3260" w:type="dxa"/>
            <w:vAlign w:val="center"/>
          </w:tcPr>
          <w:p w:rsidR="006F3FAB" w:rsidRDefault="006F3FAB">
            <w:pPr>
              <w:spacing w:line="300" w:lineRule="exact"/>
              <w:jc w:val="left"/>
              <w:rPr>
                <w:bCs/>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jc w:val="left"/>
              <w:rPr>
                <w:rFonts w:eastAsia="等线"/>
                <w:szCs w:val="21"/>
              </w:rPr>
            </w:pPr>
            <w:r>
              <w:rPr>
                <w:rFonts w:eastAsia="等线"/>
                <w:szCs w:val="21"/>
              </w:rPr>
              <w:t>5.4.4</w:t>
            </w:r>
          </w:p>
        </w:tc>
        <w:tc>
          <w:tcPr>
            <w:tcW w:w="5810" w:type="dxa"/>
            <w:shd w:val="clear" w:color="auto" w:fill="auto"/>
            <w:tcMar>
              <w:left w:w="45" w:type="dxa"/>
              <w:right w:w="45" w:type="dxa"/>
            </w:tcMar>
            <w:vAlign w:val="center"/>
          </w:tcPr>
          <w:p w:rsidR="006F3FAB" w:rsidRDefault="007A3B94">
            <w:pPr>
              <w:spacing w:line="300" w:lineRule="exact"/>
              <w:rPr>
                <w:rFonts w:ascii="宋体" w:hAnsi="宋体" w:cs="宋体"/>
                <w:szCs w:val="21"/>
              </w:rPr>
            </w:pPr>
            <w:r>
              <w:rPr>
                <w:rFonts w:hint="eastAsia"/>
                <w:szCs w:val="21"/>
              </w:rPr>
              <w:t>实验室内不存放或烧煮食物、饮食，无吸烟现象</w:t>
            </w:r>
          </w:p>
        </w:tc>
        <w:tc>
          <w:tcPr>
            <w:tcW w:w="3260" w:type="dxa"/>
            <w:shd w:val="clear" w:color="auto" w:fill="auto"/>
            <w:tcMar>
              <w:left w:w="45" w:type="dxa"/>
              <w:right w:w="45" w:type="dxa"/>
            </w:tcMar>
            <w:vAlign w:val="center"/>
          </w:tcPr>
          <w:p w:rsidR="006F3FAB" w:rsidRDefault="007A3B94">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425" w:type="dxa"/>
            <w:tcMar>
              <w:left w:w="45" w:type="dxa"/>
              <w:right w:w="45" w:type="dxa"/>
            </w:tcMar>
            <w:vAlign w:val="center"/>
          </w:tcPr>
          <w:p w:rsidR="006F3FAB" w:rsidRDefault="006F3FAB">
            <w:pPr>
              <w:spacing w:line="300" w:lineRule="exact"/>
              <w:jc w:val="center"/>
              <w:rPr>
                <w:bCs/>
                <w:szCs w:val="21"/>
              </w:rPr>
            </w:pPr>
          </w:p>
        </w:tc>
        <w:tc>
          <w:tcPr>
            <w:tcW w:w="425" w:type="dxa"/>
            <w:vAlign w:val="center"/>
          </w:tcPr>
          <w:p w:rsidR="006F3FAB" w:rsidRDefault="006F3FAB">
            <w:pPr>
              <w:spacing w:line="300" w:lineRule="exact"/>
              <w:jc w:val="center"/>
              <w:rPr>
                <w:bCs/>
                <w:szCs w:val="21"/>
              </w:rPr>
            </w:pPr>
          </w:p>
        </w:tc>
        <w:tc>
          <w:tcPr>
            <w:tcW w:w="426" w:type="dxa"/>
            <w:vAlign w:val="center"/>
          </w:tcPr>
          <w:p w:rsidR="006F3FAB" w:rsidRDefault="006F3FAB">
            <w:pPr>
              <w:spacing w:line="300" w:lineRule="exact"/>
              <w:jc w:val="center"/>
              <w:rPr>
                <w:bCs/>
                <w:szCs w:val="21"/>
              </w:rPr>
            </w:pPr>
          </w:p>
        </w:tc>
        <w:tc>
          <w:tcPr>
            <w:tcW w:w="3260" w:type="dxa"/>
            <w:vAlign w:val="center"/>
          </w:tcPr>
          <w:p w:rsidR="006F3FAB" w:rsidRDefault="006F3FAB">
            <w:pPr>
              <w:spacing w:line="300" w:lineRule="exact"/>
              <w:jc w:val="left"/>
              <w:rPr>
                <w:bCs/>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jc w:val="left"/>
              <w:rPr>
                <w:rFonts w:eastAsia="等线"/>
                <w:szCs w:val="21"/>
              </w:rPr>
            </w:pPr>
            <w:r>
              <w:rPr>
                <w:rFonts w:eastAsia="等线"/>
                <w:szCs w:val="21"/>
              </w:rPr>
              <w:t>5.4.5</w:t>
            </w:r>
          </w:p>
        </w:tc>
        <w:tc>
          <w:tcPr>
            <w:tcW w:w="5810" w:type="dxa"/>
            <w:shd w:val="clear" w:color="auto" w:fill="auto"/>
            <w:tcMar>
              <w:left w:w="45" w:type="dxa"/>
              <w:right w:w="45" w:type="dxa"/>
            </w:tcMar>
            <w:vAlign w:val="center"/>
          </w:tcPr>
          <w:p w:rsidR="006F3FAB" w:rsidRDefault="007A3B94">
            <w:pPr>
              <w:spacing w:line="300" w:lineRule="exact"/>
              <w:rPr>
                <w:rFonts w:ascii="宋体" w:hAnsi="宋体" w:cs="宋体"/>
                <w:szCs w:val="21"/>
              </w:rPr>
            </w:pPr>
            <w:r>
              <w:rPr>
                <w:rFonts w:hint="eastAsia"/>
                <w:szCs w:val="21"/>
              </w:rPr>
              <w:t>不得在实验室内睡觉过夜</w:t>
            </w:r>
          </w:p>
        </w:tc>
        <w:tc>
          <w:tcPr>
            <w:tcW w:w="3260" w:type="dxa"/>
            <w:shd w:val="clear" w:color="auto" w:fill="auto"/>
            <w:tcMar>
              <w:left w:w="45" w:type="dxa"/>
              <w:right w:w="45" w:type="dxa"/>
            </w:tcMar>
            <w:vAlign w:val="center"/>
          </w:tcPr>
          <w:p w:rsidR="006F3FAB" w:rsidRDefault="007A3B94">
            <w:pPr>
              <w:spacing w:line="300" w:lineRule="exact"/>
              <w:jc w:val="left"/>
              <w:rPr>
                <w:bCs/>
                <w:szCs w:val="21"/>
              </w:rPr>
            </w:pPr>
            <w:r>
              <w:rPr>
                <w:rFonts w:hint="eastAsia"/>
                <w:bCs/>
                <w:szCs w:val="21"/>
              </w:rPr>
              <w:t>有无</w:t>
            </w:r>
            <w:r>
              <w:rPr>
                <w:bCs/>
                <w:szCs w:val="21"/>
              </w:rPr>
              <w:t>席子、被褥等</w:t>
            </w:r>
          </w:p>
        </w:tc>
        <w:tc>
          <w:tcPr>
            <w:tcW w:w="425" w:type="dxa"/>
            <w:tcMar>
              <w:left w:w="45" w:type="dxa"/>
              <w:right w:w="45" w:type="dxa"/>
            </w:tcMar>
            <w:vAlign w:val="center"/>
          </w:tcPr>
          <w:p w:rsidR="006F3FAB" w:rsidRDefault="006F3FAB">
            <w:pPr>
              <w:spacing w:line="300" w:lineRule="exact"/>
              <w:jc w:val="center"/>
              <w:rPr>
                <w:bCs/>
                <w:szCs w:val="21"/>
              </w:rPr>
            </w:pPr>
          </w:p>
        </w:tc>
        <w:tc>
          <w:tcPr>
            <w:tcW w:w="425" w:type="dxa"/>
            <w:vAlign w:val="center"/>
          </w:tcPr>
          <w:p w:rsidR="006F3FAB" w:rsidRDefault="006F3FAB">
            <w:pPr>
              <w:spacing w:line="300" w:lineRule="exact"/>
              <w:jc w:val="center"/>
              <w:rPr>
                <w:bCs/>
                <w:szCs w:val="21"/>
              </w:rPr>
            </w:pPr>
          </w:p>
        </w:tc>
        <w:tc>
          <w:tcPr>
            <w:tcW w:w="426" w:type="dxa"/>
            <w:vAlign w:val="center"/>
          </w:tcPr>
          <w:p w:rsidR="006F3FAB" w:rsidRDefault="006F3FAB">
            <w:pPr>
              <w:spacing w:line="300" w:lineRule="exact"/>
              <w:jc w:val="center"/>
              <w:rPr>
                <w:bCs/>
                <w:szCs w:val="21"/>
              </w:rPr>
            </w:pPr>
          </w:p>
        </w:tc>
        <w:tc>
          <w:tcPr>
            <w:tcW w:w="3260" w:type="dxa"/>
            <w:vAlign w:val="center"/>
          </w:tcPr>
          <w:p w:rsidR="006F3FAB" w:rsidRDefault="006F3FAB">
            <w:pPr>
              <w:spacing w:line="300" w:lineRule="exact"/>
              <w:jc w:val="left"/>
              <w:rPr>
                <w:bCs/>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jc w:val="left"/>
              <w:rPr>
                <w:rFonts w:eastAsia="等线"/>
                <w:szCs w:val="21"/>
              </w:rPr>
            </w:pPr>
            <w:r>
              <w:rPr>
                <w:rFonts w:eastAsia="等线"/>
                <w:szCs w:val="21"/>
              </w:rPr>
              <w:t>5.4.6</w:t>
            </w:r>
          </w:p>
        </w:tc>
        <w:tc>
          <w:tcPr>
            <w:tcW w:w="5810" w:type="dxa"/>
            <w:shd w:val="clear" w:color="auto" w:fill="auto"/>
            <w:tcMar>
              <w:left w:w="45" w:type="dxa"/>
              <w:right w:w="45" w:type="dxa"/>
            </w:tcMar>
            <w:vAlign w:val="center"/>
          </w:tcPr>
          <w:p w:rsidR="006F3FAB" w:rsidRDefault="007A3B94">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6F3FAB" w:rsidRDefault="007A3B94">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6F3FAB" w:rsidRDefault="006F3FAB">
            <w:pPr>
              <w:spacing w:line="300" w:lineRule="exact"/>
              <w:jc w:val="center"/>
              <w:rPr>
                <w:bCs/>
                <w:szCs w:val="21"/>
              </w:rPr>
            </w:pPr>
          </w:p>
        </w:tc>
        <w:tc>
          <w:tcPr>
            <w:tcW w:w="425" w:type="dxa"/>
            <w:vAlign w:val="center"/>
          </w:tcPr>
          <w:p w:rsidR="006F3FAB" w:rsidRDefault="006F3FAB">
            <w:pPr>
              <w:spacing w:line="300" w:lineRule="exact"/>
              <w:jc w:val="center"/>
              <w:rPr>
                <w:bCs/>
                <w:szCs w:val="21"/>
              </w:rPr>
            </w:pPr>
          </w:p>
        </w:tc>
        <w:tc>
          <w:tcPr>
            <w:tcW w:w="426" w:type="dxa"/>
            <w:vAlign w:val="center"/>
          </w:tcPr>
          <w:p w:rsidR="006F3FAB" w:rsidRDefault="006F3FAB">
            <w:pPr>
              <w:spacing w:line="300" w:lineRule="exact"/>
              <w:jc w:val="center"/>
              <w:rPr>
                <w:bCs/>
                <w:szCs w:val="21"/>
              </w:rPr>
            </w:pPr>
          </w:p>
        </w:tc>
        <w:tc>
          <w:tcPr>
            <w:tcW w:w="3260" w:type="dxa"/>
            <w:vAlign w:val="center"/>
          </w:tcPr>
          <w:p w:rsidR="006F3FAB" w:rsidRDefault="006F3FAB">
            <w:pPr>
              <w:spacing w:line="300" w:lineRule="exact"/>
              <w:jc w:val="left"/>
              <w:rPr>
                <w:bCs/>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jc w:val="left"/>
              <w:rPr>
                <w:rFonts w:eastAsia="等线"/>
                <w:szCs w:val="21"/>
              </w:rPr>
            </w:pPr>
            <w:r>
              <w:rPr>
                <w:rFonts w:eastAsia="等线" w:hint="eastAsia"/>
                <w:szCs w:val="21"/>
              </w:rPr>
              <w:t>5</w:t>
            </w:r>
            <w:r>
              <w:rPr>
                <w:rFonts w:eastAsia="等线"/>
                <w:szCs w:val="21"/>
              </w:rPr>
              <w:t>.4.7</w:t>
            </w:r>
          </w:p>
        </w:tc>
        <w:tc>
          <w:tcPr>
            <w:tcW w:w="5810" w:type="dxa"/>
            <w:shd w:val="clear" w:color="auto" w:fill="auto"/>
            <w:tcMar>
              <w:left w:w="45" w:type="dxa"/>
              <w:right w:w="45" w:type="dxa"/>
            </w:tcMar>
            <w:vAlign w:val="center"/>
          </w:tcPr>
          <w:p w:rsidR="006F3FAB" w:rsidRDefault="007A3B94">
            <w:pPr>
              <w:spacing w:line="300" w:lineRule="exact"/>
              <w:rPr>
                <w:szCs w:val="21"/>
              </w:rPr>
            </w:pPr>
            <w:r>
              <w:rPr>
                <w:rFonts w:hint="eastAsia"/>
                <w:szCs w:val="21"/>
              </w:rPr>
              <w:t>废弃</w:t>
            </w:r>
            <w:r>
              <w:rPr>
                <w:szCs w:val="21"/>
              </w:rPr>
              <w:t>不用的实验室，需</w:t>
            </w:r>
            <w:r>
              <w:rPr>
                <w:rFonts w:hint="eastAsia"/>
                <w:szCs w:val="21"/>
              </w:rPr>
              <w:t>明确</w:t>
            </w:r>
            <w:r>
              <w:rPr>
                <w:szCs w:val="21"/>
              </w:rPr>
              <w:t>责任</w:t>
            </w:r>
            <w:r>
              <w:rPr>
                <w:rFonts w:hint="eastAsia"/>
                <w:szCs w:val="21"/>
              </w:rPr>
              <w:t>落实</w:t>
            </w:r>
            <w:r>
              <w:rPr>
                <w:szCs w:val="21"/>
              </w:rPr>
              <w:t>安全防范措施</w:t>
            </w:r>
            <w:r>
              <w:rPr>
                <w:rFonts w:hint="eastAsia"/>
                <w:szCs w:val="21"/>
              </w:rPr>
              <w:t>；具有</w:t>
            </w:r>
            <w:r>
              <w:rPr>
                <w:szCs w:val="21"/>
              </w:rPr>
              <w:t>危险隐患的实验室及设备在拆除前必须做好安全论证</w:t>
            </w:r>
            <w:r>
              <w:rPr>
                <w:rFonts w:hint="eastAsia"/>
                <w:szCs w:val="21"/>
              </w:rPr>
              <w:t>，</w:t>
            </w:r>
            <w:r>
              <w:rPr>
                <w:szCs w:val="21"/>
              </w:rPr>
              <w:t>并认真实施</w:t>
            </w:r>
          </w:p>
        </w:tc>
        <w:tc>
          <w:tcPr>
            <w:tcW w:w="3260" w:type="dxa"/>
            <w:shd w:val="clear" w:color="auto" w:fill="auto"/>
            <w:tcMar>
              <w:left w:w="45" w:type="dxa"/>
              <w:right w:w="45" w:type="dxa"/>
            </w:tcMar>
            <w:vAlign w:val="center"/>
          </w:tcPr>
          <w:p w:rsidR="006F3FAB" w:rsidRDefault="007A3B94">
            <w:pPr>
              <w:spacing w:line="300" w:lineRule="exact"/>
              <w:jc w:val="left"/>
              <w:rPr>
                <w:bCs/>
                <w:szCs w:val="21"/>
              </w:rPr>
            </w:pPr>
            <w:r>
              <w:rPr>
                <w:rFonts w:hint="eastAsia"/>
                <w:bCs/>
                <w:szCs w:val="21"/>
              </w:rPr>
              <w:t>查看现场</w:t>
            </w:r>
            <w:r>
              <w:rPr>
                <w:bCs/>
                <w:szCs w:val="21"/>
              </w:rPr>
              <w:t>与资料</w:t>
            </w:r>
          </w:p>
        </w:tc>
        <w:tc>
          <w:tcPr>
            <w:tcW w:w="425" w:type="dxa"/>
            <w:tcMar>
              <w:left w:w="45" w:type="dxa"/>
              <w:right w:w="45" w:type="dxa"/>
            </w:tcMar>
            <w:vAlign w:val="center"/>
          </w:tcPr>
          <w:p w:rsidR="006F3FAB" w:rsidRDefault="006F3FAB">
            <w:pPr>
              <w:spacing w:line="300" w:lineRule="exact"/>
              <w:jc w:val="center"/>
              <w:rPr>
                <w:bCs/>
                <w:szCs w:val="21"/>
              </w:rPr>
            </w:pPr>
          </w:p>
        </w:tc>
        <w:tc>
          <w:tcPr>
            <w:tcW w:w="425" w:type="dxa"/>
            <w:vAlign w:val="center"/>
          </w:tcPr>
          <w:p w:rsidR="006F3FAB" w:rsidRDefault="006F3FAB">
            <w:pPr>
              <w:spacing w:line="300" w:lineRule="exact"/>
              <w:jc w:val="center"/>
              <w:rPr>
                <w:bCs/>
                <w:szCs w:val="21"/>
              </w:rPr>
            </w:pPr>
          </w:p>
        </w:tc>
        <w:tc>
          <w:tcPr>
            <w:tcW w:w="426" w:type="dxa"/>
            <w:vAlign w:val="center"/>
          </w:tcPr>
          <w:p w:rsidR="006F3FAB" w:rsidRDefault="006F3FAB">
            <w:pPr>
              <w:spacing w:line="300" w:lineRule="exact"/>
              <w:jc w:val="center"/>
              <w:rPr>
                <w:bCs/>
                <w:szCs w:val="21"/>
              </w:rPr>
            </w:pPr>
          </w:p>
        </w:tc>
        <w:tc>
          <w:tcPr>
            <w:tcW w:w="3260" w:type="dxa"/>
            <w:vAlign w:val="center"/>
          </w:tcPr>
          <w:p w:rsidR="006F3FAB" w:rsidRDefault="006F3FAB">
            <w:pPr>
              <w:spacing w:line="300" w:lineRule="exact"/>
              <w:jc w:val="left"/>
              <w:rPr>
                <w:bCs/>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安全设施</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消防设施</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具有潜在火灾危险的实验室内应配备合适的灭火设备（烟感</w:t>
            </w:r>
            <w:r>
              <w:rPr>
                <w:rFonts w:asciiTheme="minorEastAsia" w:eastAsiaTheme="minorEastAsia" w:hAnsiTheme="minorEastAsia"/>
                <w:kern w:val="0"/>
                <w:szCs w:val="21"/>
              </w:rPr>
              <w:t>报警器、</w:t>
            </w:r>
            <w:r>
              <w:rPr>
                <w:rFonts w:asciiTheme="minorEastAsia" w:eastAsiaTheme="minorEastAsia" w:hAnsiTheme="minorEastAsia" w:hint="eastAsia"/>
                <w:kern w:val="0"/>
                <w:szCs w:val="21"/>
              </w:rPr>
              <w:t>灭火器、</w:t>
            </w:r>
            <w:r>
              <w:rPr>
                <w:rFonts w:asciiTheme="minorEastAsia" w:eastAsiaTheme="minorEastAsia" w:hAnsiTheme="minorEastAsia" w:hint="eastAsia"/>
                <w:kern w:val="0"/>
                <w:szCs w:val="21"/>
              </w:rPr>
              <w:t xml:space="preserve"> </w:t>
            </w:r>
            <w:r>
              <w:rPr>
                <w:rFonts w:asciiTheme="minorEastAsia" w:eastAsiaTheme="minorEastAsia" w:hAnsiTheme="minorEastAsia" w:hint="eastAsia"/>
                <w:kern w:val="0"/>
                <w:szCs w:val="21"/>
              </w:rPr>
              <w:t>灭火</w:t>
            </w:r>
            <w:proofErr w:type="gramStart"/>
            <w:r>
              <w:rPr>
                <w:rFonts w:asciiTheme="minorEastAsia" w:eastAsiaTheme="minorEastAsia" w:hAnsiTheme="minorEastAsia" w:hint="eastAsia"/>
                <w:kern w:val="0"/>
                <w:szCs w:val="21"/>
              </w:rPr>
              <w:t>毯</w:t>
            </w:r>
            <w:proofErr w:type="gramEnd"/>
            <w:r>
              <w:rPr>
                <w:rFonts w:asciiTheme="minorEastAsia" w:eastAsiaTheme="minorEastAsia" w:hAnsiTheme="minorEastAsia" w:hint="eastAsia"/>
                <w:kern w:val="0"/>
                <w:szCs w:val="21"/>
              </w:rPr>
              <w:t>、消防沙桶、消防喷淋等），正常有效、</w:t>
            </w:r>
            <w:r>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kern w:val="0"/>
                <w:szCs w:val="21"/>
              </w:rPr>
              <w:t>灭火器种类适合；</w:t>
            </w:r>
            <w:r>
              <w:rPr>
                <w:rFonts w:asciiTheme="minorEastAsia" w:eastAsiaTheme="minorEastAsia" w:hAnsiTheme="minorEastAsia"/>
                <w:bCs/>
                <w:kern w:val="0"/>
                <w:szCs w:val="21"/>
              </w:rPr>
              <w:t>公共</w:t>
            </w:r>
            <w:r>
              <w:rPr>
                <w:rFonts w:asciiTheme="minorEastAsia" w:eastAsiaTheme="minorEastAsia" w:hAnsiTheme="minorEastAsia" w:hint="eastAsia"/>
                <w:bCs/>
                <w:kern w:val="0"/>
                <w:szCs w:val="21"/>
              </w:rPr>
              <w:t>区域</w:t>
            </w:r>
            <w:r>
              <w:rPr>
                <w:rFonts w:asciiTheme="minorEastAsia" w:eastAsiaTheme="minorEastAsia" w:hAnsiTheme="minorEastAsia"/>
                <w:bCs/>
                <w:kern w:val="0"/>
                <w:szCs w:val="21"/>
              </w:rPr>
              <w:t>灭火器数量</w:t>
            </w:r>
            <w:r>
              <w:rPr>
                <w:rFonts w:asciiTheme="minorEastAsia" w:eastAsiaTheme="minorEastAsia" w:hAnsiTheme="minorEastAsia" w:hint="eastAsia"/>
                <w:bCs/>
                <w:kern w:val="0"/>
                <w:szCs w:val="21"/>
              </w:rPr>
              <w:t>（间距）</w:t>
            </w:r>
            <w:r>
              <w:rPr>
                <w:rFonts w:asciiTheme="minorEastAsia" w:eastAsiaTheme="minorEastAsia" w:hAnsiTheme="minorEastAsia"/>
                <w:bCs/>
                <w:kern w:val="0"/>
                <w:szCs w:val="21"/>
              </w:rPr>
              <w:t>与</w:t>
            </w:r>
            <w:r>
              <w:rPr>
                <w:rFonts w:asciiTheme="minorEastAsia" w:eastAsiaTheme="minorEastAsia" w:hAnsiTheme="minorEastAsia" w:hint="eastAsia"/>
                <w:bCs/>
                <w:kern w:val="0"/>
                <w:szCs w:val="21"/>
              </w:rPr>
              <w:t>实验室</w:t>
            </w:r>
            <w:r>
              <w:rPr>
                <w:rFonts w:asciiTheme="minorEastAsia" w:eastAsiaTheme="minorEastAsia" w:hAnsiTheme="minorEastAsia"/>
                <w:bCs/>
                <w:kern w:val="0"/>
                <w:szCs w:val="21"/>
              </w:rPr>
              <w:t>安全等级</w:t>
            </w:r>
            <w:r>
              <w:rPr>
                <w:rFonts w:asciiTheme="minorEastAsia" w:eastAsiaTheme="minorEastAsia" w:hAnsiTheme="minorEastAsia" w:hint="eastAsia"/>
                <w:bCs/>
                <w:kern w:val="0"/>
                <w:szCs w:val="21"/>
              </w:rPr>
              <w:t>相</w:t>
            </w:r>
            <w:r>
              <w:rPr>
                <w:rFonts w:asciiTheme="minorEastAsia" w:eastAsiaTheme="minorEastAsia" w:hAnsiTheme="minorEastAsia"/>
                <w:bCs/>
                <w:kern w:val="0"/>
                <w:szCs w:val="21"/>
              </w:rPr>
              <w:t>适应</w:t>
            </w:r>
          </w:p>
        </w:tc>
        <w:tc>
          <w:tcPr>
            <w:tcW w:w="425" w:type="dxa"/>
            <w:tcMar>
              <w:left w:w="45" w:type="dxa"/>
              <w:right w:w="45" w:type="dxa"/>
            </w:tcMar>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5"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6"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3260" w:type="dxa"/>
            <w:vAlign w:val="center"/>
          </w:tcPr>
          <w:p w:rsidR="006F3FAB" w:rsidRDefault="006F3FAB">
            <w:pPr>
              <w:widowControl/>
              <w:spacing w:line="300" w:lineRule="exact"/>
              <w:jc w:val="left"/>
              <w:rPr>
                <w:rFonts w:asciiTheme="minorEastAsia" w:eastAsiaTheme="minorEastAsia" w:hAnsiTheme="minorEastAsia"/>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灭火器在有效期内（压力指针</w:t>
            </w:r>
            <w:r>
              <w:rPr>
                <w:rFonts w:asciiTheme="minorEastAsia" w:eastAsiaTheme="minorEastAsia" w:hAnsiTheme="minorEastAsia"/>
                <w:kern w:val="0"/>
                <w:szCs w:val="21"/>
              </w:rPr>
              <w:t>位置</w:t>
            </w:r>
            <w:r>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6F3FAB" w:rsidRDefault="007A3B94">
            <w:pPr>
              <w:spacing w:line="300" w:lineRule="exac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5"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6"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3260" w:type="dxa"/>
            <w:vAlign w:val="center"/>
          </w:tcPr>
          <w:p w:rsidR="006F3FAB" w:rsidRDefault="006F3FAB">
            <w:pPr>
              <w:widowControl/>
              <w:spacing w:line="300" w:lineRule="exact"/>
              <w:jc w:val="left"/>
              <w:rPr>
                <w:rFonts w:asciiTheme="minorEastAsia" w:eastAsiaTheme="minorEastAsia" w:hAnsiTheme="minorEastAsia"/>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5"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6"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3260" w:type="dxa"/>
            <w:vAlign w:val="center"/>
          </w:tcPr>
          <w:p w:rsidR="006F3FAB" w:rsidRDefault="006F3FAB">
            <w:pPr>
              <w:widowControl/>
              <w:spacing w:line="300" w:lineRule="exact"/>
              <w:jc w:val="left"/>
              <w:rPr>
                <w:rFonts w:asciiTheme="minorEastAsia" w:eastAsiaTheme="minorEastAsia" w:hAnsiTheme="minorEastAsia"/>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5"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6"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3260" w:type="dxa"/>
            <w:vAlign w:val="center"/>
          </w:tcPr>
          <w:p w:rsidR="006F3FAB" w:rsidRDefault="006F3FAB">
            <w:pPr>
              <w:widowControl/>
              <w:spacing w:line="300" w:lineRule="exact"/>
              <w:jc w:val="left"/>
              <w:rPr>
                <w:rFonts w:asciiTheme="minorEastAsia" w:eastAsiaTheme="minorEastAsia" w:hAnsiTheme="minorEastAsia"/>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w:t>
            </w:r>
            <w:r>
              <w:rPr>
                <w:rFonts w:asciiTheme="minorEastAsia" w:eastAsiaTheme="minorEastAsia" w:hAnsiTheme="minorEastAsia"/>
                <w:kern w:val="0"/>
                <w:szCs w:val="21"/>
              </w:rPr>
              <w:t>开展</w:t>
            </w:r>
            <w:r>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查看记录、现场提问</w:t>
            </w:r>
          </w:p>
        </w:tc>
        <w:tc>
          <w:tcPr>
            <w:tcW w:w="425" w:type="dxa"/>
            <w:tcMar>
              <w:left w:w="45" w:type="dxa"/>
              <w:right w:w="45" w:type="dxa"/>
            </w:tcMar>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5"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6"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3260" w:type="dxa"/>
            <w:vAlign w:val="center"/>
          </w:tcPr>
          <w:p w:rsidR="006F3FAB" w:rsidRDefault="006F3FAB">
            <w:pPr>
              <w:widowControl/>
              <w:spacing w:line="300" w:lineRule="exact"/>
              <w:jc w:val="left"/>
              <w:rPr>
                <w:rFonts w:asciiTheme="minorEastAsia" w:eastAsiaTheme="minorEastAsia" w:hAnsiTheme="minorEastAsia"/>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应急喷淋</w:t>
            </w:r>
            <w:r>
              <w:rPr>
                <w:rFonts w:asciiTheme="minorEastAsia" w:eastAsiaTheme="minorEastAsia" w:hAnsiTheme="minorEastAsia" w:hint="eastAsia"/>
                <w:b/>
                <w:kern w:val="0"/>
                <w:szCs w:val="21"/>
              </w:rPr>
              <w:t>与</w:t>
            </w:r>
            <w:r>
              <w:rPr>
                <w:rFonts w:asciiTheme="minorEastAsia" w:eastAsiaTheme="minorEastAsia" w:hAnsiTheme="minorEastAsia"/>
                <w:b/>
                <w:kern w:val="0"/>
                <w:szCs w:val="21"/>
              </w:rPr>
              <w:t>洗眼装置</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存在可能受到化学和生物伤害的实验区域，需配置应急喷淋和洗眼装置，走廊有</w:t>
            </w:r>
            <w:proofErr w:type="gramStart"/>
            <w:r>
              <w:rPr>
                <w:rFonts w:asciiTheme="minorEastAsia" w:eastAsiaTheme="minorEastAsia" w:hAnsiTheme="minorEastAsia" w:hint="eastAsia"/>
                <w:kern w:val="0"/>
                <w:szCs w:val="21"/>
              </w:rPr>
              <w:t>显著引导</w:t>
            </w:r>
            <w:proofErr w:type="gramEnd"/>
            <w:r>
              <w:rPr>
                <w:rFonts w:asciiTheme="minorEastAsia" w:eastAsiaTheme="minorEastAsia" w:hAnsiTheme="minorEastAsia" w:hint="eastAsia"/>
                <w:kern w:val="0"/>
                <w:szCs w:val="21"/>
              </w:rPr>
              <w:t>标识</w:t>
            </w:r>
          </w:p>
        </w:tc>
        <w:tc>
          <w:tcPr>
            <w:tcW w:w="326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5"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6"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3260" w:type="dxa"/>
            <w:vAlign w:val="center"/>
          </w:tcPr>
          <w:p w:rsidR="006F3FAB" w:rsidRDefault="006F3FAB">
            <w:pPr>
              <w:widowControl/>
              <w:spacing w:line="300" w:lineRule="exact"/>
              <w:jc w:val="left"/>
              <w:rPr>
                <w:rFonts w:asciiTheme="minorEastAsia" w:eastAsiaTheme="minorEastAsia" w:hAnsiTheme="minorEastAsia"/>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6.2.2</w:t>
            </w:r>
          </w:p>
        </w:tc>
        <w:tc>
          <w:tcPr>
            <w:tcW w:w="581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应急喷淋安装地点与工作区域之间畅通，距离不超过</w:t>
            </w:r>
            <w:r>
              <w:rPr>
                <w:rFonts w:asciiTheme="minorEastAsia" w:eastAsiaTheme="minorEastAsia" w:hAnsiTheme="minorEastAsia" w:hint="eastAsia"/>
                <w:kern w:val="0"/>
                <w:szCs w:val="21"/>
              </w:rPr>
              <w:t>30</w:t>
            </w:r>
            <w:r>
              <w:rPr>
                <w:rFonts w:asciiTheme="minorEastAsia" w:eastAsiaTheme="minorEastAsia" w:hAnsiTheme="minorEastAsia" w:hint="eastAsia"/>
                <w:kern w:val="0"/>
                <w:szCs w:val="21"/>
              </w:rPr>
              <w:t>米；应急喷淋安装位置合适，拉杆位置</w:t>
            </w:r>
            <w:r>
              <w:rPr>
                <w:rFonts w:asciiTheme="minorEastAsia" w:eastAsiaTheme="minorEastAsia" w:hAnsiTheme="minorEastAsia"/>
                <w:kern w:val="0"/>
                <w:szCs w:val="21"/>
              </w:rPr>
              <w:t>合适、</w:t>
            </w:r>
            <w:r>
              <w:rPr>
                <w:rFonts w:asciiTheme="minorEastAsia" w:eastAsiaTheme="minorEastAsia" w:hAnsiTheme="minorEastAsia" w:hint="eastAsia"/>
                <w:kern w:val="0"/>
                <w:szCs w:val="21"/>
              </w:rPr>
              <w:t>方向</w:t>
            </w:r>
            <w:r>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bCs/>
                <w:kern w:val="0"/>
                <w:szCs w:val="21"/>
              </w:rPr>
              <w:t>拉杆往下拉出水；在走廊</w:t>
            </w:r>
            <w:r>
              <w:rPr>
                <w:rFonts w:asciiTheme="minorEastAsia" w:eastAsiaTheme="minorEastAsia" w:hAnsiTheme="minorEastAsia" w:hint="eastAsia"/>
                <w:bCs/>
                <w:kern w:val="0"/>
                <w:szCs w:val="21"/>
              </w:rPr>
              <w:t>安装</w:t>
            </w:r>
            <w:r>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5"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6"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3260" w:type="dxa"/>
            <w:vAlign w:val="center"/>
          </w:tcPr>
          <w:p w:rsidR="006F3FAB" w:rsidRDefault="006F3FAB">
            <w:pPr>
              <w:widowControl/>
              <w:spacing w:line="300" w:lineRule="exact"/>
              <w:jc w:val="left"/>
              <w:rPr>
                <w:rFonts w:asciiTheme="minorEastAsia" w:eastAsiaTheme="minorEastAsia" w:hAnsiTheme="minorEastAsia"/>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kern w:val="0"/>
                <w:szCs w:val="21"/>
              </w:rPr>
              <w:t>应急喷淋装置水管总阀处常开状，喷</w:t>
            </w:r>
            <w:r>
              <w:rPr>
                <w:rFonts w:asciiTheme="minorEastAsia" w:eastAsiaTheme="minorEastAsia" w:hAnsiTheme="minorEastAsia" w:hint="eastAsia"/>
                <w:kern w:val="0"/>
                <w:szCs w:val="21"/>
              </w:rPr>
              <w:t>淋</w:t>
            </w:r>
            <w:r>
              <w:rPr>
                <w:rFonts w:asciiTheme="minorEastAsia" w:eastAsiaTheme="minorEastAsia" w:hAnsiTheme="minorEastAsia"/>
                <w:kern w:val="0"/>
                <w:szCs w:val="21"/>
              </w:rPr>
              <w:t>头下方无障碍物</w:t>
            </w:r>
            <w:r>
              <w:rPr>
                <w:rFonts w:asciiTheme="minorEastAsia" w:eastAsiaTheme="minorEastAsia" w:hAnsiTheme="minorEastAsia" w:hint="eastAsia"/>
                <w:kern w:val="0"/>
                <w:szCs w:val="21"/>
              </w:rPr>
              <w:t>；</w:t>
            </w:r>
            <w:r>
              <w:rPr>
                <w:rFonts w:asciiTheme="minorEastAsia" w:eastAsiaTheme="minorEastAsia" w:hAnsiTheme="minorEastAsia"/>
                <w:kern w:val="0"/>
                <w:szCs w:val="21"/>
              </w:rPr>
              <w:t>不能以普通淋浴装置代替应急喷淋装置</w:t>
            </w:r>
          </w:p>
        </w:tc>
        <w:tc>
          <w:tcPr>
            <w:tcW w:w="326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5"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6"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3260" w:type="dxa"/>
            <w:vAlign w:val="center"/>
          </w:tcPr>
          <w:p w:rsidR="006F3FAB" w:rsidRDefault="006F3FAB">
            <w:pPr>
              <w:widowControl/>
              <w:spacing w:line="300" w:lineRule="exact"/>
              <w:jc w:val="left"/>
              <w:rPr>
                <w:rFonts w:asciiTheme="minorEastAsia" w:eastAsiaTheme="minorEastAsia" w:hAnsiTheme="minorEastAsia"/>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6.2.4</w:t>
            </w:r>
          </w:p>
        </w:tc>
        <w:tc>
          <w:tcPr>
            <w:tcW w:w="581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洗眼装置接入生活用水管道，水量水压适中（喷出高度</w:t>
            </w:r>
            <w:r>
              <w:rPr>
                <w:rFonts w:asciiTheme="minorEastAsia" w:eastAsiaTheme="minorEastAsia" w:hAnsiTheme="minorEastAsia"/>
                <w:kern w:val="0"/>
                <w:szCs w:val="21"/>
              </w:rPr>
              <w:t>8</w:t>
            </w:r>
            <w:r>
              <w:rPr>
                <w:rFonts w:asciiTheme="minorEastAsia" w:eastAsiaTheme="minorEastAsia" w:hAnsiTheme="minorEastAsia" w:hint="eastAsia"/>
                <w:kern w:val="0"/>
                <w:szCs w:val="21"/>
              </w:rPr>
              <w:t>-10cm</w:t>
            </w:r>
            <w:r>
              <w:rPr>
                <w:rFonts w:asciiTheme="minorEastAsia" w:eastAsiaTheme="minorEastAsia" w:hAnsiTheme="minorEastAsia" w:hint="eastAsia"/>
                <w:kern w:val="0"/>
                <w:szCs w:val="21"/>
              </w:rPr>
              <w:t>），</w:t>
            </w:r>
            <w:r>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不得接消防用水</w:t>
            </w:r>
          </w:p>
        </w:tc>
        <w:tc>
          <w:tcPr>
            <w:tcW w:w="425" w:type="dxa"/>
            <w:tcMar>
              <w:left w:w="45" w:type="dxa"/>
              <w:right w:w="45" w:type="dxa"/>
            </w:tcMar>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5"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6"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3260" w:type="dxa"/>
            <w:vAlign w:val="center"/>
          </w:tcPr>
          <w:p w:rsidR="006F3FAB" w:rsidRDefault="006F3FAB">
            <w:pPr>
              <w:widowControl/>
              <w:spacing w:line="300" w:lineRule="exact"/>
              <w:jc w:val="left"/>
              <w:rPr>
                <w:rFonts w:asciiTheme="minorEastAsia" w:eastAsiaTheme="minorEastAsia" w:hAnsiTheme="minorEastAsia"/>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定期维护应急喷淋与</w:t>
            </w:r>
            <w:r>
              <w:rPr>
                <w:rFonts w:asciiTheme="minorEastAsia" w:eastAsiaTheme="minorEastAsia" w:hAnsiTheme="minorEastAsia"/>
                <w:kern w:val="0"/>
                <w:szCs w:val="21"/>
              </w:rPr>
              <w:t>洗眼</w:t>
            </w:r>
            <w:r>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查看维护记录、无锈水脏水</w:t>
            </w:r>
          </w:p>
        </w:tc>
        <w:tc>
          <w:tcPr>
            <w:tcW w:w="425" w:type="dxa"/>
            <w:tcMar>
              <w:left w:w="45" w:type="dxa"/>
              <w:right w:w="45" w:type="dxa"/>
            </w:tcMar>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5"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6"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3260" w:type="dxa"/>
            <w:vAlign w:val="center"/>
          </w:tcPr>
          <w:p w:rsidR="006F3FAB" w:rsidRDefault="006F3FAB">
            <w:pPr>
              <w:widowControl/>
              <w:spacing w:line="300" w:lineRule="exact"/>
              <w:jc w:val="left"/>
              <w:rPr>
                <w:rFonts w:asciiTheme="minorEastAsia" w:eastAsiaTheme="minorEastAsia" w:hAnsiTheme="minorEastAsia"/>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通风系统</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有需要的实验场所</w:t>
            </w:r>
            <w:r>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5"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6"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3260" w:type="dxa"/>
            <w:vAlign w:val="center"/>
          </w:tcPr>
          <w:p w:rsidR="006F3FAB" w:rsidRDefault="006F3FAB">
            <w:pPr>
              <w:widowControl/>
              <w:spacing w:line="300" w:lineRule="exact"/>
              <w:jc w:val="left"/>
              <w:rPr>
                <w:rFonts w:asciiTheme="minorEastAsia" w:eastAsiaTheme="minorEastAsia" w:hAnsiTheme="minorEastAsia"/>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实验室</w:t>
            </w:r>
            <w:r>
              <w:rPr>
                <w:rFonts w:asciiTheme="minorEastAsia" w:eastAsiaTheme="minorEastAsia" w:hAnsiTheme="minorEastAsia"/>
                <w:kern w:val="0"/>
                <w:szCs w:val="21"/>
              </w:rPr>
              <w:t>通风系统运行</w:t>
            </w:r>
            <w:r>
              <w:rPr>
                <w:rFonts w:asciiTheme="minorEastAsia" w:eastAsiaTheme="minorEastAsia" w:hAnsiTheme="minorEastAsia" w:hint="eastAsia"/>
                <w:kern w:val="0"/>
                <w:szCs w:val="21"/>
              </w:rPr>
              <w:t>正常，</w:t>
            </w:r>
            <w:r>
              <w:rPr>
                <w:rFonts w:hint="eastAsia"/>
                <w:szCs w:val="21"/>
              </w:rPr>
              <w:t>柜口面</w:t>
            </w:r>
            <w:r>
              <w:rPr>
                <w:rFonts w:asciiTheme="minorEastAsia" w:eastAsiaTheme="minorEastAsia" w:hAnsiTheme="minorEastAsia" w:hint="eastAsia"/>
                <w:kern w:val="0"/>
                <w:szCs w:val="21"/>
              </w:rPr>
              <w:t>风速</w:t>
            </w:r>
            <w:r>
              <w:rPr>
                <w:rFonts w:asciiTheme="minorEastAsia" w:eastAsiaTheme="minorEastAsia" w:hAnsiTheme="minorEastAsia" w:hint="eastAsia"/>
                <w:kern w:val="0"/>
                <w:szCs w:val="21"/>
              </w:rPr>
              <w:t>0.</w:t>
            </w:r>
            <w:r>
              <w:rPr>
                <w:rFonts w:asciiTheme="minorEastAsia" w:eastAsiaTheme="minorEastAsia" w:hAnsiTheme="minorEastAsia"/>
                <w:kern w:val="0"/>
                <w:szCs w:val="21"/>
              </w:rPr>
              <w:t>3</w:t>
            </w:r>
            <w:r>
              <w:rPr>
                <w:rFonts w:asciiTheme="minorEastAsia" w:eastAsiaTheme="minorEastAsia" w:hAnsiTheme="minorEastAsia" w:hint="eastAsia"/>
                <w:kern w:val="0"/>
                <w:szCs w:val="21"/>
              </w:rPr>
              <w:t>5-0.</w:t>
            </w:r>
            <w:r>
              <w:rPr>
                <w:rFonts w:asciiTheme="minorEastAsia" w:eastAsiaTheme="minorEastAsia" w:hAnsiTheme="minorEastAsia"/>
                <w:kern w:val="0"/>
                <w:szCs w:val="21"/>
              </w:rPr>
              <w:t>7</w:t>
            </w:r>
            <w:r>
              <w:rPr>
                <w:rFonts w:asciiTheme="minorEastAsia" w:eastAsiaTheme="minorEastAsia" w:hAnsiTheme="minorEastAsia" w:hint="eastAsia"/>
                <w:kern w:val="0"/>
                <w:szCs w:val="21"/>
              </w:rPr>
              <w:t>5 m/s</w:t>
            </w:r>
            <w:r>
              <w:rPr>
                <w:rFonts w:asciiTheme="minorEastAsia" w:eastAsiaTheme="minorEastAsia" w:hAnsiTheme="minorEastAsia" w:hint="eastAsia"/>
                <w:kern w:val="0"/>
                <w:szCs w:val="21"/>
              </w:rPr>
              <w:t>，定期进行维护、检修有</w:t>
            </w:r>
            <w:r>
              <w:rPr>
                <w:rFonts w:asciiTheme="minorEastAsia" w:eastAsiaTheme="minorEastAsia" w:hAnsiTheme="minorEastAsia"/>
                <w:kern w:val="0"/>
                <w:szCs w:val="21"/>
              </w:rPr>
              <w:t>记录</w:t>
            </w:r>
            <w:r>
              <w:rPr>
                <w:rFonts w:asciiTheme="minorEastAsia" w:eastAsiaTheme="minorEastAsia" w:hAnsiTheme="minorEastAsia" w:hint="eastAsia"/>
                <w:kern w:val="0"/>
                <w:szCs w:val="21"/>
              </w:rPr>
              <w:t>；</w:t>
            </w:r>
            <w:r>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w:t>
            </w:r>
            <w:r>
              <w:rPr>
                <w:rFonts w:asciiTheme="minorEastAsia" w:eastAsiaTheme="minorEastAsia" w:hAnsiTheme="minorEastAsia"/>
                <w:kern w:val="0"/>
                <w:szCs w:val="21"/>
              </w:rPr>
              <w:t>风速测定</w:t>
            </w:r>
            <w:r>
              <w:rPr>
                <w:rFonts w:asciiTheme="minorEastAsia" w:eastAsiaTheme="minorEastAsia" w:hAnsiTheme="minorEastAsia" w:hint="eastAsia"/>
                <w:bCs/>
                <w:kern w:val="0"/>
                <w:szCs w:val="21"/>
              </w:rPr>
              <w:t>、查阅记录</w:t>
            </w:r>
          </w:p>
        </w:tc>
        <w:tc>
          <w:tcPr>
            <w:tcW w:w="425" w:type="dxa"/>
            <w:tcMar>
              <w:left w:w="45" w:type="dxa"/>
              <w:right w:w="45" w:type="dxa"/>
            </w:tcMar>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5"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6"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3260" w:type="dxa"/>
            <w:vAlign w:val="center"/>
          </w:tcPr>
          <w:p w:rsidR="006F3FAB" w:rsidRDefault="006F3FAB">
            <w:pPr>
              <w:widowControl/>
              <w:spacing w:line="300" w:lineRule="exact"/>
              <w:jc w:val="left"/>
              <w:rPr>
                <w:rFonts w:asciiTheme="minorEastAsia" w:eastAsiaTheme="minorEastAsia" w:hAnsiTheme="minorEastAsia"/>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6.3.3</w:t>
            </w:r>
          </w:p>
        </w:tc>
        <w:tc>
          <w:tcPr>
            <w:tcW w:w="581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根据需要在通风橱管路上安装有毒有害气体的吸附或处理装置（如</w:t>
            </w:r>
            <w:r>
              <w:rPr>
                <w:rFonts w:asciiTheme="minorEastAsia" w:eastAsiaTheme="minorEastAsia" w:hAnsiTheme="minorEastAsia"/>
                <w:kern w:val="0"/>
                <w:szCs w:val="21"/>
              </w:rPr>
              <w:t>活性炭、光催化分</w:t>
            </w:r>
            <w:r>
              <w:rPr>
                <w:rFonts w:asciiTheme="minorEastAsia" w:eastAsiaTheme="minorEastAsia" w:hAnsiTheme="minorEastAsia" w:hint="eastAsia"/>
                <w:kern w:val="0"/>
                <w:szCs w:val="21"/>
              </w:rPr>
              <w:t>解</w:t>
            </w:r>
            <w:r>
              <w:rPr>
                <w:rFonts w:asciiTheme="minorEastAsia" w:eastAsiaTheme="minorEastAsia" w:hAnsiTheme="minorEastAsia"/>
                <w:kern w:val="0"/>
                <w:szCs w:val="21"/>
              </w:rPr>
              <w:t>、水喷淋等</w:t>
            </w:r>
            <w:r>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w:t>
            </w:r>
            <w:r>
              <w:rPr>
                <w:rFonts w:asciiTheme="minorEastAsia" w:eastAsiaTheme="minorEastAsia" w:hAnsiTheme="minorEastAsia"/>
                <w:bCs/>
                <w:kern w:val="0"/>
                <w:szCs w:val="21"/>
              </w:rPr>
              <w:t>现场</w:t>
            </w:r>
          </w:p>
        </w:tc>
        <w:tc>
          <w:tcPr>
            <w:tcW w:w="425" w:type="dxa"/>
            <w:tcMar>
              <w:left w:w="45" w:type="dxa"/>
              <w:right w:w="45" w:type="dxa"/>
            </w:tcMar>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5"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6"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3260" w:type="dxa"/>
            <w:vAlign w:val="center"/>
          </w:tcPr>
          <w:p w:rsidR="006F3FAB" w:rsidRDefault="006F3FAB">
            <w:pPr>
              <w:widowControl/>
              <w:spacing w:line="300" w:lineRule="exact"/>
              <w:jc w:val="left"/>
              <w:rPr>
                <w:rFonts w:asciiTheme="minorEastAsia" w:eastAsiaTheme="minorEastAsia" w:hAnsiTheme="minorEastAsia"/>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5"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6"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3260" w:type="dxa"/>
            <w:vAlign w:val="center"/>
          </w:tcPr>
          <w:p w:rsidR="006F3FAB" w:rsidRDefault="006F3FAB">
            <w:pPr>
              <w:widowControl/>
              <w:spacing w:line="300" w:lineRule="exact"/>
              <w:jc w:val="left"/>
              <w:rPr>
                <w:rFonts w:asciiTheme="minorEastAsia" w:eastAsiaTheme="minorEastAsia" w:hAnsiTheme="minorEastAsia"/>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6.3.5</w:t>
            </w:r>
          </w:p>
        </w:tc>
        <w:tc>
          <w:tcPr>
            <w:tcW w:w="581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进行实验时，可调玻璃视窗开至据台面</w:t>
            </w:r>
            <w:r>
              <w:rPr>
                <w:rFonts w:asciiTheme="minorEastAsia" w:eastAsiaTheme="minorEastAsia" w:hAnsiTheme="minorEastAsia" w:hint="eastAsia"/>
                <w:kern w:val="0"/>
                <w:szCs w:val="21"/>
              </w:rPr>
              <w:t>10</w:t>
            </w:r>
            <w:r>
              <w:rPr>
                <w:rFonts w:asciiTheme="minorEastAsia" w:eastAsiaTheme="minorEastAsia" w:hAnsiTheme="minorEastAsia"/>
                <w:kern w:val="0"/>
                <w:szCs w:val="21"/>
              </w:rPr>
              <w:t>-</w:t>
            </w:r>
            <w:r>
              <w:rPr>
                <w:rFonts w:asciiTheme="minorEastAsia" w:eastAsiaTheme="minorEastAsia" w:hAnsiTheme="minorEastAsia" w:hint="eastAsia"/>
                <w:kern w:val="0"/>
                <w:szCs w:val="21"/>
              </w:rPr>
              <w:t>15cm</w:t>
            </w:r>
            <w:r>
              <w:rPr>
                <w:rFonts w:asciiTheme="minorEastAsia" w:eastAsiaTheme="minorEastAsia" w:hAnsiTheme="minorEastAsia" w:hint="eastAsia"/>
                <w:kern w:val="0"/>
                <w:szCs w:val="21"/>
              </w:rPr>
              <w:t>，保持</w:t>
            </w:r>
            <w:r>
              <w:rPr>
                <w:rFonts w:asciiTheme="minorEastAsia" w:eastAsiaTheme="minorEastAsia" w:hAnsiTheme="minorEastAsia"/>
                <w:kern w:val="0"/>
                <w:szCs w:val="21"/>
              </w:rPr>
              <w:t>通风效果，并保护</w:t>
            </w:r>
            <w:r>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r>
              <w:rPr>
                <w:rFonts w:asciiTheme="minorEastAsia" w:eastAsiaTheme="minorEastAsia" w:hAnsiTheme="minorEastAsia"/>
                <w:bCs/>
                <w:kern w:val="0"/>
                <w:szCs w:val="21"/>
              </w:rPr>
              <w:t>玻璃视窗材料应是钢化玻璃</w:t>
            </w:r>
          </w:p>
        </w:tc>
        <w:tc>
          <w:tcPr>
            <w:tcW w:w="425" w:type="dxa"/>
            <w:tcMar>
              <w:left w:w="45" w:type="dxa"/>
              <w:right w:w="45" w:type="dxa"/>
            </w:tcMar>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5"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6"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3260" w:type="dxa"/>
            <w:vAlign w:val="center"/>
          </w:tcPr>
          <w:p w:rsidR="006F3FAB" w:rsidRDefault="006F3FAB">
            <w:pPr>
              <w:widowControl/>
              <w:spacing w:line="300" w:lineRule="exact"/>
              <w:jc w:val="left"/>
              <w:rPr>
                <w:rFonts w:asciiTheme="minorEastAsia" w:eastAsiaTheme="minorEastAsia" w:hAnsiTheme="minorEastAsia"/>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5"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6"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3260" w:type="dxa"/>
            <w:vAlign w:val="center"/>
          </w:tcPr>
          <w:p w:rsidR="006F3FAB" w:rsidRDefault="006F3FAB">
            <w:pPr>
              <w:widowControl/>
              <w:spacing w:line="300" w:lineRule="exact"/>
              <w:jc w:val="left"/>
              <w:rPr>
                <w:rFonts w:asciiTheme="minorEastAsia" w:eastAsiaTheme="minorEastAsia" w:hAnsiTheme="minorEastAsia"/>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通风橱内应避免放置过多物品、器材，以免干扰空气的正常流动；通风橱内放置</w:t>
            </w:r>
            <w:r>
              <w:rPr>
                <w:rFonts w:asciiTheme="minorEastAsia" w:eastAsiaTheme="minorEastAsia" w:hAnsiTheme="minorEastAsia"/>
                <w:kern w:val="0"/>
                <w:szCs w:val="21"/>
              </w:rPr>
              <w:t>物品</w:t>
            </w:r>
            <w:r>
              <w:rPr>
                <w:rFonts w:asciiTheme="minorEastAsia" w:eastAsiaTheme="minorEastAsia" w:hAnsiTheme="minorEastAsia" w:hint="eastAsia"/>
                <w:kern w:val="0"/>
                <w:szCs w:val="21"/>
              </w:rPr>
              <w:t>应距离调节门内侧</w:t>
            </w:r>
            <w:r>
              <w:rPr>
                <w:rFonts w:asciiTheme="minorEastAsia" w:eastAsiaTheme="minorEastAsia" w:hAnsiTheme="minorEastAsia" w:hint="eastAsia"/>
                <w:kern w:val="0"/>
                <w:szCs w:val="21"/>
              </w:rPr>
              <w:t>15cm</w:t>
            </w:r>
            <w:r>
              <w:rPr>
                <w:rFonts w:asciiTheme="minorEastAsia" w:eastAsiaTheme="minorEastAsia" w:hAnsiTheme="minorEastAsia" w:hint="eastAsia"/>
                <w:kern w:val="0"/>
                <w:szCs w:val="21"/>
              </w:rPr>
              <w:t>左右，以免</w:t>
            </w:r>
            <w:r>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5"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6"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3260" w:type="dxa"/>
            <w:vAlign w:val="center"/>
          </w:tcPr>
          <w:p w:rsidR="006F3FAB" w:rsidRDefault="006F3FAB">
            <w:pPr>
              <w:widowControl/>
              <w:spacing w:line="300" w:lineRule="exact"/>
              <w:jc w:val="left"/>
              <w:rPr>
                <w:rFonts w:asciiTheme="minorEastAsia" w:eastAsiaTheme="minorEastAsia" w:hAnsiTheme="minorEastAsia"/>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涉及</w:t>
            </w:r>
            <w:r>
              <w:rPr>
                <w:rFonts w:asciiTheme="minorEastAsia" w:eastAsiaTheme="minorEastAsia" w:hAnsiTheme="minorEastAsia"/>
                <w:kern w:val="0"/>
                <w:szCs w:val="21"/>
              </w:rPr>
              <w:t>易燃易爆有机试剂的通风</w:t>
            </w:r>
            <w:r>
              <w:rPr>
                <w:rFonts w:asciiTheme="minorEastAsia" w:eastAsiaTheme="minorEastAsia" w:hAnsiTheme="minorEastAsia" w:hint="eastAsia"/>
                <w:kern w:val="0"/>
                <w:szCs w:val="21"/>
              </w:rPr>
              <w:t>橱</w:t>
            </w:r>
            <w:r>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5"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6"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3260" w:type="dxa"/>
            <w:vAlign w:val="center"/>
          </w:tcPr>
          <w:p w:rsidR="006F3FAB" w:rsidRDefault="006F3FAB">
            <w:pPr>
              <w:widowControl/>
              <w:spacing w:line="300" w:lineRule="exact"/>
              <w:jc w:val="left"/>
              <w:rPr>
                <w:rFonts w:asciiTheme="minorEastAsia" w:eastAsiaTheme="minorEastAsia" w:hAnsiTheme="minorEastAsia"/>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配备通风罩等的实验场所，</w:t>
            </w:r>
            <w:r>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出口是否堵塞</w:t>
            </w:r>
          </w:p>
        </w:tc>
        <w:tc>
          <w:tcPr>
            <w:tcW w:w="425" w:type="dxa"/>
            <w:tcMar>
              <w:left w:w="45" w:type="dxa"/>
              <w:right w:w="45" w:type="dxa"/>
            </w:tcMar>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5"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6"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3260" w:type="dxa"/>
            <w:vAlign w:val="center"/>
          </w:tcPr>
          <w:p w:rsidR="006F3FAB" w:rsidRDefault="006F3FAB">
            <w:pPr>
              <w:widowControl/>
              <w:spacing w:line="300" w:lineRule="exact"/>
              <w:jc w:val="left"/>
              <w:rPr>
                <w:rFonts w:asciiTheme="minorEastAsia" w:eastAsiaTheme="minorEastAsia" w:hAnsiTheme="minorEastAsia"/>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lastRenderedPageBreak/>
              <w:t>6.4</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门禁监控</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在剧毒品、病原微生物，特种设备和放射源存放点等重点</w:t>
            </w:r>
            <w:r>
              <w:rPr>
                <w:rFonts w:asciiTheme="minorEastAsia" w:eastAsiaTheme="minorEastAsia" w:hAnsiTheme="minorEastAsia"/>
                <w:szCs w:val="21"/>
              </w:rPr>
              <w:t>场所</w:t>
            </w:r>
            <w:r>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5"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6"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3260" w:type="dxa"/>
            <w:vAlign w:val="center"/>
          </w:tcPr>
          <w:p w:rsidR="006F3FAB" w:rsidRDefault="006F3FAB">
            <w:pPr>
              <w:widowControl/>
              <w:spacing w:line="300" w:lineRule="exact"/>
              <w:jc w:val="left"/>
              <w:rPr>
                <w:rFonts w:asciiTheme="minorEastAsia" w:eastAsiaTheme="minorEastAsia" w:hAnsiTheme="minorEastAsia"/>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6.4.2</w:t>
            </w:r>
          </w:p>
        </w:tc>
        <w:tc>
          <w:tcPr>
            <w:tcW w:w="581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监控不留死角，图像清晰，人员出入记录可查，视频记录存储时间大于</w:t>
            </w:r>
            <w:r>
              <w:rPr>
                <w:rFonts w:asciiTheme="minorEastAsia" w:eastAsiaTheme="minorEastAsia" w:hAnsiTheme="minorEastAsia" w:hint="eastAsia"/>
                <w:szCs w:val="21"/>
              </w:rPr>
              <w:t>1</w:t>
            </w:r>
            <w:r>
              <w:rPr>
                <w:rFonts w:asciiTheme="minorEastAsia" w:eastAsiaTheme="minorEastAsia" w:hAnsiTheme="minorEastAsia" w:hint="eastAsia"/>
                <w:szCs w:val="21"/>
              </w:rPr>
              <w:t>个月</w:t>
            </w:r>
            <w:r>
              <w:rPr>
                <w:rFonts w:asciiTheme="minorEastAsia" w:eastAsiaTheme="minorEastAsia" w:hAnsiTheme="minorEastAsia"/>
                <w:kern w:val="0"/>
                <w:szCs w:val="21"/>
              </w:rPr>
              <w:t xml:space="preserve"> </w:t>
            </w:r>
          </w:p>
        </w:tc>
        <w:tc>
          <w:tcPr>
            <w:tcW w:w="326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5"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6"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3260" w:type="dxa"/>
            <w:vAlign w:val="center"/>
          </w:tcPr>
          <w:p w:rsidR="006F3FAB" w:rsidRDefault="006F3FAB">
            <w:pPr>
              <w:widowControl/>
              <w:spacing w:line="300" w:lineRule="exact"/>
              <w:jc w:val="left"/>
              <w:rPr>
                <w:rFonts w:asciiTheme="minorEastAsia" w:eastAsiaTheme="minorEastAsia" w:hAnsiTheme="minorEastAsia"/>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实验室采用门禁系统</w:t>
            </w:r>
            <w:r>
              <w:rPr>
                <w:rFonts w:asciiTheme="minorEastAsia" w:eastAsiaTheme="minorEastAsia" w:hAnsiTheme="minorEastAsia" w:hint="eastAsia"/>
                <w:szCs w:val="21"/>
              </w:rPr>
              <w:t>的</w:t>
            </w:r>
            <w:r>
              <w:rPr>
                <w:rFonts w:asciiTheme="minorEastAsia" w:eastAsiaTheme="minorEastAsia" w:hAnsiTheme="minorEastAsia"/>
                <w:szCs w:val="21"/>
              </w:rPr>
              <w:t>，与实验室准入制度</w:t>
            </w:r>
            <w:r>
              <w:rPr>
                <w:rFonts w:asciiTheme="minorEastAsia" w:eastAsiaTheme="minorEastAsia" w:hAnsiTheme="minorEastAsia" w:hint="eastAsia"/>
                <w:szCs w:val="21"/>
              </w:rPr>
              <w:t>相</w:t>
            </w:r>
            <w:r>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5"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6"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3260" w:type="dxa"/>
            <w:vAlign w:val="center"/>
          </w:tcPr>
          <w:p w:rsidR="006F3FAB" w:rsidRDefault="006F3FAB">
            <w:pPr>
              <w:widowControl/>
              <w:spacing w:line="300" w:lineRule="exact"/>
              <w:jc w:val="left"/>
              <w:rPr>
                <w:rFonts w:asciiTheme="minorEastAsia" w:eastAsiaTheme="minorEastAsia" w:hAnsiTheme="minorEastAsia"/>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停电时</w:t>
            </w:r>
            <w:r>
              <w:rPr>
                <w:rFonts w:asciiTheme="minorEastAsia" w:eastAsiaTheme="minorEastAsia" w:hAnsiTheme="minorEastAsia" w:hint="eastAsia"/>
                <w:szCs w:val="21"/>
              </w:rPr>
              <w:t>，电子</w:t>
            </w:r>
            <w:r>
              <w:rPr>
                <w:rFonts w:asciiTheme="minorEastAsia" w:eastAsiaTheme="minorEastAsia" w:hAnsiTheme="minorEastAsia"/>
                <w:szCs w:val="21"/>
              </w:rPr>
              <w:t>门禁系统</w:t>
            </w:r>
            <w:r>
              <w:rPr>
                <w:rFonts w:asciiTheme="minorEastAsia" w:eastAsiaTheme="minorEastAsia" w:hAnsiTheme="minorEastAsia" w:hint="eastAsia"/>
                <w:szCs w:val="21"/>
              </w:rPr>
              <w:t>应</w:t>
            </w:r>
            <w:r>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5"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426" w:type="dxa"/>
            <w:vAlign w:val="center"/>
          </w:tcPr>
          <w:p w:rsidR="006F3FAB" w:rsidRDefault="006F3FAB">
            <w:pPr>
              <w:widowControl/>
              <w:spacing w:line="300" w:lineRule="exact"/>
              <w:jc w:val="center"/>
              <w:rPr>
                <w:rFonts w:asciiTheme="minorEastAsia" w:eastAsiaTheme="minorEastAsia" w:hAnsiTheme="minorEastAsia"/>
                <w:bCs/>
                <w:kern w:val="0"/>
                <w:szCs w:val="21"/>
              </w:rPr>
            </w:pPr>
          </w:p>
        </w:tc>
        <w:tc>
          <w:tcPr>
            <w:tcW w:w="3260" w:type="dxa"/>
            <w:vAlign w:val="center"/>
          </w:tcPr>
          <w:p w:rsidR="006F3FAB" w:rsidRDefault="006F3FAB">
            <w:pPr>
              <w:widowControl/>
              <w:spacing w:line="300" w:lineRule="exact"/>
              <w:jc w:val="left"/>
              <w:rPr>
                <w:rFonts w:asciiTheme="minorEastAsia" w:eastAsiaTheme="minorEastAsia" w:hAnsiTheme="minorEastAsia"/>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
                <w:szCs w:val="21"/>
              </w:rPr>
            </w:pPr>
            <w:r>
              <w:rPr>
                <w:rFonts w:asciiTheme="minorEastAsia" w:eastAsiaTheme="minorEastAsia" w:hAnsiTheme="minorEastAsia" w:hint="eastAsia"/>
                <w:b/>
                <w:szCs w:val="21"/>
              </w:rPr>
              <w:t>实验室防爆</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6F3FAB" w:rsidRDefault="007A3B94">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防爆实验室需符合防爆设计要求，安装防爆开关、防爆灯等，安装必要</w:t>
            </w:r>
            <w:r>
              <w:rPr>
                <w:rFonts w:asciiTheme="minorEastAsia" w:eastAsiaTheme="minorEastAsia" w:hAnsiTheme="minorEastAsia"/>
                <w:szCs w:val="21"/>
              </w:rPr>
              <w:t>的</w:t>
            </w:r>
            <w:r>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6F3FAB" w:rsidRDefault="006F3FAB">
            <w:pPr>
              <w:widowControl/>
              <w:spacing w:line="300" w:lineRule="exact"/>
              <w:jc w:val="center"/>
              <w:rPr>
                <w:rFonts w:asciiTheme="minorEastAsia" w:eastAsiaTheme="minorEastAsia" w:hAnsiTheme="minorEastAsia"/>
                <w:szCs w:val="21"/>
              </w:rPr>
            </w:pPr>
          </w:p>
        </w:tc>
        <w:tc>
          <w:tcPr>
            <w:tcW w:w="425" w:type="dxa"/>
            <w:vAlign w:val="center"/>
          </w:tcPr>
          <w:p w:rsidR="006F3FAB" w:rsidRDefault="006F3FAB">
            <w:pPr>
              <w:widowControl/>
              <w:spacing w:line="300" w:lineRule="exact"/>
              <w:jc w:val="center"/>
              <w:rPr>
                <w:rFonts w:asciiTheme="minorEastAsia" w:eastAsiaTheme="minorEastAsia" w:hAnsiTheme="minorEastAsia"/>
                <w:szCs w:val="21"/>
              </w:rPr>
            </w:pPr>
          </w:p>
        </w:tc>
        <w:tc>
          <w:tcPr>
            <w:tcW w:w="426" w:type="dxa"/>
            <w:vAlign w:val="center"/>
          </w:tcPr>
          <w:p w:rsidR="006F3FAB" w:rsidRDefault="006F3FAB">
            <w:pPr>
              <w:widowControl/>
              <w:spacing w:line="300" w:lineRule="exact"/>
              <w:jc w:val="center"/>
              <w:rPr>
                <w:rFonts w:asciiTheme="minorEastAsia" w:eastAsiaTheme="minorEastAsia" w:hAnsiTheme="minorEastAsia"/>
                <w:szCs w:val="21"/>
              </w:rPr>
            </w:pPr>
          </w:p>
        </w:tc>
        <w:tc>
          <w:tcPr>
            <w:tcW w:w="3260" w:type="dxa"/>
            <w:vAlign w:val="center"/>
          </w:tcPr>
          <w:p w:rsidR="006F3FAB" w:rsidRDefault="006F3FAB">
            <w:pPr>
              <w:widowControl/>
              <w:spacing w:line="300" w:lineRule="exact"/>
              <w:jc w:val="left"/>
              <w:rPr>
                <w:rFonts w:asciiTheme="minorEastAsia" w:eastAsiaTheme="minorEastAsia" w:hAnsiTheme="minorEastAsia"/>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6.5.2</w:t>
            </w:r>
          </w:p>
        </w:tc>
        <w:tc>
          <w:tcPr>
            <w:tcW w:w="5810" w:type="dxa"/>
            <w:shd w:val="clear" w:color="auto" w:fill="auto"/>
            <w:tcMar>
              <w:left w:w="45" w:type="dxa"/>
              <w:right w:w="45" w:type="dxa"/>
            </w:tcMar>
            <w:vAlign w:val="center"/>
          </w:tcPr>
          <w:p w:rsidR="006F3FAB" w:rsidRDefault="007A3B94">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对于产生可燃气体或</w:t>
            </w:r>
            <w:proofErr w:type="gramStart"/>
            <w:r>
              <w:rPr>
                <w:rFonts w:asciiTheme="minorEastAsia" w:eastAsiaTheme="minorEastAsia" w:hAnsiTheme="minorEastAsia" w:hint="eastAsia"/>
                <w:szCs w:val="21"/>
              </w:rPr>
              <w:t>蒸气</w:t>
            </w:r>
            <w:proofErr w:type="gramEnd"/>
            <w:r>
              <w:rPr>
                <w:rFonts w:asciiTheme="minorEastAsia" w:eastAsiaTheme="minorEastAsia" w:hAnsiTheme="minorEastAsia" w:hint="eastAsia"/>
                <w:szCs w:val="21"/>
              </w:rPr>
              <w:t>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6F3FAB" w:rsidRDefault="006F3FAB">
            <w:pPr>
              <w:widowControl/>
              <w:spacing w:line="300" w:lineRule="exact"/>
              <w:jc w:val="center"/>
              <w:rPr>
                <w:rFonts w:asciiTheme="minorEastAsia" w:eastAsiaTheme="minorEastAsia" w:hAnsiTheme="minorEastAsia"/>
                <w:szCs w:val="21"/>
              </w:rPr>
            </w:pPr>
          </w:p>
        </w:tc>
        <w:tc>
          <w:tcPr>
            <w:tcW w:w="425" w:type="dxa"/>
            <w:vAlign w:val="center"/>
          </w:tcPr>
          <w:p w:rsidR="006F3FAB" w:rsidRDefault="006F3FAB">
            <w:pPr>
              <w:widowControl/>
              <w:spacing w:line="300" w:lineRule="exact"/>
              <w:jc w:val="center"/>
              <w:rPr>
                <w:rFonts w:asciiTheme="minorEastAsia" w:eastAsiaTheme="minorEastAsia" w:hAnsiTheme="minorEastAsia"/>
                <w:szCs w:val="21"/>
              </w:rPr>
            </w:pPr>
          </w:p>
        </w:tc>
        <w:tc>
          <w:tcPr>
            <w:tcW w:w="426" w:type="dxa"/>
            <w:vAlign w:val="center"/>
          </w:tcPr>
          <w:p w:rsidR="006F3FAB" w:rsidRDefault="006F3FAB">
            <w:pPr>
              <w:widowControl/>
              <w:spacing w:line="300" w:lineRule="exact"/>
              <w:jc w:val="center"/>
              <w:rPr>
                <w:rFonts w:asciiTheme="minorEastAsia" w:eastAsiaTheme="minorEastAsia" w:hAnsiTheme="minorEastAsia"/>
                <w:szCs w:val="21"/>
              </w:rPr>
            </w:pPr>
          </w:p>
        </w:tc>
        <w:tc>
          <w:tcPr>
            <w:tcW w:w="3260" w:type="dxa"/>
            <w:vAlign w:val="center"/>
          </w:tcPr>
          <w:p w:rsidR="006F3FAB" w:rsidRDefault="006F3FAB">
            <w:pPr>
              <w:widowControl/>
              <w:spacing w:line="300" w:lineRule="exact"/>
              <w:jc w:val="left"/>
              <w:rPr>
                <w:rFonts w:asciiTheme="minorEastAsia" w:eastAsiaTheme="minorEastAsia" w:hAnsiTheme="minorEastAsia"/>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6F3FAB" w:rsidRDefault="007A3B94">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对于有爆炸危险性的仪器设备，应使用合适的安全罩防护。</w:t>
            </w:r>
            <w:r>
              <w:rPr>
                <w:rFonts w:asciiTheme="minorEastAsia" w:eastAsiaTheme="minorEastAsia" w:hAnsiTheme="minorEastAsia"/>
                <w:szCs w:val="21"/>
              </w:rPr>
              <w:t xml:space="preserve"> </w:t>
            </w:r>
          </w:p>
        </w:tc>
        <w:tc>
          <w:tcPr>
            <w:tcW w:w="3260" w:type="dxa"/>
            <w:shd w:val="clear" w:color="auto" w:fill="auto"/>
            <w:tcMar>
              <w:left w:w="45" w:type="dxa"/>
              <w:right w:w="45" w:type="dxa"/>
            </w:tcMar>
            <w:vAlign w:val="center"/>
          </w:tcPr>
          <w:p w:rsidR="006F3FAB" w:rsidRDefault="007A3B94">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6F3FAB" w:rsidRDefault="006F3FAB">
            <w:pPr>
              <w:widowControl/>
              <w:spacing w:line="300" w:lineRule="exact"/>
              <w:jc w:val="center"/>
              <w:rPr>
                <w:rFonts w:asciiTheme="minorEastAsia" w:eastAsiaTheme="minorEastAsia" w:hAnsiTheme="minorEastAsia"/>
                <w:szCs w:val="21"/>
              </w:rPr>
            </w:pPr>
          </w:p>
        </w:tc>
        <w:tc>
          <w:tcPr>
            <w:tcW w:w="425" w:type="dxa"/>
            <w:vAlign w:val="center"/>
          </w:tcPr>
          <w:p w:rsidR="006F3FAB" w:rsidRDefault="006F3FAB">
            <w:pPr>
              <w:widowControl/>
              <w:spacing w:line="300" w:lineRule="exact"/>
              <w:jc w:val="center"/>
              <w:rPr>
                <w:rFonts w:asciiTheme="minorEastAsia" w:eastAsiaTheme="minorEastAsia" w:hAnsiTheme="minorEastAsia"/>
                <w:szCs w:val="21"/>
              </w:rPr>
            </w:pPr>
          </w:p>
        </w:tc>
        <w:tc>
          <w:tcPr>
            <w:tcW w:w="426" w:type="dxa"/>
            <w:vAlign w:val="center"/>
          </w:tcPr>
          <w:p w:rsidR="006F3FAB" w:rsidRDefault="006F3FAB">
            <w:pPr>
              <w:widowControl/>
              <w:spacing w:line="300" w:lineRule="exact"/>
              <w:jc w:val="center"/>
              <w:rPr>
                <w:rFonts w:asciiTheme="minorEastAsia" w:eastAsiaTheme="minorEastAsia" w:hAnsiTheme="minorEastAsia"/>
                <w:szCs w:val="21"/>
              </w:rPr>
            </w:pPr>
          </w:p>
        </w:tc>
        <w:tc>
          <w:tcPr>
            <w:tcW w:w="3260" w:type="dxa"/>
            <w:vAlign w:val="center"/>
          </w:tcPr>
          <w:p w:rsidR="006F3FAB" w:rsidRDefault="006F3FAB">
            <w:pPr>
              <w:widowControl/>
              <w:spacing w:line="300" w:lineRule="exact"/>
              <w:jc w:val="left"/>
              <w:rPr>
                <w:rFonts w:asciiTheme="minorEastAsia" w:eastAsiaTheme="minorEastAsia" w:hAnsiTheme="minorEastAsia"/>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7</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基础</w:t>
            </w:r>
            <w:r>
              <w:rPr>
                <w:b/>
                <w:kern w:val="0"/>
                <w:szCs w:val="21"/>
              </w:rPr>
              <w:t>安全</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kern w:val="0"/>
                <w:szCs w:val="21"/>
              </w:rPr>
              <w:t>7.1</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用电基础安全</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7.1.1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w:t>
            </w:r>
            <w:proofErr w:type="gramStart"/>
            <w:r>
              <w:rPr>
                <w:kern w:val="0"/>
                <w:szCs w:val="21"/>
              </w:rPr>
              <w:t>须固定</w:t>
            </w:r>
            <w:proofErr w:type="gramEnd"/>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用电</w:t>
            </w:r>
            <w:r>
              <w:rPr>
                <w:bCs/>
                <w:kern w:val="0"/>
                <w:szCs w:val="21"/>
              </w:rPr>
              <w:t>功率匹配</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7</w:t>
            </w:r>
            <w:r>
              <w:rPr>
                <w:kern w:val="0"/>
                <w:szCs w:val="21"/>
              </w:rPr>
              <w:t>.1.2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现场查看</w:t>
            </w:r>
            <w:r>
              <w:rPr>
                <w:rFonts w:hint="eastAsia"/>
                <w:bCs/>
                <w:kern w:val="0"/>
                <w:szCs w:val="21"/>
              </w:rPr>
              <w:t xml:space="preserve"> </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7</w:t>
            </w:r>
            <w:r>
              <w:rPr>
                <w:kern w:val="0"/>
                <w:szCs w:val="21"/>
              </w:rPr>
              <w:t>.1.3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proofErr w:type="gramStart"/>
            <w:r>
              <w:rPr>
                <w:kern w:val="0"/>
                <w:szCs w:val="21"/>
              </w:rPr>
              <w:t>不</w:t>
            </w:r>
            <w:proofErr w:type="gramEnd"/>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7</w:t>
            </w:r>
            <w:r>
              <w:rPr>
                <w:kern w:val="0"/>
                <w:szCs w:val="21"/>
              </w:rPr>
              <w:t>.1.4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7</w:t>
            </w:r>
            <w:r>
              <w:rPr>
                <w:kern w:val="0"/>
                <w:szCs w:val="21"/>
              </w:rPr>
              <w:t>.1.5</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lastRenderedPageBreak/>
              <w:t>7</w:t>
            </w:r>
            <w:r>
              <w:rPr>
                <w:kern w:val="0"/>
                <w:szCs w:val="21"/>
              </w:rPr>
              <w:t>.1.6</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7</w:t>
            </w:r>
            <w:r>
              <w:rPr>
                <w:kern w:val="0"/>
                <w:szCs w:val="21"/>
              </w:rPr>
              <w:t>.1.7</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7</w:t>
            </w:r>
            <w:r>
              <w:rPr>
                <w:kern w:val="0"/>
                <w:szCs w:val="21"/>
              </w:rPr>
              <w:t>.1.8</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7</w:t>
            </w:r>
            <w:r>
              <w:rPr>
                <w:kern w:val="0"/>
                <w:szCs w:val="21"/>
              </w:rPr>
              <w:t>.1.10</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配电柜</w:t>
            </w:r>
            <w:r>
              <w:rPr>
                <w:kern w:val="0"/>
                <w:szCs w:val="21"/>
              </w:rPr>
              <w:t>/</w:t>
            </w:r>
            <w:proofErr w:type="gramStart"/>
            <w:r>
              <w:rPr>
                <w:kern w:val="0"/>
                <w:szCs w:val="21"/>
              </w:rPr>
              <w:t>箱无物品</w:t>
            </w:r>
            <w:proofErr w:type="gramEnd"/>
            <w:r>
              <w:rPr>
                <w:kern w:val="0"/>
                <w:szCs w:val="21"/>
              </w:rPr>
              <w:t>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7</w:t>
            </w:r>
            <w:r>
              <w:rPr>
                <w:kern w:val="0"/>
                <w:szCs w:val="21"/>
              </w:rPr>
              <w:t>.1.11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7</w:t>
            </w:r>
            <w:r>
              <w:rPr>
                <w:kern w:val="0"/>
                <w:szCs w:val="21"/>
              </w:rPr>
              <w:t>.1.12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7.1.13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w:t>
            </w:r>
            <w:proofErr w:type="gramStart"/>
            <w:r>
              <w:rPr>
                <w:kern w:val="0"/>
                <w:szCs w:val="21"/>
              </w:rPr>
              <w:t>地插须断电</w:t>
            </w:r>
            <w:proofErr w:type="gramEnd"/>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7.1.14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7.2</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用水安全</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7</w:t>
            </w:r>
            <w:r>
              <w:rPr>
                <w:kern w:val="0"/>
                <w:szCs w:val="21"/>
              </w:rPr>
              <w:t>.2.1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7</w:t>
            </w:r>
            <w:r>
              <w:rPr>
                <w:kern w:val="0"/>
                <w:szCs w:val="21"/>
              </w:rPr>
              <w:t>.2.2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0" w:type="dxa"/>
            <w:shd w:val="clear" w:color="auto" w:fill="auto"/>
            <w:tcMar>
              <w:left w:w="45" w:type="dxa"/>
              <w:right w:w="45" w:type="dxa"/>
            </w:tcMar>
            <w:vAlign w:val="center"/>
          </w:tcPr>
          <w:p w:rsidR="006F3FAB" w:rsidRDefault="007A3B94">
            <w:pPr>
              <w:widowControl/>
              <w:tabs>
                <w:tab w:val="left" w:pos="630"/>
              </w:tabs>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7</w:t>
            </w:r>
            <w:r>
              <w:rPr>
                <w:kern w:val="0"/>
                <w:szCs w:val="21"/>
              </w:rPr>
              <w:t>.2.3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无自来水龙头开着时人离开的现象</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7.2.4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r>
              <w:rPr>
                <w:rFonts w:hint="eastAsia"/>
                <w:kern w:val="0"/>
                <w:szCs w:val="21"/>
              </w:rPr>
              <w:t xml:space="preserve"> </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询问</w:t>
            </w:r>
            <w:r>
              <w:rPr>
                <w:bCs/>
                <w:kern w:val="0"/>
                <w:szCs w:val="21"/>
              </w:rPr>
              <w:t>实验人员</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7.3</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个人</w:t>
            </w:r>
            <w:r>
              <w:rPr>
                <w:b/>
                <w:kern w:val="0"/>
                <w:szCs w:val="21"/>
              </w:rPr>
              <w:t>防护</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7</w:t>
            </w:r>
            <w:r>
              <w:rPr>
                <w:kern w:val="0"/>
                <w:szCs w:val="21"/>
              </w:rPr>
              <w:t>.3.1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查看发放登记纪录</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7.3.2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7.3.3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现场查看、询问</w:t>
            </w:r>
            <w:r>
              <w:rPr>
                <w:rFonts w:hint="eastAsia"/>
                <w:bCs/>
                <w:kern w:val="0"/>
                <w:szCs w:val="21"/>
              </w:rPr>
              <w:t xml:space="preserve"> </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w:t>
            </w:r>
            <w:r>
              <w:rPr>
                <w:kern w:val="0"/>
                <w:szCs w:val="21"/>
              </w:rPr>
              <w:lastRenderedPageBreak/>
              <w:t>床等旋转设备时，</w:t>
            </w:r>
            <w:proofErr w:type="gramStart"/>
            <w:r>
              <w:rPr>
                <w:kern w:val="0"/>
                <w:szCs w:val="21"/>
              </w:rPr>
              <w:t>不</w:t>
            </w:r>
            <w:proofErr w:type="gramEnd"/>
            <w:r>
              <w:rPr>
                <w:kern w:val="0"/>
                <w:szCs w:val="21"/>
              </w:rPr>
              <w:t>穿戴长围巾、丝巾、领带等</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lastRenderedPageBreak/>
              <w:t>有提醒标志</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lastRenderedPageBreak/>
              <w:t>7</w:t>
            </w:r>
            <w:r>
              <w:rPr>
                <w:kern w:val="0"/>
                <w:szCs w:val="21"/>
              </w:rPr>
              <w:t>.</w:t>
            </w:r>
            <w:r>
              <w:rPr>
                <w:rFonts w:hint="eastAsia"/>
                <w:kern w:val="0"/>
                <w:szCs w:val="21"/>
              </w:rPr>
              <w:t>3</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现场查看、</w:t>
            </w:r>
            <w:r>
              <w:rPr>
                <w:bCs/>
                <w:kern w:val="0"/>
                <w:szCs w:val="21"/>
              </w:rPr>
              <w:t>询问</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7.3.6</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7.3.7</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bCs/>
                <w:kern w:val="0"/>
                <w:szCs w:val="21"/>
              </w:rPr>
              <w:t>查看</w:t>
            </w:r>
            <w:r>
              <w:rPr>
                <w:rFonts w:hint="eastAsia"/>
                <w:bCs/>
                <w:kern w:val="0"/>
                <w:szCs w:val="21"/>
              </w:rPr>
              <w:t>标识</w:t>
            </w:r>
            <w:r>
              <w:rPr>
                <w:rFonts w:hint="eastAsia"/>
                <w:bCs/>
                <w:kern w:val="0"/>
                <w:szCs w:val="21"/>
              </w:rPr>
              <w:t xml:space="preserve"> </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7.3.8</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7.4</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其它</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7.4.1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危险性实验（如高温、高压、高速运转等）时必须有两人在场</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bCs/>
                <w:kern w:val="0"/>
                <w:szCs w:val="21"/>
              </w:rPr>
              <w:t>查看</w:t>
            </w:r>
            <w:r>
              <w:rPr>
                <w:rFonts w:hint="eastAsia"/>
                <w:bCs/>
                <w:kern w:val="0"/>
                <w:szCs w:val="21"/>
              </w:rPr>
              <w:t>实验纪录</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7.4.2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7.4.3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穿着化学、生物类实验服或带实验手套，不得随意</w:t>
            </w:r>
            <w:proofErr w:type="gramStart"/>
            <w:r>
              <w:rPr>
                <w:rFonts w:hint="eastAsia"/>
                <w:kern w:val="0"/>
                <w:szCs w:val="21"/>
              </w:rPr>
              <w:t>出入非</w:t>
            </w:r>
            <w:proofErr w:type="gramEnd"/>
            <w:r>
              <w:rPr>
                <w:rFonts w:hint="eastAsia"/>
                <w:kern w:val="0"/>
                <w:szCs w:val="21"/>
              </w:rPr>
              <w:t>实验区（如会议室、办公室、休息室、餐厅、电梯等）</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7.4.4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7.4.5</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查看提醒标识</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7.4.6</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检查</w:t>
            </w:r>
            <w:r>
              <w:rPr>
                <w:bCs/>
                <w:kern w:val="0"/>
                <w:szCs w:val="21"/>
              </w:rPr>
              <w:t>实验记录</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8</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化学安全</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8.1</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8.1.1</w:t>
            </w:r>
          </w:p>
        </w:tc>
        <w:tc>
          <w:tcPr>
            <w:tcW w:w="5810" w:type="dxa"/>
            <w:shd w:val="clear" w:color="auto" w:fill="auto"/>
            <w:tcMar>
              <w:left w:w="45" w:type="dxa"/>
              <w:right w:w="45" w:type="dxa"/>
            </w:tcMar>
            <w:vAlign w:val="center"/>
          </w:tcPr>
          <w:p w:rsidR="006F3FAB" w:rsidRDefault="007A3B94">
            <w:pPr>
              <w:spacing w:line="300" w:lineRule="exact"/>
              <w:jc w:val="left"/>
              <w:rPr>
                <w:kern w:val="0"/>
                <w:szCs w:val="21"/>
              </w:rPr>
            </w:pPr>
            <w:r>
              <w:rPr>
                <w:kern w:val="0"/>
                <w:szCs w:val="21"/>
              </w:rPr>
              <w:t>一般危险化学品要向具有</w:t>
            </w:r>
            <w:proofErr w:type="gramStart"/>
            <w:r>
              <w:rPr>
                <w:rFonts w:hint="eastAsia"/>
                <w:kern w:val="0"/>
                <w:szCs w:val="21"/>
              </w:rPr>
              <w:t>危</w:t>
            </w:r>
            <w:r>
              <w:rPr>
                <w:kern w:val="0"/>
                <w:szCs w:val="21"/>
              </w:rPr>
              <w:t>化品</w:t>
            </w:r>
            <w:proofErr w:type="gramEnd"/>
            <w:r>
              <w:rPr>
                <w:kern w:val="0"/>
                <w:szCs w:val="21"/>
              </w:rPr>
              <w:t>生产经营</w:t>
            </w:r>
            <w:r>
              <w:rPr>
                <w:rFonts w:hint="eastAsia"/>
                <w:kern w:val="0"/>
                <w:szCs w:val="21"/>
              </w:rPr>
              <w:t>许可</w:t>
            </w:r>
            <w:r>
              <w:rPr>
                <w:kern w:val="0"/>
                <w:szCs w:val="21"/>
              </w:rPr>
              <w:t>资质的单位购买</w:t>
            </w:r>
          </w:p>
        </w:tc>
        <w:tc>
          <w:tcPr>
            <w:tcW w:w="3260" w:type="dxa"/>
            <w:vMerge w:val="restart"/>
            <w:shd w:val="clear" w:color="auto" w:fill="auto"/>
            <w:tcMar>
              <w:left w:w="45" w:type="dxa"/>
              <w:right w:w="45" w:type="dxa"/>
            </w:tcMar>
            <w:vAlign w:val="center"/>
          </w:tcPr>
          <w:p w:rsidR="006F3FAB" w:rsidRDefault="007A3B94">
            <w:pPr>
              <w:spacing w:line="300" w:lineRule="exact"/>
              <w:jc w:val="left"/>
              <w:rPr>
                <w:kern w:val="0"/>
                <w:szCs w:val="21"/>
              </w:rPr>
            </w:pPr>
            <w:r>
              <w:rPr>
                <w:rFonts w:hint="eastAsia"/>
                <w:kern w:val="0"/>
                <w:szCs w:val="21"/>
              </w:rPr>
              <w:t>查看相关供应商的行政许可资质证书复印件；</w:t>
            </w:r>
          </w:p>
          <w:p w:rsidR="006F3FAB" w:rsidRDefault="007A3B94">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8.1.2</w:t>
            </w:r>
          </w:p>
        </w:tc>
        <w:tc>
          <w:tcPr>
            <w:tcW w:w="5810" w:type="dxa"/>
            <w:shd w:val="clear" w:color="auto" w:fill="auto"/>
            <w:tcMar>
              <w:left w:w="45" w:type="dxa"/>
              <w:right w:w="45" w:type="dxa"/>
            </w:tcMar>
            <w:vAlign w:val="center"/>
          </w:tcPr>
          <w:p w:rsidR="006F3FAB" w:rsidRDefault="007A3B94">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proofErr w:type="gramStart"/>
            <w:r>
              <w:rPr>
                <w:kern w:val="0"/>
                <w:szCs w:val="21"/>
              </w:rPr>
              <w:t>校职能</w:t>
            </w:r>
            <w:proofErr w:type="gramEnd"/>
            <w:r>
              <w:rPr>
                <w:kern w:val="0"/>
                <w:szCs w:val="21"/>
              </w:rPr>
              <w:t>部门保留资料、建立档案</w:t>
            </w:r>
            <w:r>
              <w:rPr>
                <w:rFonts w:hint="eastAsia"/>
                <w:kern w:val="0"/>
                <w:szCs w:val="21"/>
              </w:rPr>
              <w:t>。</w:t>
            </w:r>
            <w:r>
              <w:rPr>
                <w:kern w:val="0"/>
                <w:szCs w:val="21"/>
              </w:rPr>
              <w:t>不得私自从外单位获取</w:t>
            </w:r>
            <w:r>
              <w:rPr>
                <w:rFonts w:hint="eastAsia"/>
                <w:kern w:val="0"/>
                <w:szCs w:val="21"/>
              </w:rPr>
              <w:t>管控</w:t>
            </w:r>
            <w:r>
              <w:rPr>
                <w:rFonts w:hint="eastAsia"/>
                <w:kern w:val="0"/>
                <w:szCs w:val="21"/>
              </w:rPr>
              <w:lastRenderedPageBreak/>
              <w:t>化学品</w:t>
            </w:r>
          </w:p>
        </w:tc>
        <w:tc>
          <w:tcPr>
            <w:tcW w:w="3260" w:type="dxa"/>
            <w:vMerge/>
            <w:shd w:val="clear" w:color="auto" w:fill="auto"/>
            <w:tcMar>
              <w:left w:w="45" w:type="dxa"/>
              <w:right w:w="45" w:type="dxa"/>
            </w:tcMar>
            <w:vAlign w:val="center"/>
          </w:tcPr>
          <w:p w:rsidR="006F3FAB" w:rsidRDefault="006F3FAB">
            <w:pPr>
              <w:widowControl/>
              <w:spacing w:line="300" w:lineRule="exact"/>
              <w:rPr>
                <w:b/>
                <w:bCs/>
                <w:kern w:val="0"/>
                <w:szCs w:val="21"/>
              </w:rPr>
            </w:pP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lastRenderedPageBreak/>
              <w:t>8.1.3</w:t>
            </w:r>
          </w:p>
        </w:tc>
        <w:tc>
          <w:tcPr>
            <w:tcW w:w="5810" w:type="dxa"/>
            <w:shd w:val="clear" w:color="auto" w:fill="auto"/>
            <w:tcMar>
              <w:left w:w="45" w:type="dxa"/>
              <w:right w:w="45" w:type="dxa"/>
            </w:tcMar>
            <w:vAlign w:val="center"/>
          </w:tcPr>
          <w:p w:rsidR="006F3FAB" w:rsidRDefault="007A3B94">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6F3FAB" w:rsidRDefault="006F3FAB">
            <w:pPr>
              <w:widowControl/>
              <w:spacing w:line="300" w:lineRule="exact"/>
              <w:rPr>
                <w:b/>
                <w:bCs/>
                <w:kern w:val="0"/>
                <w:szCs w:val="21"/>
              </w:rPr>
            </w:pP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8.1.4</w:t>
            </w:r>
          </w:p>
        </w:tc>
        <w:tc>
          <w:tcPr>
            <w:tcW w:w="5810" w:type="dxa"/>
            <w:shd w:val="clear" w:color="auto" w:fill="auto"/>
            <w:tcMar>
              <w:left w:w="45" w:type="dxa"/>
              <w:right w:w="45" w:type="dxa"/>
            </w:tcMar>
            <w:vAlign w:val="center"/>
          </w:tcPr>
          <w:p w:rsidR="006F3FAB" w:rsidRDefault="007A3B94">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查看验收记录</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8.1.5</w:t>
            </w:r>
          </w:p>
        </w:tc>
        <w:tc>
          <w:tcPr>
            <w:tcW w:w="5810" w:type="dxa"/>
            <w:shd w:val="clear" w:color="auto" w:fill="auto"/>
            <w:tcMar>
              <w:left w:w="45" w:type="dxa"/>
              <w:right w:w="45" w:type="dxa"/>
            </w:tcMar>
            <w:vAlign w:val="center"/>
          </w:tcPr>
          <w:p w:rsidR="006F3FAB" w:rsidRDefault="007A3B94">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8.2</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实验室</w:t>
            </w:r>
            <w:r>
              <w:rPr>
                <w:b/>
                <w:kern w:val="0"/>
                <w:szCs w:val="21"/>
              </w:rPr>
              <w:t>化学试剂存放</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8.2.1</w:t>
            </w:r>
          </w:p>
        </w:tc>
        <w:tc>
          <w:tcPr>
            <w:tcW w:w="5810" w:type="dxa"/>
            <w:shd w:val="clear" w:color="auto" w:fill="auto"/>
            <w:tcMar>
              <w:left w:w="45" w:type="dxa"/>
              <w:right w:w="45" w:type="dxa"/>
            </w:tcMar>
            <w:vAlign w:val="center"/>
          </w:tcPr>
          <w:p w:rsidR="006F3FAB" w:rsidRDefault="007A3B94">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8</w:t>
            </w:r>
            <w:r>
              <w:rPr>
                <w:kern w:val="0"/>
                <w:szCs w:val="21"/>
              </w:rPr>
              <w:t>.2.2</w:t>
            </w:r>
          </w:p>
        </w:tc>
        <w:tc>
          <w:tcPr>
            <w:tcW w:w="5810" w:type="dxa"/>
            <w:shd w:val="clear" w:color="auto" w:fill="auto"/>
            <w:tcMar>
              <w:left w:w="45" w:type="dxa"/>
              <w:right w:w="45" w:type="dxa"/>
            </w:tcMar>
            <w:vAlign w:val="center"/>
          </w:tcPr>
          <w:p w:rsidR="006F3FAB" w:rsidRDefault="007A3B94">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8.2.3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8.2.4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w:t>
            </w:r>
            <w:r>
              <w:rPr>
                <w:rFonts w:hint="eastAsia"/>
                <w:kern w:val="0"/>
                <w:szCs w:val="21"/>
              </w:rPr>
              <w:t>100L</w:t>
            </w:r>
            <w:r>
              <w:rPr>
                <w:rFonts w:hint="eastAsia"/>
                <w:kern w:val="0"/>
                <w:szCs w:val="21"/>
              </w:rPr>
              <w:t>或</w:t>
            </w:r>
            <w:r>
              <w:rPr>
                <w:rFonts w:hint="eastAsia"/>
                <w:kern w:val="0"/>
                <w:szCs w:val="21"/>
              </w:rPr>
              <w:t>100kg</w:t>
            </w:r>
            <w:r>
              <w:rPr>
                <w:rFonts w:hint="eastAsia"/>
                <w:kern w:val="0"/>
                <w:szCs w:val="21"/>
              </w:rPr>
              <w:t>，其中易燃易爆性化学品的存放总量不应超过</w:t>
            </w:r>
            <w:r>
              <w:rPr>
                <w:rFonts w:hint="eastAsia"/>
                <w:kern w:val="0"/>
                <w:szCs w:val="21"/>
              </w:rPr>
              <w:t xml:space="preserve">50L </w:t>
            </w:r>
            <w:r>
              <w:rPr>
                <w:rFonts w:hint="eastAsia"/>
                <w:kern w:val="0"/>
                <w:szCs w:val="21"/>
              </w:rPr>
              <w:t>或</w:t>
            </w:r>
            <w:r>
              <w:rPr>
                <w:rFonts w:hint="eastAsia"/>
                <w:kern w:val="0"/>
                <w:szCs w:val="21"/>
              </w:rPr>
              <w:t>50kg</w:t>
            </w:r>
            <w:r>
              <w:rPr>
                <w:rFonts w:hint="eastAsia"/>
                <w:kern w:val="0"/>
                <w:szCs w:val="21"/>
              </w:rPr>
              <w:t>，且单一包装容器不应大于</w:t>
            </w:r>
            <w:r>
              <w:rPr>
                <w:rFonts w:hint="eastAsia"/>
                <w:kern w:val="0"/>
                <w:szCs w:val="21"/>
              </w:rPr>
              <w:t>20L</w:t>
            </w:r>
            <w:r>
              <w:rPr>
                <w:rFonts w:hint="eastAsia"/>
                <w:kern w:val="0"/>
                <w:szCs w:val="21"/>
              </w:rPr>
              <w:t>或</w:t>
            </w:r>
            <w:r>
              <w:rPr>
                <w:rFonts w:hint="eastAsia"/>
                <w:kern w:val="0"/>
                <w:szCs w:val="21"/>
              </w:rPr>
              <w:t>20kg</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8.2.5</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如单个实验装置存在</w:t>
            </w:r>
            <w:r>
              <w:rPr>
                <w:kern w:val="0"/>
                <w:szCs w:val="21"/>
              </w:rPr>
              <w:t>10L</w:t>
            </w:r>
            <w:r>
              <w:rPr>
                <w:kern w:val="0"/>
                <w:szCs w:val="21"/>
              </w:rPr>
              <w:t>以上甲类物质储罐，或</w:t>
            </w:r>
            <w:r>
              <w:rPr>
                <w:kern w:val="0"/>
                <w:szCs w:val="21"/>
              </w:rPr>
              <w:t>20L</w:t>
            </w:r>
            <w:r>
              <w:rPr>
                <w:kern w:val="0"/>
                <w:szCs w:val="21"/>
              </w:rPr>
              <w:t>以上乙类物质储罐，或</w:t>
            </w:r>
            <w:r>
              <w:rPr>
                <w:kern w:val="0"/>
                <w:szCs w:val="21"/>
              </w:rPr>
              <w:t>50L</w:t>
            </w:r>
            <w:r>
              <w:rPr>
                <w:kern w:val="0"/>
                <w:szCs w:val="21"/>
              </w:rPr>
              <w:t>以上丙类物质储罐，需加装泄露报警器及通风联动装置</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8.2.6</w:t>
            </w:r>
          </w:p>
        </w:tc>
        <w:tc>
          <w:tcPr>
            <w:tcW w:w="5810" w:type="dxa"/>
            <w:shd w:val="clear" w:color="auto" w:fill="auto"/>
            <w:tcMar>
              <w:left w:w="45" w:type="dxa"/>
              <w:right w:w="45" w:type="dxa"/>
            </w:tcMar>
            <w:vAlign w:val="center"/>
          </w:tcPr>
          <w:p w:rsidR="006F3FAB" w:rsidRDefault="007A3B94">
            <w:pPr>
              <w:autoSpaceDE w:val="0"/>
              <w:autoSpaceDN w:val="0"/>
              <w:adjustRightInd w:val="0"/>
              <w:spacing w:line="300" w:lineRule="exact"/>
              <w:jc w:val="left"/>
              <w:rPr>
                <w:rFonts w:ascii="宋体" w:hAnsi="ºÚÌå" w:cs="宋体"/>
                <w:kern w:val="0"/>
                <w:szCs w:val="21"/>
              </w:rPr>
            </w:pPr>
            <w:r>
              <w:rPr>
                <w:rFonts w:ascii="宋体" w:hAnsi="ºÚÌå" w:cs="宋体" w:hint="eastAsia"/>
                <w:kern w:val="0"/>
                <w:szCs w:val="21"/>
              </w:rPr>
              <w:t>化学品包装物上应有符合规定的化学品标签；当化学品由原包</w:t>
            </w:r>
            <w:r>
              <w:rPr>
                <w:rFonts w:ascii="宋体" w:hAnsi="ºÚÌå" w:cs="宋体" w:hint="eastAsia"/>
                <w:kern w:val="0"/>
                <w:szCs w:val="21"/>
              </w:rPr>
              <w:lastRenderedPageBreak/>
              <w:t>装</w:t>
            </w:r>
            <w:proofErr w:type="gramStart"/>
            <w:r>
              <w:rPr>
                <w:rFonts w:ascii="宋体" w:hAnsi="ºÚÌå" w:cs="宋体" w:hint="eastAsia"/>
                <w:kern w:val="0"/>
                <w:szCs w:val="21"/>
              </w:rPr>
              <w:t>物转移</w:t>
            </w:r>
            <w:proofErr w:type="gramEnd"/>
            <w:r>
              <w:rPr>
                <w:rFonts w:ascii="宋体" w:hAnsi="ºÚÌå" w:cs="宋体" w:hint="eastAsia"/>
                <w:kern w:val="0"/>
                <w:szCs w:val="21"/>
              </w:rPr>
              <w:t>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6F3FAB" w:rsidRDefault="007A3B94">
            <w:pPr>
              <w:widowControl/>
              <w:spacing w:line="300" w:lineRule="exact"/>
              <w:jc w:val="left"/>
              <w:rPr>
                <w:bCs/>
                <w:strike/>
                <w:kern w:val="0"/>
                <w:szCs w:val="21"/>
              </w:rPr>
            </w:pPr>
            <w:r>
              <w:rPr>
                <w:rFonts w:hint="eastAsia"/>
                <w:bCs/>
                <w:kern w:val="0"/>
                <w:szCs w:val="21"/>
              </w:rPr>
              <w:lastRenderedPageBreak/>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lastRenderedPageBreak/>
              <w:t>8.2.7</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proofErr w:type="gramStart"/>
            <w:r>
              <w:rPr>
                <w:rFonts w:hint="eastAsia"/>
                <w:bCs/>
                <w:kern w:val="0"/>
                <w:szCs w:val="21"/>
              </w:rPr>
              <w:t>查看台账与</w:t>
            </w:r>
            <w:proofErr w:type="gramEnd"/>
            <w:r>
              <w:rPr>
                <w:bCs/>
                <w:kern w:val="0"/>
                <w:szCs w:val="21"/>
              </w:rPr>
              <w:t>现场</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8.3</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实验</w:t>
            </w:r>
            <w:r>
              <w:rPr>
                <w:b/>
                <w:kern w:val="0"/>
                <w:szCs w:val="21"/>
              </w:rPr>
              <w:t>操作安全</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8.3.1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8.3.2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bCs/>
                <w:kern w:val="0"/>
                <w:szCs w:val="21"/>
              </w:rPr>
              <w:t>是否有作业指导书</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8.3.3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8.3.4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控制</w:t>
            </w:r>
            <w:r>
              <w:rPr>
                <w:kern w:val="0"/>
                <w:szCs w:val="21"/>
              </w:rPr>
              <w:t>系统工作正常</w:t>
            </w:r>
          </w:p>
        </w:tc>
        <w:tc>
          <w:tcPr>
            <w:tcW w:w="425" w:type="dxa"/>
            <w:tcMar>
              <w:left w:w="45" w:type="dxa"/>
              <w:right w:w="45" w:type="dxa"/>
            </w:tcMar>
            <w:vAlign w:val="center"/>
          </w:tcPr>
          <w:p w:rsidR="006F3FAB" w:rsidRDefault="006F3FAB">
            <w:pPr>
              <w:widowControl/>
              <w:spacing w:line="300" w:lineRule="exact"/>
              <w:jc w:val="center"/>
              <w:rPr>
                <w:kern w:val="0"/>
                <w:szCs w:val="21"/>
              </w:rPr>
            </w:pPr>
          </w:p>
        </w:tc>
        <w:tc>
          <w:tcPr>
            <w:tcW w:w="425" w:type="dxa"/>
            <w:vAlign w:val="center"/>
          </w:tcPr>
          <w:p w:rsidR="006F3FAB" w:rsidRDefault="006F3FAB">
            <w:pPr>
              <w:widowControl/>
              <w:spacing w:line="300" w:lineRule="exact"/>
              <w:jc w:val="center"/>
              <w:rPr>
                <w:kern w:val="0"/>
                <w:szCs w:val="21"/>
              </w:rPr>
            </w:pPr>
          </w:p>
        </w:tc>
        <w:tc>
          <w:tcPr>
            <w:tcW w:w="426" w:type="dxa"/>
            <w:vAlign w:val="center"/>
          </w:tcPr>
          <w:p w:rsidR="006F3FAB" w:rsidRDefault="006F3FAB">
            <w:pPr>
              <w:widowControl/>
              <w:spacing w:line="300" w:lineRule="exact"/>
              <w:jc w:val="center"/>
              <w:rPr>
                <w:kern w:val="0"/>
                <w:szCs w:val="21"/>
              </w:rPr>
            </w:pPr>
          </w:p>
        </w:tc>
        <w:tc>
          <w:tcPr>
            <w:tcW w:w="3260" w:type="dxa"/>
            <w:vAlign w:val="center"/>
          </w:tcPr>
          <w:p w:rsidR="006F3FAB" w:rsidRDefault="006F3FAB">
            <w:pPr>
              <w:widowControl/>
              <w:spacing w:line="300" w:lineRule="exact"/>
              <w:jc w:val="left"/>
              <w:rPr>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8.3.5</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425" w:type="dxa"/>
            <w:tcMar>
              <w:left w:w="45" w:type="dxa"/>
              <w:right w:w="45" w:type="dxa"/>
            </w:tcMar>
            <w:vAlign w:val="center"/>
          </w:tcPr>
          <w:p w:rsidR="006F3FAB" w:rsidRDefault="006F3FAB">
            <w:pPr>
              <w:widowControl/>
              <w:spacing w:line="300" w:lineRule="exact"/>
              <w:jc w:val="center"/>
              <w:rPr>
                <w:kern w:val="0"/>
                <w:szCs w:val="21"/>
              </w:rPr>
            </w:pPr>
          </w:p>
        </w:tc>
        <w:tc>
          <w:tcPr>
            <w:tcW w:w="425" w:type="dxa"/>
            <w:vAlign w:val="center"/>
          </w:tcPr>
          <w:p w:rsidR="006F3FAB" w:rsidRDefault="006F3FAB">
            <w:pPr>
              <w:widowControl/>
              <w:spacing w:line="300" w:lineRule="exact"/>
              <w:jc w:val="center"/>
              <w:rPr>
                <w:kern w:val="0"/>
                <w:szCs w:val="21"/>
              </w:rPr>
            </w:pPr>
          </w:p>
        </w:tc>
        <w:tc>
          <w:tcPr>
            <w:tcW w:w="426" w:type="dxa"/>
            <w:vAlign w:val="center"/>
          </w:tcPr>
          <w:p w:rsidR="006F3FAB" w:rsidRDefault="006F3FAB">
            <w:pPr>
              <w:widowControl/>
              <w:spacing w:line="300" w:lineRule="exact"/>
              <w:jc w:val="center"/>
              <w:rPr>
                <w:kern w:val="0"/>
                <w:szCs w:val="21"/>
              </w:rPr>
            </w:pPr>
          </w:p>
        </w:tc>
        <w:tc>
          <w:tcPr>
            <w:tcW w:w="3260" w:type="dxa"/>
            <w:vAlign w:val="center"/>
          </w:tcPr>
          <w:p w:rsidR="006F3FAB" w:rsidRDefault="006F3FAB">
            <w:pPr>
              <w:widowControl/>
              <w:spacing w:line="300" w:lineRule="exact"/>
              <w:jc w:val="left"/>
              <w:rPr>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8.3.</w:t>
            </w:r>
            <w:r>
              <w:rPr>
                <w:kern w:val="0"/>
                <w:szCs w:val="21"/>
              </w:rPr>
              <w:t>6</w:t>
            </w:r>
          </w:p>
        </w:tc>
        <w:tc>
          <w:tcPr>
            <w:tcW w:w="5810" w:type="dxa"/>
            <w:shd w:val="clear" w:color="auto" w:fill="auto"/>
            <w:tcMar>
              <w:left w:w="45" w:type="dxa"/>
              <w:right w:w="45" w:type="dxa"/>
            </w:tcMar>
            <w:vAlign w:val="center"/>
          </w:tcPr>
          <w:p w:rsidR="006F3FAB" w:rsidRDefault="007A3B94">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8.4</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剧毒品管理</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8.4.1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w:t>
            </w:r>
            <w:r>
              <w:rPr>
                <w:kern w:val="0"/>
                <w:szCs w:val="21"/>
              </w:rPr>
              <w:t>名分别掌管了钥匙和密码的保管人同时到场时才能开启保险柜</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8.4.2</w:t>
            </w:r>
          </w:p>
        </w:tc>
        <w:tc>
          <w:tcPr>
            <w:tcW w:w="5810" w:type="dxa"/>
            <w:shd w:val="clear" w:color="auto" w:fill="auto"/>
            <w:tcMar>
              <w:left w:w="45" w:type="dxa"/>
              <w:right w:w="45" w:type="dxa"/>
            </w:tcMar>
            <w:vAlign w:val="center"/>
          </w:tcPr>
          <w:p w:rsidR="006F3FAB" w:rsidRDefault="007A3B94">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ascii="宋体" w:cs="宋体" w:hint="eastAsia"/>
                <w:kern w:val="0"/>
                <w:szCs w:val="21"/>
              </w:rPr>
              <w:t>应</w:t>
            </w:r>
            <w:r>
              <w:rPr>
                <w:rFonts w:hint="eastAsia"/>
                <w:kern w:val="0"/>
                <w:szCs w:val="21"/>
              </w:rPr>
              <w:t>严格</w:t>
            </w:r>
            <w:r>
              <w:rPr>
                <w:kern w:val="0"/>
                <w:szCs w:val="21"/>
              </w:rPr>
              <w:t>记录</w:t>
            </w:r>
            <w:r>
              <w:rPr>
                <w:rFonts w:ascii="宋体" w:cs="宋体" w:hint="eastAsia"/>
                <w:kern w:val="0"/>
                <w:szCs w:val="21"/>
              </w:rPr>
              <w:t>品种、规格以</w:t>
            </w:r>
            <w:r>
              <w:rPr>
                <w:rFonts w:ascii="宋体" w:cs="宋体"/>
                <w:kern w:val="0"/>
                <w:szCs w:val="21"/>
              </w:rPr>
              <w:t>及</w:t>
            </w:r>
            <w:r>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8.4.3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使用时有两人同时在场，且计量取用后立即放回保险柜，</w:t>
            </w:r>
            <w:r>
              <w:rPr>
                <w:rFonts w:ascii="宋体" w:cs="宋体" w:hint="eastAsia"/>
                <w:kern w:val="0"/>
                <w:szCs w:val="21"/>
              </w:rPr>
              <w:t>详细记载用途，</w:t>
            </w:r>
            <w:r>
              <w:rPr>
                <w:kern w:val="0"/>
                <w:szCs w:val="21"/>
              </w:rPr>
              <w:t>双人签字</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查看实验</w:t>
            </w:r>
            <w:r>
              <w:rPr>
                <w:bCs/>
                <w:kern w:val="0"/>
                <w:szCs w:val="21"/>
              </w:rPr>
              <w:t>记录</w:t>
            </w:r>
            <w:r>
              <w:rPr>
                <w:rFonts w:hint="eastAsia"/>
                <w:bCs/>
                <w:kern w:val="0"/>
                <w:szCs w:val="21"/>
              </w:rPr>
              <w:t>、</w:t>
            </w:r>
            <w:r>
              <w:rPr>
                <w:bCs/>
                <w:kern w:val="0"/>
                <w:szCs w:val="21"/>
              </w:rPr>
              <w:t>领用记录本</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lastRenderedPageBreak/>
              <w:t>8.4.4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8.5</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8.5.1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8.5.2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proofErr w:type="gramStart"/>
            <w:r>
              <w:rPr>
                <w:kern w:val="0"/>
                <w:szCs w:val="21"/>
              </w:rPr>
              <w:t>易制爆品分类</w:t>
            </w:r>
            <w:proofErr w:type="gramEnd"/>
            <w:r>
              <w:rPr>
                <w:kern w:val="0"/>
                <w:szCs w:val="21"/>
              </w:rPr>
              <w:t>存放、专人保管，做好领取、使用、处置记录</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8.5.3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8.5.4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麻醉品和精神类药品储存于专门的保险柜中，有规范的领取、使用、</w:t>
            </w:r>
            <w:proofErr w:type="gramStart"/>
            <w:r>
              <w:rPr>
                <w:kern w:val="0"/>
                <w:szCs w:val="21"/>
              </w:rPr>
              <w:t>处置台</w:t>
            </w:r>
            <w:proofErr w:type="gramEnd"/>
            <w:r>
              <w:rPr>
                <w:kern w:val="0"/>
                <w:szCs w:val="21"/>
              </w:rPr>
              <w:t>账</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8.6</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实验气体管理</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8.6.1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w:t>
            </w:r>
            <w:proofErr w:type="gramStart"/>
            <w:r>
              <w:rPr>
                <w:kern w:val="0"/>
                <w:szCs w:val="21"/>
              </w:rPr>
              <w:t>钢瓶台</w:t>
            </w:r>
            <w:proofErr w:type="gramEnd"/>
            <w:r>
              <w:rPr>
                <w:kern w:val="0"/>
                <w:szCs w:val="21"/>
              </w:rPr>
              <w:t>帐</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8.6.2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8.6.3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8.6.4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8.6.5</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现场、记录</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8.6.6</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eastAsia="MS Mincho" w:hAnsi="MS Mincho"/>
                <w:bCs/>
                <w:kern w:val="0"/>
                <w:szCs w:val="21"/>
              </w:rPr>
              <w:t>“</w:t>
            </w:r>
            <w:r>
              <w:rPr>
                <w:bCs/>
                <w:kern w:val="0"/>
                <w:szCs w:val="21"/>
              </w:rPr>
              <w:t>满、使用中、用完</w:t>
            </w:r>
            <w:r>
              <w:rPr>
                <w:rFonts w:ascii="MS Mincho" w:eastAsia="MS Mincho" w:hAnsi="MS Mincho"/>
                <w:bCs/>
                <w:kern w:val="0"/>
                <w:szCs w:val="21"/>
              </w:rPr>
              <w:t>”</w:t>
            </w:r>
            <w:r>
              <w:rPr>
                <w:bCs/>
                <w:kern w:val="0"/>
                <w:szCs w:val="21"/>
              </w:rPr>
              <w:t>三种状态</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8.6.7</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可燃性气体与氧气等助燃气体不混放</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lastRenderedPageBreak/>
              <w:t>8.6.8</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8.6.9</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8.6.10</w:t>
            </w:r>
          </w:p>
        </w:tc>
        <w:tc>
          <w:tcPr>
            <w:tcW w:w="5810" w:type="dxa"/>
            <w:shd w:val="clear" w:color="auto" w:fill="auto"/>
            <w:tcMar>
              <w:left w:w="45" w:type="dxa"/>
              <w:right w:w="45" w:type="dxa"/>
            </w:tcMar>
            <w:vAlign w:val="center"/>
          </w:tcPr>
          <w:p w:rsidR="006F3FAB" w:rsidRDefault="007A3B94">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ascii="宋体" w:cs="宋体" w:hint="eastAsia"/>
                <w:kern w:val="0"/>
                <w:szCs w:val="21"/>
              </w:rPr>
              <w:t>每间实验室内存放的氧气和</w:t>
            </w:r>
            <w:proofErr w:type="gramStart"/>
            <w:r>
              <w:rPr>
                <w:rFonts w:ascii="宋体" w:cs="宋体" w:hint="eastAsia"/>
                <w:kern w:val="0"/>
                <w:szCs w:val="21"/>
              </w:rPr>
              <w:t>可</w:t>
            </w:r>
            <w:proofErr w:type="gramEnd"/>
            <w:r>
              <w:rPr>
                <w:rFonts w:ascii="宋体" w:cs="宋体" w:hint="eastAsia"/>
                <w:kern w:val="0"/>
                <w:szCs w:val="21"/>
              </w:rPr>
              <w:t>燃气体不宜超过一瓶，其他气瓶的存放，应控制在最小需求量；</w:t>
            </w:r>
            <w:r>
              <w:rPr>
                <w:kern w:val="0"/>
                <w:szCs w:val="21"/>
              </w:rPr>
              <w:t>气体钢瓶不得放在走廊、大厅等公共场所</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proofErr w:type="gramStart"/>
            <w:r>
              <w:rPr>
                <w:kern w:val="0"/>
                <w:szCs w:val="21"/>
              </w:rPr>
              <w:t>不能带着</w:t>
            </w:r>
            <w:proofErr w:type="gramEnd"/>
            <w:r>
              <w:rPr>
                <w:kern w:val="0"/>
                <w:szCs w:val="21"/>
              </w:rPr>
              <w:t>减压阀移动钢瓶、不得在地上滚动钢瓶</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8.7</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化学废弃物处置</w:t>
            </w:r>
            <w:r>
              <w:rPr>
                <w:rFonts w:hint="eastAsia"/>
                <w:b/>
                <w:kern w:val="0"/>
                <w:szCs w:val="21"/>
              </w:rPr>
              <w:t>管理</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8.7.1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与有资质的处置单位（企业）签约处置化学废弃物</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8.7.2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w:t>
            </w:r>
            <w:proofErr w:type="gramStart"/>
            <w:r>
              <w:rPr>
                <w:kern w:val="0"/>
                <w:szCs w:val="21"/>
              </w:rPr>
              <w:t>送储人</w:t>
            </w:r>
            <w:proofErr w:type="gramEnd"/>
            <w:r>
              <w:rPr>
                <w:kern w:val="0"/>
                <w:szCs w:val="21"/>
              </w:rPr>
              <w:t>、日期等信息</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8.7.3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8.7.4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8.7.5</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8.7.6</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8.7.7</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锐器废物盛放在纸板箱等不易被刺穿的容器中</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8.8</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proofErr w:type="gramStart"/>
            <w:r>
              <w:rPr>
                <w:rFonts w:hint="eastAsia"/>
                <w:b/>
                <w:kern w:val="0"/>
                <w:szCs w:val="21"/>
              </w:rPr>
              <w:t>危化品</w:t>
            </w:r>
            <w:proofErr w:type="gramEnd"/>
            <w:r>
              <w:rPr>
                <w:rFonts w:hint="eastAsia"/>
                <w:b/>
                <w:kern w:val="0"/>
                <w:szCs w:val="21"/>
              </w:rPr>
              <w:t>仓库与</w:t>
            </w:r>
            <w:r>
              <w:rPr>
                <w:b/>
                <w:kern w:val="0"/>
                <w:szCs w:val="21"/>
              </w:rPr>
              <w:t>废弃物中转站</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rPr>
                <w:kern w:val="0"/>
                <w:szCs w:val="21"/>
              </w:rPr>
            </w:pPr>
            <w:r>
              <w:rPr>
                <w:kern w:val="0"/>
                <w:szCs w:val="21"/>
              </w:rPr>
              <w:t>8.8.1</w:t>
            </w:r>
          </w:p>
        </w:tc>
        <w:tc>
          <w:tcPr>
            <w:tcW w:w="5810" w:type="dxa"/>
            <w:shd w:val="clear" w:color="auto" w:fill="auto"/>
            <w:tcMar>
              <w:left w:w="45" w:type="dxa"/>
              <w:right w:w="45" w:type="dxa"/>
            </w:tcMar>
            <w:vAlign w:val="center"/>
          </w:tcPr>
          <w:p w:rsidR="006F3FAB" w:rsidRDefault="007A3B94">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lastRenderedPageBreak/>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vertAlign w:val="superscript"/>
              </w:rPr>
            </w:pPr>
            <w:r>
              <w:rPr>
                <w:rFonts w:hint="eastAsia"/>
                <w:bCs/>
                <w:kern w:val="0"/>
                <w:szCs w:val="21"/>
              </w:rPr>
              <w:lastRenderedPageBreak/>
              <w:t>独立仓库</w:t>
            </w:r>
            <w:r>
              <w:rPr>
                <w:bCs/>
                <w:kern w:val="0"/>
                <w:szCs w:val="21"/>
              </w:rPr>
              <w:t>一般小于</w:t>
            </w:r>
            <w:r>
              <w:rPr>
                <w:rFonts w:hint="eastAsia"/>
                <w:bCs/>
                <w:kern w:val="0"/>
                <w:szCs w:val="21"/>
              </w:rPr>
              <w:t>550m</w:t>
            </w:r>
            <w:r>
              <w:rPr>
                <w:rFonts w:hint="eastAsia"/>
                <w:bCs/>
                <w:kern w:val="0"/>
                <w:szCs w:val="21"/>
                <w:vertAlign w:val="superscript"/>
              </w:rPr>
              <w:t>2</w:t>
            </w:r>
          </w:p>
          <w:p w:rsidR="006F3FAB" w:rsidRDefault="007A3B94">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w:t>
            </w:r>
            <w:proofErr w:type="gramStart"/>
            <w:r>
              <w:rPr>
                <w:rFonts w:hint="eastAsia"/>
                <w:bCs/>
                <w:kern w:val="0"/>
                <w:szCs w:val="21"/>
              </w:rPr>
              <w:t>含</w:t>
            </w:r>
            <w:r>
              <w:rPr>
                <w:bCs/>
                <w:kern w:val="0"/>
                <w:szCs w:val="21"/>
              </w:rPr>
              <w:t>技防</w:t>
            </w:r>
            <w:proofErr w:type="gramEnd"/>
            <w:r>
              <w:rPr>
                <w:rFonts w:hint="eastAsia"/>
                <w:bCs/>
                <w:kern w:val="0"/>
                <w:szCs w:val="21"/>
              </w:rPr>
              <w:t>等）</w:t>
            </w:r>
            <w:r>
              <w:rPr>
                <w:bCs/>
                <w:kern w:val="0"/>
                <w:szCs w:val="21"/>
              </w:rPr>
              <w:t>完备</w:t>
            </w:r>
            <w:r>
              <w:rPr>
                <w:rFonts w:hint="eastAsia"/>
                <w:bCs/>
                <w:kern w:val="0"/>
                <w:szCs w:val="21"/>
              </w:rPr>
              <w:t>，不准设</w:t>
            </w:r>
            <w:r>
              <w:rPr>
                <w:rFonts w:hint="eastAsia"/>
                <w:bCs/>
                <w:kern w:val="0"/>
                <w:szCs w:val="21"/>
              </w:rPr>
              <w:lastRenderedPageBreak/>
              <w:t>立于</w:t>
            </w:r>
            <w:r>
              <w:rPr>
                <w:bCs/>
                <w:kern w:val="0"/>
                <w:szCs w:val="21"/>
              </w:rPr>
              <w:t>地下</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rPr>
                <w:kern w:val="0"/>
                <w:szCs w:val="21"/>
              </w:rPr>
            </w:pPr>
            <w:r>
              <w:rPr>
                <w:kern w:val="0"/>
                <w:szCs w:val="21"/>
              </w:rPr>
              <w:lastRenderedPageBreak/>
              <w:t>8.8.2</w:t>
            </w:r>
          </w:p>
        </w:tc>
        <w:tc>
          <w:tcPr>
            <w:tcW w:w="5810" w:type="dxa"/>
            <w:shd w:val="clear" w:color="auto" w:fill="auto"/>
            <w:tcMar>
              <w:left w:w="45" w:type="dxa"/>
              <w:right w:w="45" w:type="dxa"/>
            </w:tcMar>
            <w:vAlign w:val="center"/>
          </w:tcPr>
          <w:p w:rsidR="006F3FAB" w:rsidRDefault="007A3B94">
            <w:pPr>
              <w:widowControl/>
              <w:spacing w:line="300" w:lineRule="exact"/>
              <w:rPr>
                <w:kern w:val="0"/>
                <w:szCs w:val="21"/>
              </w:rPr>
            </w:pPr>
            <w:r>
              <w:rPr>
                <w:rFonts w:hint="eastAsia"/>
                <w:kern w:val="0"/>
                <w:szCs w:val="21"/>
              </w:rPr>
              <w:t>消防</w:t>
            </w:r>
            <w:r>
              <w:rPr>
                <w:szCs w:val="21"/>
              </w:rPr>
              <w:t>设施符合国家相关规定，正确配备灭火器材（如灭火器、灭火</w:t>
            </w:r>
            <w:proofErr w:type="gramStart"/>
            <w:r>
              <w:rPr>
                <w:szCs w:val="21"/>
              </w:rPr>
              <w:t>毯</w:t>
            </w:r>
            <w:proofErr w:type="gramEnd"/>
            <w:r>
              <w:rPr>
                <w:rFonts w:hint="eastAsia"/>
                <w:szCs w:val="21"/>
              </w:rPr>
              <w:t>、</w:t>
            </w:r>
            <w:r>
              <w:rPr>
                <w:szCs w:val="21"/>
              </w:rPr>
              <w:t>沙箱</w:t>
            </w:r>
            <w:r>
              <w:rPr>
                <w:rFonts w:hint="eastAsia"/>
                <w:szCs w:val="21"/>
              </w:rPr>
              <w:t>、</w:t>
            </w:r>
            <w:r>
              <w:rPr>
                <w:szCs w:val="21"/>
              </w:rPr>
              <w:t>自动喷淋等）</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rPr>
                <w:kern w:val="0"/>
                <w:szCs w:val="21"/>
              </w:rPr>
            </w:pPr>
            <w:r>
              <w:rPr>
                <w:kern w:val="0"/>
                <w:szCs w:val="21"/>
              </w:rPr>
              <w:t>8.8.3</w:t>
            </w:r>
          </w:p>
        </w:tc>
        <w:tc>
          <w:tcPr>
            <w:tcW w:w="5810" w:type="dxa"/>
            <w:shd w:val="clear" w:color="auto" w:fill="auto"/>
            <w:tcMar>
              <w:left w:w="45" w:type="dxa"/>
              <w:right w:w="45" w:type="dxa"/>
            </w:tcMar>
            <w:vAlign w:val="center"/>
          </w:tcPr>
          <w:p w:rsidR="006F3FAB" w:rsidRDefault="007A3B94">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rPr>
                <w:kern w:val="0"/>
                <w:szCs w:val="21"/>
              </w:rPr>
            </w:pPr>
            <w:r>
              <w:rPr>
                <w:kern w:val="0"/>
                <w:szCs w:val="21"/>
              </w:rPr>
              <w:t>8.8.4</w:t>
            </w:r>
          </w:p>
        </w:tc>
        <w:tc>
          <w:tcPr>
            <w:tcW w:w="5810" w:type="dxa"/>
            <w:shd w:val="clear" w:color="auto" w:fill="auto"/>
            <w:tcMar>
              <w:left w:w="45" w:type="dxa"/>
              <w:right w:w="45" w:type="dxa"/>
            </w:tcMar>
            <w:vAlign w:val="center"/>
          </w:tcPr>
          <w:p w:rsidR="006F3FAB" w:rsidRDefault="007A3B94">
            <w:pPr>
              <w:widowControl/>
              <w:spacing w:line="300" w:lineRule="exact"/>
              <w:rPr>
                <w:kern w:val="0"/>
                <w:szCs w:val="21"/>
              </w:rPr>
            </w:pPr>
            <w:r>
              <w:rPr>
                <w:szCs w:val="21"/>
              </w:rPr>
              <w:t>化学品、废弃物分类区域明确，规范放置</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rPr>
                <w:kern w:val="0"/>
                <w:szCs w:val="21"/>
              </w:rPr>
            </w:pPr>
            <w:r>
              <w:rPr>
                <w:kern w:val="0"/>
                <w:szCs w:val="21"/>
              </w:rPr>
              <w:t>8.8.5</w:t>
            </w:r>
          </w:p>
        </w:tc>
        <w:tc>
          <w:tcPr>
            <w:tcW w:w="5810" w:type="dxa"/>
            <w:shd w:val="clear" w:color="auto" w:fill="auto"/>
            <w:tcMar>
              <w:left w:w="45" w:type="dxa"/>
              <w:right w:w="45" w:type="dxa"/>
            </w:tcMar>
            <w:vAlign w:val="center"/>
          </w:tcPr>
          <w:p w:rsidR="006F3FAB" w:rsidRDefault="007A3B94">
            <w:pPr>
              <w:widowControl/>
              <w:spacing w:line="300" w:lineRule="exact"/>
              <w:rPr>
                <w:kern w:val="0"/>
                <w:szCs w:val="21"/>
              </w:rPr>
            </w:pPr>
            <w:r>
              <w:rPr>
                <w:szCs w:val="21"/>
              </w:rPr>
              <w:t>建立进出库台账</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proofErr w:type="gramStart"/>
            <w:r>
              <w:rPr>
                <w:rFonts w:hint="eastAsia"/>
                <w:bCs/>
                <w:kern w:val="0"/>
                <w:szCs w:val="21"/>
              </w:rPr>
              <w:t>查看</w:t>
            </w:r>
            <w:r>
              <w:rPr>
                <w:bCs/>
                <w:kern w:val="0"/>
                <w:szCs w:val="21"/>
              </w:rPr>
              <w:t>台</w:t>
            </w:r>
            <w:proofErr w:type="gramEnd"/>
            <w:r>
              <w:rPr>
                <w:bCs/>
                <w:kern w:val="0"/>
                <w:szCs w:val="21"/>
              </w:rPr>
              <w:t>账</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8.9</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其它化学安全</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8.9.1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8.9.2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信息</w:t>
            </w:r>
            <w:r>
              <w:rPr>
                <w:bCs/>
                <w:kern w:val="0"/>
                <w:szCs w:val="21"/>
              </w:rPr>
              <w:t>不缺项</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8.9.3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盛放配置试剂、合成品等的烧杯、烧瓶不得无盖放置</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8.9.4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8.9.5</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原</w:t>
            </w:r>
            <w:proofErr w:type="gramStart"/>
            <w:r>
              <w:rPr>
                <w:kern w:val="0"/>
                <w:szCs w:val="21"/>
              </w:rPr>
              <w:t>标签纸未撕去</w:t>
            </w:r>
            <w:proofErr w:type="gramEnd"/>
            <w:r>
              <w:rPr>
                <w:kern w:val="0"/>
                <w:szCs w:val="21"/>
              </w:rPr>
              <w:t>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proofErr w:type="gramStart"/>
            <w:r>
              <w:rPr>
                <w:bCs/>
                <w:kern w:val="0"/>
                <w:szCs w:val="21"/>
              </w:rPr>
              <w:t>装其它</w:t>
            </w:r>
            <w:proofErr w:type="gramEnd"/>
            <w:r>
              <w:rPr>
                <w:bCs/>
                <w:kern w:val="0"/>
                <w:szCs w:val="21"/>
              </w:rPr>
              <w:t>试剂</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8.9.6</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用于浸泡玻璃器皿的酸缸、</w:t>
            </w:r>
            <w:proofErr w:type="gramStart"/>
            <w:r>
              <w:rPr>
                <w:kern w:val="0"/>
                <w:szCs w:val="21"/>
              </w:rPr>
              <w:t>碱缸等</w:t>
            </w:r>
            <w:proofErr w:type="gramEnd"/>
            <w:r>
              <w:rPr>
                <w:kern w:val="0"/>
                <w:szCs w:val="21"/>
              </w:rPr>
              <w:t>有盖子盖上</w:t>
            </w:r>
            <w:r>
              <w:rPr>
                <w:rFonts w:hint="eastAsia"/>
                <w:kern w:val="0"/>
                <w:szCs w:val="21"/>
              </w:rPr>
              <w:t>、</w:t>
            </w:r>
            <w:r>
              <w:rPr>
                <w:kern w:val="0"/>
                <w:szCs w:val="21"/>
              </w:rPr>
              <w:t>标签明确</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8.9.7</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不使用破损量筒、试管等玻璃器皿</w:t>
            </w:r>
          </w:p>
        </w:tc>
        <w:tc>
          <w:tcPr>
            <w:tcW w:w="3260" w:type="dxa"/>
            <w:shd w:val="clear" w:color="auto" w:fill="auto"/>
            <w:tcMar>
              <w:left w:w="45" w:type="dxa"/>
              <w:right w:w="45" w:type="dxa"/>
            </w:tcMar>
            <w:vAlign w:val="center"/>
          </w:tcPr>
          <w:p w:rsidR="006F3FAB" w:rsidRDefault="006F3FAB">
            <w:pPr>
              <w:widowControl/>
              <w:spacing w:line="300" w:lineRule="exact"/>
              <w:jc w:val="left"/>
              <w:rPr>
                <w:bCs/>
                <w:kern w:val="0"/>
                <w:szCs w:val="21"/>
              </w:rPr>
            </w:pP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8.9.8</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szCs w:val="21"/>
              </w:rPr>
              <w:t>化学</w:t>
            </w:r>
            <w:r>
              <w:rPr>
                <w:szCs w:val="21"/>
              </w:rPr>
              <w:t>实验室内有吸液（油）棉</w:t>
            </w:r>
            <w:r>
              <w:rPr>
                <w:szCs w:val="21"/>
              </w:rPr>
              <w:t>/</w:t>
            </w:r>
            <w:r>
              <w:rPr>
                <w:szCs w:val="21"/>
              </w:rPr>
              <w:t>条带</w:t>
            </w:r>
            <w:r>
              <w:rPr>
                <w:rFonts w:hint="eastAsia"/>
                <w:szCs w:val="21"/>
              </w:rPr>
              <w:t>、</w:t>
            </w:r>
            <w:r>
              <w:rPr>
                <w:szCs w:val="21"/>
              </w:rPr>
              <w:t>液体泄漏吸附剂等</w:t>
            </w:r>
          </w:p>
        </w:tc>
        <w:tc>
          <w:tcPr>
            <w:tcW w:w="3260" w:type="dxa"/>
            <w:shd w:val="clear" w:color="auto" w:fill="auto"/>
            <w:tcMar>
              <w:left w:w="45" w:type="dxa"/>
              <w:right w:w="45" w:type="dxa"/>
            </w:tcMar>
            <w:vAlign w:val="center"/>
          </w:tcPr>
          <w:p w:rsidR="006F3FAB" w:rsidRDefault="006F3FAB">
            <w:pPr>
              <w:widowControl/>
              <w:spacing w:line="300" w:lineRule="exact"/>
              <w:jc w:val="left"/>
              <w:rPr>
                <w:bCs/>
                <w:kern w:val="0"/>
                <w:szCs w:val="21"/>
              </w:rPr>
            </w:pP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9</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生物安全</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9.1</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实验室资质</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lastRenderedPageBreak/>
              <w:t>9.1.1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查看资格证书、</w:t>
            </w:r>
            <w:r>
              <w:rPr>
                <w:bCs/>
                <w:kern w:val="0"/>
                <w:szCs w:val="21"/>
              </w:rPr>
              <w:t>报备资料</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9.1.2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9.1.3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9.1.4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proofErr w:type="gramStart"/>
            <w:r>
              <w:rPr>
                <w:kern w:val="0"/>
                <w:szCs w:val="21"/>
              </w:rPr>
              <w:t>开展低</w:t>
            </w:r>
            <w:proofErr w:type="gramEnd"/>
            <w:r>
              <w:rPr>
                <w:kern w:val="0"/>
                <w:szCs w:val="21"/>
              </w:rPr>
              <w:t>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 xml:space="preserve">BSL-2/ </w:t>
            </w:r>
            <w:r>
              <w:rPr>
                <w:kern w:val="0"/>
                <w:szCs w:val="21"/>
              </w:rPr>
              <w:t>ABSL-2</w:t>
            </w:r>
            <w:r>
              <w:rPr>
                <w:rFonts w:hint="eastAsia"/>
                <w:kern w:val="0"/>
                <w:szCs w:val="21"/>
              </w:rPr>
              <w:t>或</w:t>
            </w:r>
            <w:r>
              <w:rPr>
                <w:kern w:val="0"/>
                <w:szCs w:val="21"/>
              </w:rPr>
              <w:t>以上等级实验室中进行</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9.2</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场所与设施</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9.2.1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r>
              <w:rPr>
                <w:kern w:val="0"/>
                <w:szCs w:val="21"/>
              </w:rPr>
              <w:t xml:space="preserve"> </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现场及资料</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9.2.2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准入</w:t>
            </w:r>
            <w:r>
              <w:rPr>
                <w:bCs/>
                <w:kern w:val="0"/>
                <w:szCs w:val="21"/>
              </w:rPr>
              <w:t>制度上</w:t>
            </w:r>
            <w:r>
              <w:rPr>
                <w:rFonts w:hint="eastAsia"/>
                <w:bCs/>
                <w:kern w:val="0"/>
                <w:szCs w:val="21"/>
              </w:rPr>
              <w:t>墙</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9.2.3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9.2.4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配有符合相应</w:t>
            </w:r>
            <w:r>
              <w:rPr>
                <w:rFonts w:hint="eastAsia"/>
                <w:kern w:val="0"/>
                <w:szCs w:val="21"/>
              </w:rPr>
              <w:t>要求</w:t>
            </w:r>
            <w:r>
              <w:rPr>
                <w:kern w:val="0"/>
                <w:szCs w:val="21"/>
              </w:rPr>
              <w:t>的</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查看种类</w:t>
            </w:r>
            <w:r>
              <w:rPr>
                <w:bCs/>
                <w:kern w:val="0"/>
                <w:szCs w:val="21"/>
              </w:rPr>
              <w:t>、记录</w:t>
            </w:r>
            <w:r>
              <w:rPr>
                <w:rFonts w:hint="eastAsia"/>
                <w:bCs/>
                <w:kern w:val="0"/>
                <w:szCs w:val="21"/>
              </w:rPr>
              <w:t xml:space="preserve"> </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9.2.5</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9.2.6</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三级</w:t>
            </w:r>
            <w:r>
              <w:rPr>
                <w:rFonts w:hint="eastAsia"/>
                <w:bCs/>
                <w:kern w:val="0"/>
                <w:szCs w:val="21"/>
              </w:rPr>
              <w:t>/</w:t>
            </w:r>
            <w:r>
              <w:rPr>
                <w:rFonts w:hint="eastAsia"/>
                <w:bCs/>
                <w:kern w:val="0"/>
                <w:szCs w:val="21"/>
              </w:rPr>
              <w:t>四级实验室配备应急供电及应急淋浴设施</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9.2.7</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lastRenderedPageBreak/>
              <w:t>9.2.8</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安装了防虫纱窗、</w:t>
            </w:r>
            <w:proofErr w:type="gramStart"/>
            <w:r>
              <w:rPr>
                <w:kern w:val="0"/>
                <w:szCs w:val="21"/>
              </w:rPr>
              <w:t>入口处有挡鼠</w:t>
            </w:r>
            <w:proofErr w:type="gramEnd"/>
            <w:r>
              <w:rPr>
                <w:kern w:val="0"/>
                <w:szCs w:val="21"/>
              </w:rPr>
              <w:t>板</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9.3</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bCs/>
                <w:kern w:val="0"/>
                <w:szCs w:val="21"/>
              </w:rPr>
            </w:pPr>
            <w:r>
              <w:rPr>
                <w:rFonts w:hint="eastAsia"/>
                <w:b/>
                <w:bCs/>
                <w:kern w:val="0"/>
                <w:szCs w:val="21"/>
              </w:rPr>
              <w:t>病原微生物采购与保管</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proofErr w:type="gramStart"/>
            <w:r>
              <w:rPr>
                <w:kern w:val="0"/>
                <w:szCs w:val="21"/>
              </w:rPr>
              <w:t>采购高</w:t>
            </w:r>
            <w:proofErr w:type="gramEnd"/>
            <w:r>
              <w:rPr>
                <w:kern w:val="0"/>
                <w:szCs w:val="21"/>
              </w:rPr>
              <w:t>致病性病原微生物菌</w:t>
            </w:r>
            <w:r>
              <w:rPr>
                <w:rFonts w:hint="eastAsia"/>
                <w:kern w:val="0"/>
                <w:szCs w:val="21"/>
              </w:rPr>
              <w:t>（毒）种，须按照学校流程</w:t>
            </w:r>
            <w:r>
              <w:rPr>
                <w:kern w:val="0"/>
                <w:szCs w:val="21"/>
              </w:rPr>
              <w:t>审批，</w:t>
            </w:r>
            <w:proofErr w:type="gramStart"/>
            <w:r>
              <w:rPr>
                <w:kern w:val="0"/>
                <w:szCs w:val="21"/>
              </w:rPr>
              <w:t>报行业</w:t>
            </w:r>
            <w:proofErr w:type="gramEnd"/>
            <w:r>
              <w:rPr>
                <w:kern w:val="0"/>
                <w:szCs w:val="21"/>
              </w:rPr>
              <w:t>主管部门批准</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学校</w:t>
            </w:r>
            <w:r>
              <w:rPr>
                <w:kern w:val="0"/>
                <w:szCs w:val="21"/>
              </w:rPr>
              <w:t>有相关规定、</w:t>
            </w:r>
            <w:proofErr w:type="gramStart"/>
            <w:r>
              <w:rPr>
                <w:kern w:val="0"/>
                <w:szCs w:val="21"/>
              </w:rPr>
              <w:t>查记录</w:t>
            </w:r>
            <w:proofErr w:type="gramEnd"/>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查</w:t>
            </w:r>
            <w:r>
              <w:rPr>
                <w:kern w:val="0"/>
                <w:szCs w:val="21"/>
              </w:rPr>
              <w:t>记录</w:t>
            </w:r>
            <w:r>
              <w:rPr>
                <w:rFonts w:hint="eastAsia"/>
                <w:kern w:val="0"/>
                <w:szCs w:val="21"/>
              </w:rPr>
              <w:t>、</w:t>
            </w:r>
            <w:r>
              <w:rPr>
                <w:kern w:val="0"/>
                <w:szCs w:val="21"/>
              </w:rPr>
              <w:t>查</w:t>
            </w:r>
            <w:r>
              <w:rPr>
                <w:rFonts w:hint="eastAsia"/>
                <w:kern w:val="0"/>
                <w:szCs w:val="21"/>
              </w:rPr>
              <w:t>实物</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9.3.3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高致病性病原微生物的转移和运输需按规定</w:t>
            </w:r>
            <w:proofErr w:type="gramStart"/>
            <w:r>
              <w:rPr>
                <w:rFonts w:hint="eastAsia"/>
                <w:kern w:val="0"/>
                <w:szCs w:val="21"/>
              </w:rPr>
              <w:t>报卫生</w:t>
            </w:r>
            <w:proofErr w:type="gramEnd"/>
            <w:r>
              <w:rPr>
                <w:rFonts w:hint="eastAsia"/>
                <w:kern w:val="0"/>
                <w:szCs w:val="21"/>
              </w:rPr>
              <w:t>和农业主管部门批准，并按相应的运输包装要求包装后转移和运输</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查看</w:t>
            </w:r>
            <w:r>
              <w:rPr>
                <w:kern w:val="0"/>
                <w:szCs w:val="21"/>
              </w:rPr>
              <w:t>资料</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9.3.</w:t>
            </w:r>
            <w:r>
              <w:rPr>
                <w:kern w:val="0"/>
                <w:szCs w:val="21"/>
              </w:rPr>
              <w:t>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w:t>
            </w:r>
            <w:proofErr w:type="gramStart"/>
            <w:r>
              <w:rPr>
                <w:kern w:val="0"/>
                <w:szCs w:val="21"/>
              </w:rPr>
              <w:t>锁管理</w:t>
            </w:r>
            <w:proofErr w:type="gramEnd"/>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w:t>
            </w:r>
            <w:r>
              <w:rPr>
                <w:kern w:val="0"/>
                <w:szCs w:val="21"/>
              </w:rPr>
              <w:t>5</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有病原微生物菌</w:t>
            </w:r>
            <w:r>
              <w:rPr>
                <w:rFonts w:hint="eastAsia"/>
                <w:kern w:val="0"/>
                <w:szCs w:val="21"/>
              </w:rPr>
              <w:t>（毒）种</w:t>
            </w:r>
            <w:r>
              <w:rPr>
                <w:kern w:val="0"/>
                <w:szCs w:val="21"/>
              </w:rPr>
              <w:t>保存、实验使用、销毁的记录</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查看</w:t>
            </w:r>
            <w:r>
              <w:rPr>
                <w:kern w:val="0"/>
                <w:szCs w:val="21"/>
              </w:rPr>
              <w:t>记录</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9.3.6</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自行</w:t>
            </w:r>
            <w:proofErr w:type="gramStart"/>
            <w:r>
              <w:rPr>
                <w:kern w:val="0"/>
                <w:szCs w:val="21"/>
              </w:rPr>
              <w:t>分离高</w:t>
            </w:r>
            <w:proofErr w:type="gramEnd"/>
            <w:r>
              <w:rPr>
                <w:kern w:val="0"/>
                <w:szCs w:val="21"/>
              </w:rPr>
              <w:t>致病性病原微生物，</w:t>
            </w:r>
            <w:r>
              <w:rPr>
                <w:rFonts w:hint="eastAsia"/>
                <w:kern w:val="0"/>
                <w:szCs w:val="21"/>
              </w:rPr>
              <w:t>必须在</w:t>
            </w:r>
            <w:r>
              <w:rPr>
                <w:kern w:val="0"/>
                <w:szCs w:val="21"/>
              </w:rPr>
              <w:t>相应安全等级的实验室</w:t>
            </w:r>
            <w:r>
              <w:rPr>
                <w:rFonts w:hint="eastAsia"/>
                <w:kern w:val="0"/>
                <w:szCs w:val="21"/>
              </w:rPr>
              <w:t>中</w:t>
            </w:r>
            <w:r>
              <w:rPr>
                <w:kern w:val="0"/>
                <w:szCs w:val="21"/>
              </w:rPr>
              <w:t>进行</w:t>
            </w:r>
            <w:r>
              <w:rPr>
                <w:rFonts w:hint="eastAsia"/>
                <w:kern w:val="0"/>
                <w:szCs w:val="21"/>
              </w:rPr>
              <w:t>，并</w:t>
            </w:r>
            <w:proofErr w:type="gramStart"/>
            <w:r>
              <w:rPr>
                <w:kern w:val="0"/>
                <w:szCs w:val="21"/>
              </w:rPr>
              <w:t>报卫生</w:t>
            </w:r>
            <w:proofErr w:type="gramEnd"/>
            <w:r>
              <w:rPr>
                <w:kern w:val="0"/>
                <w:szCs w:val="21"/>
              </w:rPr>
              <w:t>或农业主管部门批准，方可保</w:t>
            </w:r>
            <w:r>
              <w:rPr>
                <w:rFonts w:hint="eastAsia"/>
                <w:kern w:val="0"/>
                <w:szCs w:val="21"/>
              </w:rPr>
              <w:t>存和开展</w:t>
            </w:r>
            <w:r>
              <w:rPr>
                <w:kern w:val="0"/>
                <w:szCs w:val="21"/>
              </w:rPr>
              <w:t>实验，资料报学校备案</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查</w:t>
            </w:r>
            <w:r>
              <w:rPr>
                <w:kern w:val="0"/>
                <w:szCs w:val="21"/>
              </w:rPr>
              <w:t>现场、</w:t>
            </w:r>
            <w:r>
              <w:rPr>
                <w:rFonts w:hint="eastAsia"/>
                <w:kern w:val="0"/>
                <w:szCs w:val="21"/>
              </w:rPr>
              <w:t>查</w:t>
            </w:r>
            <w:r>
              <w:rPr>
                <w:kern w:val="0"/>
                <w:szCs w:val="21"/>
              </w:rPr>
              <w:t>资料</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9.4</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人员</w:t>
            </w:r>
            <w:r>
              <w:rPr>
                <w:b/>
                <w:kern w:val="0"/>
                <w:szCs w:val="21"/>
              </w:rPr>
              <w:t>管理</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9.4.1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开展病原微生物相关实验和研究的人员经过专业培训，考核合格</w:t>
            </w:r>
            <w:r>
              <w:rPr>
                <w:rFonts w:hint="eastAsia"/>
                <w:kern w:val="0"/>
                <w:szCs w:val="21"/>
              </w:rPr>
              <w:t>，</w:t>
            </w:r>
            <w:r>
              <w:rPr>
                <w:kern w:val="0"/>
                <w:szCs w:val="21"/>
              </w:rPr>
              <w:t>并取得</w:t>
            </w:r>
            <w:r>
              <w:rPr>
                <w:rFonts w:hint="eastAsia"/>
                <w:kern w:val="0"/>
                <w:szCs w:val="21"/>
              </w:rPr>
              <w:t>证书</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检查存档资料</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9.4.2</w:t>
            </w:r>
          </w:p>
        </w:tc>
        <w:tc>
          <w:tcPr>
            <w:tcW w:w="5810" w:type="dxa"/>
            <w:shd w:val="clear" w:color="auto" w:fill="auto"/>
            <w:tcMar>
              <w:left w:w="45" w:type="dxa"/>
              <w:right w:w="45" w:type="dxa"/>
            </w:tcMar>
            <w:vAlign w:val="center"/>
          </w:tcPr>
          <w:p w:rsidR="006F3FAB" w:rsidRDefault="007A3B94">
            <w:pPr>
              <w:widowControl/>
              <w:spacing w:line="300" w:lineRule="exact"/>
              <w:jc w:val="left"/>
              <w:rPr>
                <w:szCs w:val="21"/>
              </w:rPr>
            </w:pPr>
            <w:r>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有上岗前体检和离岗体检，长期工作有定期体检</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9.4.3</w:t>
            </w:r>
          </w:p>
        </w:tc>
        <w:tc>
          <w:tcPr>
            <w:tcW w:w="5810" w:type="dxa"/>
            <w:shd w:val="clear" w:color="auto" w:fill="auto"/>
            <w:tcMar>
              <w:left w:w="45" w:type="dxa"/>
              <w:right w:w="45" w:type="dxa"/>
            </w:tcMar>
            <w:vAlign w:val="center"/>
          </w:tcPr>
          <w:p w:rsidR="006F3FAB" w:rsidRDefault="007A3B94">
            <w:pPr>
              <w:widowControl/>
              <w:spacing w:line="300" w:lineRule="exact"/>
              <w:jc w:val="left"/>
              <w:rPr>
                <w:szCs w:val="21"/>
              </w:rPr>
            </w:pPr>
            <w:r>
              <w:rPr>
                <w:rFonts w:hint="eastAsia"/>
                <w:szCs w:val="21"/>
              </w:rPr>
              <w:t>人员</w:t>
            </w:r>
            <w:r>
              <w:rPr>
                <w:szCs w:val="21"/>
              </w:rPr>
              <w:t>进出生物安全实验室，需登记</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记录本</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9.4.4</w:t>
            </w:r>
          </w:p>
        </w:tc>
        <w:tc>
          <w:tcPr>
            <w:tcW w:w="5810" w:type="dxa"/>
            <w:shd w:val="clear" w:color="auto" w:fill="auto"/>
            <w:tcMar>
              <w:left w:w="45" w:type="dxa"/>
              <w:right w:w="45" w:type="dxa"/>
            </w:tcMar>
            <w:vAlign w:val="center"/>
          </w:tcPr>
          <w:p w:rsidR="006F3FAB" w:rsidRDefault="007A3B94">
            <w:pPr>
              <w:widowControl/>
              <w:spacing w:line="300" w:lineRule="exact"/>
              <w:jc w:val="left"/>
              <w:rPr>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9.4.5</w:t>
            </w:r>
          </w:p>
        </w:tc>
        <w:tc>
          <w:tcPr>
            <w:tcW w:w="5810" w:type="dxa"/>
            <w:shd w:val="clear" w:color="auto" w:fill="auto"/>
            <w:tcMar>
              <w:left w:w="45" w:type="dxa"/>
              <w:right w:w="45" w:type="dxa"/>
            </w:tcMar>
            <w:vAlign w:val="center"/>
          </w:tcPr>
          <w:p w:rsidR="006F3FAB" w:rsidRDefault="007A3B94">
            <w:pPr>
              <w:widowControl/>
              <w:spacing w:line="300" w:lineRule="exact"/>
              <w:jc w:val="left"/>
              <w:rPr>
                <w:szCs w:val="21"/>
              </w:rPr>
            </w:pPr>
            <w:r>
              <w:rPr>
                <w:rFonts w:hint="eastAsia"/>
                <w:szCs w:val="21"/>
              </w:rPr>
              <w:t>出现感冒</w:t>
            </w:r>
            <w:r>
              <w:rPr>
                <w:szCs w:val="21"/>
              </w:rPr>
              <w:t>发热</w:t>
            </w:r>
            <w:r>
              <w:rPr>
                <w:rFonts w:hint="eastAsia"/>
                <w:szCs w:val="21"/>
              </w:rPr>
              <w:t>等</w:t>
            </w:r>
            <w:r>
              <w:rPr>
                <w:szCs w:val="21"/>
              </w:rPr>
              <w:t>症状时，不得进行病原微生物实验</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现场</w:t>
            </w:r>
            <w:r>
              <w:rPr>
                <w:bCs/>
                <w:kern w:val="0"/>
                <w:szCs w:val="21"/>
              </w:rPr>
              <w:t>检查、询问学生</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9.4.6</w:t>
            </w:r>
          </w:p>
        </w:tc>
        <w:tc>
          <w:tcPr>
            <w:tcW w:w="5810" w:type="dxa"/>
            <w:shd w:val="clear" w:color="auto" w:fill="auto"/>
            <w:tcMar>
              <w:left w:w="45" w:type="dxa"/>
              <w:right w:w="45" w:type="dxa"/>
            </w:tcMar>
            <w:vAlign w:val="center"/>
          </w:tcPr>
          <w:p w:rsidR="006F3FAB" w:rsidRDefault="007A3B94">
            <w:pPr>
              <w:widowControl/>
              <w:spacing w:line="300" w:lineRule="exact"/>
              <w:jc w:val="left"/>
              <w:rPr>
                <w:szCs w:val="21"/>
              </w:rPr>
            </w:pPr>
            <w:r>
              <w:rPr>
                <w:rFonts w:hint="eastAsia"/>
                <w:szCs w:val="21"/>
              </w:rPr>
              <w:t>生物</w:t>
            </w:r>
            <w:r>
              <w:rPr>
                <w:szCs w:val="21"/>
              </w:rPr>
              <w:t>安全实验室不准带入食品、饮品（</w:t>
            </w:r>
            <w:r>
              <w:rPr>
                <w:rFonts w:hint="eastAsia"/>
                <w:szCs w:val="21"/>
              </w:rPr>
              <w:t>水</w:t>
            </w:r>
            <w:r>
              <w:rPr>
                <w:szCs w:val="21"/>
              </w:rPr>
              <w:t>）</w:t>
            </w:r>
            <w:r>
              <w:rPr>
                <w:rFonts w:hint="eastAsia"/>
                <w:szCs w:val="21"/>
              </w:rPr>
              <w:t>、</w:t>
            </w:r>
            <w:r>
              <w:rPr>
                <w:szCs w:val="21"/>
              </w:rPr>
              <w:t>化妆品、处理隐形眼镜</w:t>
            </w:r>
            <w:r>
              <w:rPr>
                <w:rFonts w:hint="eastAsia"/>
                <w:szCs w:val="21"/>
              </w:rPr>
              <w:t>等</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lastRenderedPageBreak/>
              <w:t>9.5</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操作与管理</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9.5.1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制定并采用生物安全手册，方便</w:t>
            </w:r>
            <w:r>
              <w:rPr>
                <w:kern w:val="0"/>
                <w:szCs w:val="21"/>
              </w:rPr>
              <w:t>取阅；</w:t>
            </w:r>
            <w:r>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9.5.2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9.5.3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9.5.4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bCs/>
                <w:kern w:val="0"/>
                <w:szCs w:val="21"/>
              </w:rPr>
              <w:t>查看现场、询问</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9.5.5</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9.5.6</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有</w:t>
            </w:r>
            <w:r>
              <w:rPr>
                <w:rFonts w:hint="eastAsia"/>
                <w:kern w:val="0"/>
                <w:szCs w:val="21"/>
              </w:rPr>
              <w:t>合适</w:t>
            </w:r>
            <w:r>
              <w:rPr>
                <w:kern w:val="0"/>
                <w:szCs w:val="21"/>
              </w:rPr>
              <w:t>的个人防护措施</w:t>
            </w:r>
            <w:r>
              <w:rPr>
                <w:rFonts w:hint="eastAsia"/>
                <w:kern w:val="0"/>
                <w:szCs w:val="21"/>
              </w:rPr>
              <w:t>，</w:t>
            </w:r>
            <w:r>
              <w:rPr>
                <w:kern w:val="0"/>
                <w:szCs w:val="21"/>
              </w:rPr>
              <w:t>并规范执行</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9.5.7</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szCs w:val="21"/>
              </w:rPr>
              <w:t>禁止戴防护手套操作设施设备（包括仪器、冰箱、电脑、电话、开关、门窗</w:t>
            </w:r>
            <w:r>
              <w:rPr>
                <w:rFonts w:hint="eastAsia"/>
                <w:szCs w:val="21"/>
              </w:rPr>
              <w:t>、</w:t>
            </w:r>
            <w:r>
              <w:rPr>
                <w:szCs w:val="21"/>
              </w:rPr>
              <w:t>柜子抽屉等）</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现场，办公室</w:t>
            </w:r>
            <w:r>
              <w:rPr>
                <w:rFonts w:hint="eastAsia"/>
                <w:bCs/>
                <w:kern w:val="0"/>
                <w:szCs w:val="21"/>
              </w:rPr>
              <w:t>等</w:t>
            </w:r>
            <w:r>
              <w:rPr>
                <w:bCs/>
                <w:kern w:val="0"/>
                <w:szCs w:val="21"/>
              </w:rPr>
              <w:t>区域不准带防护手套</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9.5.8</w:t>
            </w:r>
          </w:p>
        </w:tc>
        <w:tc>
          <w:tcPr>
            <w:tcW w:w="5810" w:type="dxa"/>
            <w:shd w:val="clear" w:color="auto" w:fill="auto"/>
            <w:tcMar>
              <w:left w:w="45" w:type="dxa"/>
              <w:right w:w="45" w:type="dxa"/>
            </w:tcMar>
            <w:vAlign w:val="center"/>
          </w:tcPr>
          <w:p w:rsidR="006F3FAB" w:rsidRDefault="007A3B94">
            <w:pPr>
              <w:widowControl/>
              <w:spacing w:line="300" w:lineRule="exact"/>
              <w:jc w:val="left"/>
              <w:rPr>
                <w:szCs w:val="21"/>
              </w:rPr>
            </w:pPr>
            <w:r>
              <w:rPr>
                <w:rFonts w:hint="eastAsia"/>
                <w:szCs w:val="21"/>
              </w:rPr>
              <w:t>做危险性</w:t>
            </w:r>
            <w:r>
              <w:rPr>
                <w:szCs w:val="21"/>
              </w:rPr>
              <w:t>生物实验</w:t>
            </w:r>
            <w:r>
              <w:rPr>
                <w:rFonts w:hint="eastAsia"/>
                <w:szCs w:val="21"/>
              </w:rPr>
              <w:t>时</w:t>
            </w:r>
            <w:r>
              <w:rPr>
                <w:szCs w:val="21"/>
              </w:rPr>
              <w:t>，不接打电话</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9.6</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实验</w:t>
            </w:r>
            <w:r>
              <w:rPr>
                <w:b/>
                <w:kern w:val="0"/>
                <w:szCs w:val="21"/>
              </w:rPr>
              <w:t>动物安全</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9.6.1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饲养实验动物的场所应有资质证书</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证书</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9.6.2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实验动物需从具有资质的单位购买，有合格证明</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9.6.3</w:t>
            </w:r>
          </w:p>
        </w:tc>
        <w:tc>
          <w:tcPr>
            <w:tcW w:w="5810" w:type="dxa"/>
            <w:shd w:val="clear" w:color="auto" w:fill="auto"/>
            <w:tcMar>
              <w:left w:w="45" w:type="dxa"/>
              <w:right w:w="45" w:type="dxa"/>
            </w:tcMar>
            <w:vAlign w:val="center"/>
          </w:tcPr>
          <w:p w:rsidR="006F3FAB" w:rsidRDefault="007A3B94">
            <w:pPr>
              <w:widowControl/>
              <w:spacing w:line="300" w:lineRule="exact"/>
              <w:jc w:val="left"/>
              <w:rPr>
                <w:szCs w:val="21"/>
              </w:rPr>
            </w:pPr>
            <w:r>
              <w:rPr>
                <w:szCs w:val="21"/>
              </w:rPr>
              <w:t>用于解剖的实验动物须经过检验检疫合格</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9.6.4</w:t>
            </w:r>
          </w:p>
        </w:tc>
        <w:tc>
          <w:tcPr>
            <w:tcW w:w="5810" w:type="dxa"/>
            <w:shd w:val="clear" w:color="auto" w:fill="auto"/>
            <w:tcMar>
              <w:left w:w="45" w:type="dxa"/>
              <w:right w:w="45" w:type="dxa"/>
            </w:tcMar>
            <w:vAlign w:val="center"/>
          </w:tcPr>
          <w:p w:rsidR="006F3FAB" w:rsidRDefault="007A3B94">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9.6.5</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9.6.6</w:t>
            </w:r>
          </w:p>
        </w:tc>
        <w:tc>
          <w:tcPr>
            <w:tcW w:w="5810" w:type="dxa"/>
            <w:shd w:val="clear" w:color="auto" w:fill="auto"/>
            <w:tcMar>
              <w:left w:w="45" w:type="dxa"/>
              <w:right w:w="45" w:type="dxa"/>
            </w:tcMar>
            <w:vAlign w:val="center"/>
          </w:tcPr>
          <w:p w:rsidR="006F3FAB" w:rsidRDefault="007A3B94">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文件</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lastRenderedPageBreak/>
              <w:t>9.7</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生物实验废物处置</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9.7.1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合同、记录</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9.7.2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学校有生化固废中转站，符合相关规定</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9.7.3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bCs/>
                <w:kern w:val="0"/>
                <w:szCs w:val="21"/>
              </w:rPr>
              <w:t>有无统一标签，使用</w:t>
            </w:r>
            <w:r>
              <w:rPr>
                <w:rFonts w:hint="eastAsia"/>
                <w:bCs/>
                <w:kern w:val="0"/>
                <w:szCs w:val="21"/>
              </w:rPr>
              <w:t>时填写</w:t>
            </w:r>
            <w:r>
              <w:rPr>
                <w:bCs/>
                <w:kern w:val="0"/>
                <w:szCs w:val="21"/>
              </w:rPr>
              <w:t>信息完整</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left"/>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9.7.4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配备了生化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刀片、</w:t>
            </w:r>
            <w:proofErr w:type="gramStart"/>
            <w:r>
              <w:rPr>
                <w:kern w:val="0"/>
                <w:szCs w:val="21"/>
              </w:rPr>
              <w:t>移液枪</w:t>
            </w:r>
            <w:proofErr w:type="gramEnd"/>
            <w:r>
              <w:rPr>
                <w:kern w:val="0"/>
                <w:szCs w:val="21"/>
              </w:rPr>
              <w:t>头等尖锐物应</w:t>
            </w:r>
            <w:proofErr w:type="gramStart"/>
            <w:r>
              <w:rPr>
                <w:kern w:val="0"/>
                <w:szCs w:val="21"/>
              </w:rPr>
              <w:t>使用耐扎的</w:t>
            </w:r>
            <w:proofErr w:type="gramEnd"/>
            <w:r>
              <w:rPr>
                <w:kern w:val="0"/>
                <w:szCs w:val="21"/>
              </w:rPr>
              <w:t>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proofErr w:type="gramStart"/>
            <w:r>
              <w:rPr>
                <w:kern w:val="0"/>
                <w:szCs w:val="21"/>
              </w:rPr>
              <w:t>送储</w:t>
            </w:r>
            <w:r>
              <w:rPr>
                <w:rFonts w:hint="eastAsia"/>
                <w:kern w:val="0"/>
                <w:szCs w:val="21"/>
              </w:rPr>
              <w:t>时</w:t>
            </w:r>
            <w:proofErr w:type="gramEnd"/>
            <w:r>
              <w:rPr>
                <w:rFonts w:hint="eastAsia"/>
                <w:kern w:val="0"/>
                <w:szCs w:val="21"/>
              </w:rPr>
              <w:t>再装入黄色</w:t>
            </w:r>
            <w:r>
              <w:rPr>
                <w:kern w:val="0"/>
                <w:szCs w:val="21"/>
              </w:rPr>
              <w:t>塑料袋</w:t>
            </w:r>
            <w:r>
              <w:rPr>
                <w:rFonts w:hint="eastAsia"/>
                <w:kern w:val="0"/>
                <w:szCs w:val="21"/>
              </w:rPr>
              <w:t>，</w:t>
            </w:r>
            <w:r>
              <w:rPr>
                <w:kern w:val="0"/>
                <w:szCs w:val="21"/>
              </w:rPr>
              <w:t>贴好标签</w:t>
            </w:r>
            <w:r>
              <w:rPr>
                <w:rFonts w:hint="eastAsia"/>
                <w:kern w:val="0"/>
                <w:szCs w:val="21"/>
              </w:rPr>
              <w:t>。</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bCs/>
                <w:kern w:val="0"/>
                <w:szCs w:val="21"/>
              </w:rPr>
              <w:t>查看</w:t>
            </w:r>
            <w:r>
              <w:rPr>
                <w:rFonts w:hint="eastAsia"/>
                <w:bCs/>
                <w:kern w:val="0"/>
                <w:szCs w:val="21"/>
              </w:rPr>
              <w:t>现场</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9.7.5</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涉及病原微生物的实验废弃物必须进行</w:t>
            </w:r>
            <w:r>
              <w:rPr>
                <w:rFonts w:hint="eastAsia"/>
                <w:kern w:val="0"/>
                <w:szCs w:val="21"/>
              </w:rPr>
              <w:t>高温</w:t>
            </w:r>
            <w:r>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9.7.6</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9.7.7</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10</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辐射安全</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10.1</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实验室资质与人员要求</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10.1.1</w:t>
            </w:r>
          </w:p>
        </w:tc>
        <w:tc>
          <w:tcPr>
            <w:tcW w:w="5810" w:type="dxa"/>
            <w:shd w:val="clear" w:color="auto" w:fill="auto"/>
            <w:tcMar>
              <w:left w:w="45" w:type="dxa"/>
              <w:right w:w="45" w:type="dxa"/>
            </w:tcMar>
            <w:vAlign w:val="center"/>
          </w:tcPr>
          <w:p w:rsidR="006F3FAB" w:rsidRDefault="007A3B94">
            <w:pPr>
              <w:widowControl/>
              <w:spacing w:line="300" w:lineRule="exact"/>
              <w:rPr>
                <w:b/>
                <w:kern w:val="0"/>
                <w:szCs w:val="21"/>
              </w:rPr>
            </w:pPr>
            <w:proofErr w:type="gramStart"/>
            <w:r>
              <w:rPr>
                <w:rFonts w:hint="eastAsia"/>
                <w:szCs w:val="21"/>
              </w:rPr>
              <w:t>涉源</w:t>
            </w:r>
            <w:r>
              <w:rPr>
                <w:bCs/>
                <w:kern w:val="0"/>
                <w:szCs w:val="21"/>
              </w:rPr>
              <w:t>学校</w:t>
            </w:r>
            <w:proofErr w:type="gramEnd"/>
            <w:r>
              <w:rPr>
                <w:rFonts w:hint="eastAsia"/>
                <w:bCs/>
                <w:kern w:val="0"/>
                <w:szCs w:val="21"/>
              </w:rPr>
              <w:t>须</w:t>
            </w:r>
            <w:r>
              <w:rPr>
                <w:kern w:val="0"/>
                <w:szCs w:val="21"/>
              </w:rPr>
              <w:t>取得</w:t>
            </w:r>
            <w:r>
              <w:rPr>
                <w:kern w:val="0"/>
                <w:szCs w:val="21"/>
              </w:rPr>
              <w:t>“</w:t>
            </w:r>
            <w:r>
              <w:rPr>
                <w:kern w:val="0"/>
                <w:szCs w:val="21"/>
              </w:rPr>
              <w:t>辐射安全许可证</w:t>
            </w:r>
            <w:r>
              <w:rPr>
                <w:kern w:val="0"/>
                <w:szCs w:val="21"/>
              </w:rPr>
              <w:t>”</w:t>
            </w:r>
            <w:r>
              <w:rPr>
                <w:kern w:val="0"/>
                <w:szCs w:val="21"/>
              </w:rPr>
              <w:t>，并按规定在放射性核素种类和用量</w:t>
            </w:r>
            <w:r>
              <w:rPr>
                <w:rFonts w:hint="eastAsia"/>
                <w:kern w:val="0"/>
                <w:szCs w:val="21"/>
              </w:rPr>
              <w:t>以及</w:t>
            </w:r>
            <w:r>
              <w:rPr>
                <w:kern w:val="0"/>
                <w:szCs w:val="21"/>
              </w:rPr>
              <w:t>射线种类许可范围内开展实验</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10.1.2</w:t>
            </w:r>
          </w:p>
        </w:tc>
        <w:tc>
          <w:tcPr>
            <w:tcW w:w="5810" w:type="dxa"/>
            <w:shd w:val="clear" w:color="auto" w:fill="auto"/>
            <w:tcMar>
              <w:left w:w="45" w:type="dxa"/>
              <w:right w:w="45" w:type="dxa"/>
            </w:tcMar>
            <w:vAlign w:val="center"/>
          </w:tcPr>
          <w:p w:rsidR="006F3FAB" w:rsidRDefault="007A3B94">
            <w:pPr>
              <w:widowControl/>
              <w:spacing w:line="300" w:lineRule="exact"/>
              <w:rPr>
                <w:bCs/>
                <w:kern w:val="0"/>
                <w:szCs w:val="21"/>
              </w:rPr>
            </w:pP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10.1.3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proofErr w:type="gramStart"/>
            <w:r>
              <w:rPr>
                <w:rFonts w:hint="eastAsia"/>
                <w:szCs w:val="21"/>
              </w:rPr>
              <w:t>涉源</w:t>
            </w:r>
            <w:r>
              <w:rPr>
                <w:kern w:val="0"/>
                <w:szCs w:val="21"/>
              </w:rPr>
              <w:t>人员</w:t>
            </w:r>
            <w:proofErr w:type="gramEnd"/>
            <w:r>
              <w:rPr>
                <w:kern w:val="0"/>
                <w:szCs w:val="21"/>
              </w:rPr>
              <w:t>经过了专门培训，有《辐射安全与防护培训合格证书》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查看培训证书</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10.1.4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proofErr w:type="gramStart"/>
            <w:r>
              <w:rPr>
                <w:rFonts w:hint="eastAsia"/>
                <w:szCs w:val="21"/>
              </w:rPr>
              <w:t>涉源</w:t>
            </w:r>
            <w:r>
              <w:rPr>
                <w:kern w:val="0"/>
                <w:szCs w:val="21"/>
              </w:rPr>
              <w:t>人员</w:t>
            </w:r>
            <w:proofErr w:type="gramEnd"/>
            <w:r>
              <w:rPr>
                <w:kern w:val="0"/>
                <w:szCs w:val="21"/>
              </w:rPr>
              <w:t>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体检报告</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lastRenderedPageBreak/>
              <w:t>10.1.5</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proofErr w:type="gramStart"/>
            <w:r>
              <w:rPr>
                <w:rFonts w:hint="eastAsia"/>
                <w:szCs w:val="21"/>
              </w:rPr>
              <w:t>涉源</w:t>
            </w:r>
            <w:r>
              <w:rPr>
                <w:kern w:val="0"/>
                <w:szCs w:val="21"/>
              </w:rPr>
              <w:t>人员</w:t>
            </w:r>
            <w:proofErr w:type="gramEnd"/>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w:t>
            </w:r>
            <w:r>
              <w:rPr>
                <w:kern w:val="0"/>
                <w:szCs w:val="21"/>
              </w:rPr>
              <w:t>3</w:t>
            </w:r>
            <w:r>
              <w:rPr>
                <w:kern w:val="0"/>
                <w:szCs w:val="21"/>
              </w:rPr>
              <w:t>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10.2</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场所与设施</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10.2.1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10.2.2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10.2.3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proofErr w:type="gramStart"/>
            <w:r>
              <w:rPr>
                <w:rFonts w:hint="eastAsia"/>
                <w:szCs w:val="21"/>
              </w:rPr>
              <w:t>涉源</w:t>
            </w:r>
            <w:r>
              <w:rPr>
                <w:kern w:val="0"/>
                <w:szCs w:val="21"/>
              </w:rPr>
              <w:t>实验</w:t>
            </w:r>
            <w:proofErr w:type="gramEnd"/>
            <w:r>
              <w:rPr>
                <w:kern w:val="0"/>
                <w:szCs w:val="21"/>
              </w:rPr>
              <w:t>场所（放射性物质、</w:t>
            </w:r>
            <w:r>
              <w:rPr>
                <w:kern w:val="0"/>
                <w:szCs w:val="21"/>
              </w:rPr>
              <w:t>X</w:t>
            </w:r>
            <w:r>
              <w:rPr>
                <w:kern w:val="0"/>
                <w:szCs w:val="21"/>
              </w:rPr>
              <w:t>射线装置）有</w:t>
            </w:r>
            <w:r>
              <w:rPr>
                <w:rFonts w:hint="eastAsia"/>
                <w:kern w:val="0"/>
                <w:szCs w:val="21"/>
              </w:rPr>
              <w:t>明显的</w:t>
            </w:r>
            <w:r>
              <w:rPr>
                <w:kern w:val="0"/>
                <w:szCs w:val="21"/>
              </w:rPr>
              <w:t>安全警示标识、警戒线和剂量报警仪</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10.2.4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proofErr w:type="gramStart"/>
            <w:r>
              <w:rPr>
                <w:rFonts w:hint="eastAsia"/>
                <w:szCs w:val="21"/>
              </w:rPr>
              <w:t>涉源实验</w:t>
            </w:r>
            <w:proofErr w:type="gramEnd"/>
            <w:r>
              <w:rPr>
                <w:szCs w:val="21"/>
              </w:rPr>
              <w:t>场所每年有合格的实验场所检测报告</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10.2.5</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有专门存放放射性废弃物的容器和暂存库</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有准确的台帐</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10.2.6</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非密封性放射性实验室有衰减池，</w:t>
            </w:r>
            <w:r>
              <w:rPr>
                <w:szCs w:val="21"/>
              </w:rPr>
              <w:t>或者有非密封</w:t>
            </w:r>
            <w:proofErr w:type="gramStart"/>
            <w:r>
              <w:rPr>
                <w:szCs w:val="21"/>
              </w:rPr>
              <w:t>性专门</w:t>
            </w:r>
            <w:proofErr w:type="gramEnd"/>
            <w:r>
              <w:rPr>
                <w:szCs w:val="21"/>
              </w:rPr>
              <w:t>回收处置场所</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10.3</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采购、转让转移与运输</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10.3.1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10.3.2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10.3.3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proofErr w:type="gramStart"/>
            <w:r>
              <w:rPr>
                <w:rFonts w:hint="eastAsia"/>
                <w:bCs/>
                <w:kern w:val="0"/>
                <w:szCs w:val="21"/>
              </w:rPr>
              <w:t>查看</w:t>
            </w:r>
            <w:r>
              <w:rPr>
                <w:bCs/>
                <w:kern w:val="0"/>
                <w:szCs w:val="21"/>
              </w:rPr>
              <w:t>台</w:t>
            </w:r>
            <w:proofErr w:type="gramEnd"/>
            <w:r>
              <w:rPr>
                <w:bCs/>
                <w:kern w:val="0"/>
                <w:szCs w:val="21"/>
              </w:rPr>
              <w:t>账</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10.4</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放射性实验安全操作</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10.4.1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Г</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lastRenderedPageBreak/>
              <w:t>10.4.2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10.4.3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10.4.4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10.4.5</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5</w:t>
            </w:r>
            <w:r>
              <w:rPr>
                <w:rFonts w:hint="eastAsia"/>
                <w:kern w:val="0"/>
                <w:szCs w:val="21"/>
              </w:rPr>
              <w:t>类</w:t>
            </w:r>
            <w:r>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10.5</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10.5.1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存档资料</w:t>
            </w:r>
            <w:r>
              <w:rPr>
                <w:rFonts w:hint="eastAsia"/>
                <w:bCs/>
                <w:kern w:val="0"/>
                <w:szCs w:val="21"/>
              </w:rPr>
              <w:t xml:space="preserve"> </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10.5.2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中、长半衰期</w:t>
            </w:r>
            <w:proofErr w:type="gramStart"/>
            <w:r>
              <w:rPr>
                <w:kern w:val="0"/>
                <w:szCs w:val="21"/>
              </w:rPr>
              <w:t>核素固液废弃物</w:t>
            </w:r>
            <w:proofErr w:type="gramEnd"/>
            <w:r>
              <w:rPr>
                <w:kern w:val="0"/>
                <w:szCs w:val="21"/>
              </w:rPr>
              <w:t>有符合国家相关规定的处置方案或回收协议，并有处置记录</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10.5.3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短半衰期</w:t>
            </w:r>
            <w:proofErr w:type="gramStart"/>
            <w:r>
              <w:rPr>
                <w:kern w:val="0"/>
                <w:szCs w:val="21"/>
              </w:rPr>
              <w:t>核素固液废弃物</w:t>
            </w:r>
            <w:proofErr w:type="gramEnd"/>
            <w:r>
              <w:rPr>
                <w:kern w:val="0"/>
                <w:szCs w:val="21"/>
              </w:rPr>
              <w:t>放置</w:t>
            </w:r>
            <w:r>
              <w:rPr>
                <w:kern w:val="0"/>
                <w:szCs w:val="21"/>
              </w:rPr>
              <w:t>10</w:t>
            </w:r>
            <w:r>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10.5.4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proofErr w:type="gramStart"/>
            <w:r>
              <w:rPr>
                <w:rFonts w:hint="eastAsia"/>
                <w:kern w:val="0"/>
                <w:szCs w:val="21"/>
              </w:rPr>
              <w:t>涉源</w:t>
            </w:r>
            <w:r>
              <w:rPr>
                <w:kern w:val="0"/>
                <w:szCs w:val="21"/>
              </w:rPr>
              <w:t>实验</w:t>
            </w:r>
            <w:proofErr w:type="gramEnd"/>
            <w:r>
              <w:rPr>
                <w:kern w:val="0"/>
                <w:szCs w:val="21"/>
              </w:rPr>
              <w:t>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机电等</w:t>
            </w:r>
            <w:r>
              <w:rPr>
                <w:b/>
                <w:kern w:val="0"/>
                <w:szCs w:val="21"/>
              </w:rPr>
              <w:t>安全</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11.1</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仪器设备</w:t>
            </w:r>
            <w:r>
              <w:rPr>
                <w:b/>
                <w:kern w:val="0"/>
                <w:szCs w:val="21"/>
              </w:rPr>
              <w:t>常规管理</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11</w:t>
            </w:r>
            <w:r>
              <w:rPr>
                <w:kern w:val="0"/>
                <w:szCs w:val="21"/>
              </w:rPr>
              <w:t>.1.1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0" w:type="dxa"/>
            <w:shd w:val="clear" w:color="auto" w:fill="auto"/>
            <w:tcMar>
              <w:left w:w="45" w:type="dxa"/>
              <w:right w:w="45" w:type="dxa"/>
            </w:tcMar>
            <w:vAlign w:val="center"/>
          </w:tcPr>
          <w:p w:rsidR="006F3FAB" w:rsidRDefault="007A3B94">
            <w:pPr>
              <w:widowControl/>
              <w:spacing w:line="300" w:lineRule="exact"/>
              <w:jc w:val="left"/>
              <w:rPr>
                <w:b/>
                <w:bCs/>
                <w:kern w:val="0"/>
                <w:szCs w:val="21"/>
              </w:rPr>
            </w:pPr>
            <w:r>
              <w:rPr>
                <w:rFonts w:hint="eastAsia"/>
                <w:kern w:val="0"/>
                <w:szCs w:val="21"/>
              </w:rPr>
              <w:t>查看电子或纸质台帐</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1</w:t>
            </w:r>
            <w:r>
              <w:rPr>
                <w:rFonts w:hint="eastAsia"/>
                <w:kern w:val="0"/>
                <w:szCs w:val="21"/>
              </w:rPr>
              <w:t>1</w:t>
            </w:r>
            <w:r>
              <w:rPr>
                <w:kern w:val="0"/>
                <w:szCs w:val="21"/>
              </w:rPr>
              <w:t>.1.2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查看电源配电箱、地线</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3</w:t>
            </w:r>
          </w:p>
        </w:tc>
        <w:tc>
          <w:tcPr>
            <w:tcW w:w="5810" w:type="dxa"/>
            <w:shd w:val="clear" w:color="auto" w:fill="auto"/>
            <w:tcMar>
              <w:left w:w="45" w:type="dxa"/>
              <w:right w:w="45" w:type="dxa"/>
            </w:tcMar>
            <w:vAlign w:val="center"/>
          </w:tcPr>
          <w:p w:rsidR="006F3FAB" w:rsidRDefault="007A3B94">
            <w:pPr>
              <w:spacing w:line="300" w:lineRule="exact"/>
              <w:rPr>
                <w:szCs w:val="21"/>
              </w:rPr>
            </w:pPr>
            <w:r>
              <w:rPr>
                <w:rFonts w:hint="eastAsia"/>
                <w:szCs w:val="21"/>
              </w:rPr>
              <w:t>仪器设备接地系统应按规范要求，采用铜质材料，且设计寿命不应低于</w:t>
            </w:r>
            <w:r>
              <w:rPr>
                <w:rFonts w:hint="eastAsia"/>
                <w:szCs w:val="21"/>
              </w:rPr>
              <w:t>50</w:t>
            </w:r>
            <w:r>
              <w:rPr>
                <w:rFonts w:hint="eastAsia"/>
                <w:szCs w:val="21"/>
              </w:rPr>
              <w:t>年</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szCs w:val="21"/>
              </w:rPr>
              <w:t>接地电阻不高于</w:t>
            </w:r>
            <w:r>
              <w:rPr>
                <w:rFonts w:hint="eastAsia"/>
                <w:szCs w:val="21"/>
              </w:rPr>
              <w:t>0.5</w:t>
            </w:r>
            <w:r>
              <w:rPr>
                <w:rFonts w:hint="eastAsia"/>
                <w:szCs w:val="21"/>
              </w:rPr>
              <w:t>欧</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rPr>
                <w:szCs w:val="21"/>
              </w:rPr>
            </w:pPr>
            <w:r>
              <w:rPr>
                <w:kern w:val="0"/>
                <w:szCs w:val="21"/>
              </w:rPr>
              <w:lastRenderedPageBreak/>
              <w:t>1</w:t>
            </w:r>
            <w:r>
              <w:rPr>
                <w:rFonts w:hint="eastAsia"/>
                <w:kern w:val="0"/>
                <w:szCs w:val="21"/>
              </w:rPr>
              <w:t>1</w:t>
            </w:r>
            <w:r>
              <w:rPr>
                <w:kern w:val="0"/>
                <w:szCs w:val="21"/>
              </w:rPr>
              <w:t>.1.</w:t>
            </w:r>
            <w:r>
              <w:rPr>
                <w:rFonts w:hint="eastAsia"/>
                <w:kern w:val="0"/>
                <w:szCs w:val="21"/>
              </w:rPr>
              <w:t>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查看记录及维修、维护周期</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有手册或规范明示牌</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昼夜工作的设备要有实时监控设施</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检查培训记录、</w:t>
            </w:r>
            <w:r>
              <w:rPr>
                <w:kern w:val="0"/>
                <w:szCs w:val="21"/>
              </w:rPr>
              <w:t>防护罩、防护栏、自屏蔽设施等</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1</w:t>
            </w:r>
            <w:r>
              <w:rPr>
                <w:rFonts w:hint="eastAsia"/>
                <w:kern w:val="0"/>
                <w:szCs w:val="21"/>
              </w:rPr>
              <w:t>1</w:t>
            </w:r>
            <w:r>
              <w:rPr>
                <w:kern w:val="0"/>
                <w:szCs w:val="21"/>
              </w:rPr>
              <w:t>.1.9</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检查是否有安全空间</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11.1.10</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电子天平不放在阳光直射的地方，且用后及时清理</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检查避光、遮光</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11.1.11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自</w:t>
            </w:r>
            <w:proofErr w:type="gramStart"/>
            <w:r>
              <w:rPr>
                <w:kern w:val="0"/>
                <w:szCs w:val="21"/>
              </w:rPr>
              <w:t>研</w:t>
            </w:r>
            <w:proofErr w:type="gramEnd"/>
            <w:r>
              <w:rPr>
                <w:kern w:val="0"/>
                <w:szCs w:val="21"/>
              </w:rPr>
              <w:t>自制设备时，须充分考虑安全系数，并有安全防护措施</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查看现场、资料</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11.2</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11.2.1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w:t>
            </w:r>
            <w:proofErr w:type="gramStart"/>
            <w:r>
              <w:rPr>
                <w:rFonts w:hint="eastAsia"/>
                <w:kern w:val="0"/>
                <w:szCs w:val="21"/>
              </w:rPr>
              <w:t>场所禁戴手套</w:t>
            </w:r>
            <w:proofErr w:type="gramEnd"/>
            <w:r>
              <w:rPr>
                <w:rFonts w:hint="eastAsia"/>
                <w:kern w:val="0"/>
                <w:szCs w:val="21"/>
              </w:rPr>
              <w:t>、</w:t>
            </w:r>
            <w:r>
              <w:rPr>
                <w:kern w:val="0"/>
                <w:szCs w:val="21"/>
              </w:rPr>
              <w:t>长围巾、领带</w:t>
            </w:r>
            <w:r>
              <w:rPr>
                <w:rFonts w:hint="eastAsia"/>
                <w:kern w:val="0"/>
                <w:szCs w:val="21"/>
              </w:rPr>
              <w:t>、</w:t>
            </w:r>
            <w:r>
              <w:rPr>
                <w:kern w:val="0"/>
                <w:szCs w:val="21"/>
              </w:rPr>
              <w:t>手镯</w:t>
            </w:r>
            <w:r>
              <w:rPr>
                <w:rFonts w:hint="eastAsia"/>
                <w:kern w:val="0"/>
                <w:szCs w:val="21"/>
              </w:rPr>
              <w:t>等配饰物，</w:t>
            </w:r>
            <w:proofErr w:type="gramStart"/>
            <w:r>
              <w:rPr>
                <w:rFonts w:hint="eastAsia"/>
                <w:kern w:val="0"/>
                <w:szCs w:val="21"/>
              </w:rPr>
              <w:t>禁穿拖鞋</w:t>
            </w:r>
            <w:proofErr w:type="gramEnd"/>
            <w:r>
              <w:rPr>
                <w:rFonts w:hint="eastAsia"/>
                <w:kern w:val="0"/>
                <w:szCs w:val="21"/>
              </w:rPr>
              <w:t>、高跟鞋等</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检查操作提示、防护配置；有人操作时检查执行情况</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11.2.2</w:t>
            </w:r>
          </w:p>
        </w:tc>
        <w:tc>
          <w:tcPr>
            <w:tcW w:w="5810" w:type="dxa"/>
            <w:shd w:val="clear" w:color="auto" w:fill="auto"/>
            <w:tcMar>
              <w:left w:w="45" w:type="dxa"/>
              <w:right w:w="45" w:type="dxa"/>
            </w:tcMar>
            <w:vAlign w:val="center"/>
          </w:tcPr>
          <w:p w:rsidR="006F3FAB" w:rsidRDefault="007A3B94">
            <w:pPr>
              <w:widowControl/>
              <w:spacing w:line="300" w:lineRule="exact"/>
              <w:jc w:val="left"/>
              <w:rPr>
                <w:rFonts w:ascii="宋体" w:hAnsi="宋体" w:cs="宋体"/>
                <w:kern w:val="0"/>
                <w:szCs w:val="21"/>
              </w:rPr>
            </w:pPr>
            <w:r>
              <w:rPr>
                <w:rFonts w:hint="eastAsia"/>
                <w:kern w:val="0"/>
                <w:szCs w:val="21"/>
              </w:rPr>
              <w:t>机床应保持清洁整齐；严禁在床头、床面、刀架上</w:t>
            </w:r>
            <w:proofErr w:type="gramStart"/>
            <w:r>
              <w:rPr>
                <w:rFonts w:hint="eastAsia"/>
                <w:kern w:val="0"/>
                <w:szCs w:val="21"/>
              </w:rPr>
              <w:t>放一切</w:t>
            </w:r>
            <w:proofErr w:type="gramEnd"/>
            <w:r>
              <w:rPr>
                <w:rFonts w:hint="eastAsia"/>
                <w:kern w:val="0"/>
                <w:szCs w:val="21"/>
              </w:rPr>
              <w:t>物件</w:t>
            </w:r>
          </w:p>
        </w:tc>
        <w:tc>
          <w:tcPr>
            <w:tcW w:w="3260" w:type="dxa"/>
            <w:shd w:val="clear" w:color="auto" w:fill="auto"/>
            <w:tcMar>
              <w:left w:w="45" w:type="dxa"/>
              <w:right w:w="45" w:type="dxa"/>
            </w:tcMar>
            <w:vAlign w:val="center"/>
          </w:tcPr>
          <w:p w:rsidR="006F3FAB" w:rsidRDefault="007A3B94">
            <w:pPr>
              <w:widowControl/>
              <w:spacing w:line="300" w:lineRule="exact"/>
              <w:jc w:val="left"/>
              <w:rPr>
                <w:b/>
                <w:bCs/>
                <w:kern w:val="0"/>
                <w:szCs w:val="21"/>
              </w:rPr>
            </w:pPr>
            <w:r>
              <w:rPr>
                <w:rFonts w:hint="eastAsia"/>
                <w:kern w:val="0"/>
                <w:szCs w:val="21"/>
              </w:rPr>
              <w:t>检查机床整洁</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11.2.3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设备在运转时，严禁用手调整；禁止操作人员的身体任</w:t>
            </w:r>
            <w:proofErr w:type="gramStart"/>
            <w:r>
              <w:rPr>
                <w:rFonts w:hint="eastAsia"/>
                <w:kern w:val="0"/>
                <w:szCs w:val="21"/>
              </w:rPr>
              <w:t>一</w:t>
            </w:r>
            <w:proofErr w:type="gramEnd"/>
            <w:r>
              <w:rPr>
                <w:rFonts w:hint="eastAsia"/>
                <w:kern w:val="0"/>
                <w:szCs w:val="21"/>
              </w:rPr>
              <w:t>部位进入危险区，如需调整应首先关停机械设备</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检查区域标示</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11.2.4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检查接地，用电笔检查设备静电</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11.2.5</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rPr>
                <w:szCs w:val="21"/>
              </w:rPr>
            </w:pPr>
            <w:r>
              <w:rPr>
                <w:rFonts w:hint="eastAsia"/>
                <w:kern w:val="0"/>
                <w:szCs w:val="21"/>
              </w:rPr>
              <w:t>11.2.6</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锻压设备</w:t>
            </w:r>
            <w:proofErr w:type="gramStart"/>
            <w:r>
              <w:rPr>
                <w:rFonts w:hint="eastAsia"/>
                <w:kern w:val="0"/>
                <w:szCs w:val="21"/>
              </w:rPr>
              <w:t>不</w:t>
            </w:r>
            <w:proofErr w:type="gramEnd"/>
            <w:r>
              <w:rPr>
                <w:rFonts w:hint="eastAsia"/>
                <w:kern w:val="0"/>
                <w:szCs w:val="21"/>
              </w:rPr>
              <w:t>得空打或大力敲打过薄锻件，锻造时锻件应达到</w:t>
            </w:r>
            <w:r>
              <w:rPr>
                <w:rFonts w:hint="eastAsia"/>
                <w:kern w:val="0"/>
                <w:szCs w:val="21"/>
              </w:rPr>
              <w:t xml:space="preserve">850 </w:t>
            </w:r>
            <w:r>
              <w:rPr>
                <w:rFonts w:hint="eastAsia"/>
                <w:kern w:val="0"/>
                <w:szCs w:val="21"/>
              </w:rPr>
              <w:lastRenderedPageBreak/>
              <w:t>C</w:t>
            </w:r>
            <w:r>
              <w:rPr>
                <w:rFonts w:hint="eastAsia"/>
                <w:kern w:val="0"/>
                <w:szCs w:val="21"/>
              </w:rPr>
              <w:t>以上，锻锤空置时应垫有木块</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lastRenderedPageBreak/>
              <w:t>检查工作现场</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rPr>
                <w:szCs w:val="21"/>
              </w:rPr>
            </w:pPr>
            <w:r>
              <w:rPr>
                <w:rFonts w:hint="eastAsia"/>
                <w:kern w:val="0"/>
                <w:szCs w:val="21"/>
              </w:rPr>
              <w:lastRenderedPageBreak/>
              <w:t>11.2.7</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rPr>
                <w:szCs w:val="21"/>
              </w:rPr>
            </w:pPr>
            <w:r>
              <w:rPr>
                <w:rFonts w:hint="eastAsia"/>
                <w:kern w:val="0"/>
                <w:szCs w:val="21"/>
              </w:rPr>
              <w:t>11.2.8</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rPr>
                <w:szCs w:val="21"/>
              </w:rPr>
            </w:pPr>
            <w:r>
              <w:rPr>
                <w:rFonts w:hint="eastAsia"/>
                <w:kern w:val="0"/>
                <w:szCs w:val="21"/>
              </w:rPr>
              <w:t>11.2.9</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rPr>
                <w:szCs w:val="21"/>
              </w:rPr>
            </w:pPr>
            <w:r>
              <w:rPr>
                <w:rFonts w:hint="eastAsia"/>
                <w:kern w:val="0"/>
                <w:szCs w:val="21"/>
              </w:rPr>
              <w:t>11.2.10</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铸造实验场地宽敞、通道畅通，实验时穿好劳动保护服装</w:t>
            </w:r>
            <w:r>
              <w:rPr>
                <w:rFonts w:hint="eastAsia"/>
                <w:kern w:val="0"/>
                <w:szCs w:val="21"/>
              </w:rPr>
              <w:t xml:space="preserve"> </w:t>
            </w:r>
          </w:p>
        </w:tc>
        <w:tc>
          <w:tcPr>
            <w:tcW w:w="3260" w:type="dxa"/>
            <w:shd w:val="clear" w:color="auto" w:fill="auto"/>
            <w:tcMar>
              <w:left w:w="45" w:type="dxa"/>
              <w:right w:w="45" w:type="dxa"/>
            </w:tcMar>
            <w:vAlign w:val="center"/>
          </w:tcPr>
          <w:p w:rsidR="006F3FAB" w:rsidRDefault="007A3B94">
            <w:pPr>
              <w:spacing w:line="300" w:lineRule="exact"/>
              <w:rPr>
                <w:kern w:val="0"/>
                <w:szCs w:val="21"/>
              </w:rPr>
            </w:pPr>
            <w:r>
              <w:rPr>
                <w:rFonts w:hint="eastAsia"/>
                <w:kern w:val="0"/>
                <w:szCs w:val="21"/>
              </w:rPr>
              <w:t>检查工作现场</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rPr>
                <w:szCs w:val="21"/>
              </w:rPr>
            </w:pPr>
            <w:r>
              <w:rPr>
                <w:rFonts w:hint="eastAsia"/>
                <w:kern w:val="0"/>
                <w:szCs w:val="21"/>
              </w:rPr>
              <w:t>11.2.11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rPr>
                <w:szCs w:val="21"/>
              </w:rPr>
            </w:pPr>
            <w:r>
              <w:rPr>
                <w:rFonts w:hint="eastAsia"/>
                <w:kern w:val="0"/>
                <w:szCs w:val="21"/>
              </w:rPr>
              <w:t>11.2.12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rPr>
                <w:szCs w:val="21"/>
              </w:rPr>
            </w:pPr>
            <w:r>
              <w:rPr>
                <w:rFonts w:hint="eastAsia"/>
                <w:kern w:val="0"/>
                <w:szCs w:val="21"/>
              </w:rPr>
              <w:t>11.2.13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2</w:t>
            </w:r>
            <w:r>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11.3</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11.3.1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电气设备所用的保险丝</w:t>
            </w:r>
            <w:r>
              <w:rPr>
                <w:rFonts w:hint="eastAsia"/>
                <w:kern w:val="0"/>
                <w:szCs w:val="21"/>
              </w:rPr>
              <w:t>(</w:t>
            </w:r>
            <w:r>
              <w:rPr>
                <w:rFonts w:hint="eastAsia"/>
                <w:kern w:val="0"/>
                <w:szCs w:val="21"/>
              </w:rPr>
              <w:t>管</w:t>
            </w:r>
            <w:r>
              <w:rPr>
                <w:rFonts w:hint="eastAsia"/>
                <w:kern w:val="0"/>
                <w:szCs w:val="21"/>
              </w:rPr>
              <w:t>)</w:t>
            </w:r>
            <w:r>
              <w:rPr>
                <w:rFonts w:hint="eastAsia"/>
                <w:kern w:val="0"/>
                <w:szCs w:val="21"/>
              </w:rPr>
              <w:t>的额定电流应与其负荷容量相适应，无用其它金属线代替保险丝</w:t>
            </w:r>
            <w:r>
              <w:rPr>
                <w:rFonts w:hint="eastAsia"/>
                <w:kern w:val="0"/>
                <w:szCs w:val="21"/>
              </w:rPr>
              <w:t>(</w:t>
            </w:r>
            <w:r>
              <w:rPr>
                <w:rFonts w:hint="eastAsia"/>
                <w:kern w:val="0"/>
                <w:szCs w:val="21"/>
              </w:rPr>
              <w:t>片</w:t>
            </w:r>
            <w:r>
              <w:rPr>
                <w:rFonts w:hint="eastAsia"/>
                <w:kern w:val="0"/>
                <w:szCs w:val="21"/>
              </w:rPr>
              <w:t>)</w:t>
            </w:r>
            <w:r>
              <w:rPr>
                <w:rFonts w:hint="eastAsia"/>
                <w:kern w:val="0"/>
                <w:szCs w:val="21"/>
              </w:rPr>
              <w:t>现象</w:t>
            </w:r>
            <w:r>
              <w:rPr>
                <w:rFonts w:hint="eastAsia"/>
                <w:kern w:val="0"/>
                <w:szCs w:val="21"/>
              </w:rPr>
              <w:t xml:space="preserve"> </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检查设备及要求</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11.3.2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检查室内机及设备配电</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11.3.3</w:t>
            </w:r>
          </w:p>
        </w:tc>
        <w:tc>
          <w:tcPr>
            <w:tcW w:w="5810" w:type="dxa"/>
            <w:shd w:val="clear" w:color="auto" w:fill="auto"/>
            <w:tcMar>
              <w:left w:w="45" w:type="dxa"/>
              <w:right w:w="45" w:type="dxa"/>
            </w:tcMar>
            <w:vAlign w:val="center"/>
          </w:tcPr>
          <w:p w:rsidR="006F3FAB" w:rsidRDefault="007A3B94">
            <w:pPr>
              <w:spacing w:line="300" w:lineRule="exact"/>
              <w:rPr>
                <w:kern w:val="0"/>
                <w:szCs w:val="21"/>
              </w:rPr>
            </w:pPr>
            <w:r>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检查实验要求、</w:t>
            </w:r>
            <w:r>
              <w:rPr>
                <w:kern w:val="0"/>
                <w:szCs w:val="21"/>
              </w:rPr>
              <w:t>记录</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rPr>
                <w:szCs w:val="21"/>
              </w:rPr>
            </w:pPr>
            <w:r>
              <w:rPr>
                <w:rFonts w:hint="eastAsia"/>
                <w:kern w:val="0"/>
                <w:szCs w:val="21"/>
              </w:rPr>
              <w:t>11.3.4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rPr>
                <w:szCs w:val="21"/>
              </w:rPr>
            </w:pPr>
            <w:r>
              <w:rPr>
                <w:rFonts w:hint="eastAsia"/>
                <w:kern w:val="0"/>
                <w:szCs w:val="21"/>
              </w:rPr>
              <w:t>11.3.5</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rPr>
                <w:szCs w:val="21"/>
              </w:rPr>
            </w:pPr>
            <w:r>
              <w:rPr>
                <w:rFonts w:hint="eastAsia"/>
                <w:kern w:val="0"/>
                <w:szCs w:val="21"/>
              </w:rPr>
              <w:t>11.3.6</w:t>
            </w:r>
          </w:p>
        </w:tc>
        <w:tc>
          <w:tcPr>
            <w:tcW w:w="5810" w:type="dxa"/>
            <w:shd w:val="clear" w:color="auto" w:fill="auto"/>
            <w:tcMar>
              <w:left w:w="45" w:type="dxa"/>
              <w:right w:w="45" w:type="dxa"/>
            </w:tcMar>
            <w:vAlign w:val="center"/>
          </w:tcPr>
          <w:p w:rsidR="006F3FAB" w:rsidRDefault="007A3B94">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w:t>
            </w:r>
            <w:r>
              <w:rPr>
                <w:rFonts w:hint="eastAsia"/>
                <w:kern w:val="0"/>
                <w:szCs w:val="21"/>
              </w:rPr>
              <w:lastRenderedPageBreak/>
              <w:t>制室（控制台）应铺橡胶、绝缘垫等</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kern w:val="0"/>
                <w:szCs w:val="21"/>
              </w:rPr>
              <w:lastRenderedPageBreak/>
              <w:t>安全距离：</w:t>
            </w:r>
            <w:r>
              <w:rPr>
                <w:rFonts w:hint="eastAsia"/>
                <w:kern w:val="0"/>
                <w:szCs w:val="21"/>
              </w:rPr>
              <w:t>10kV</w:t>
            </w:r>
            <w:r>
              <w:rPr>
                <w:rFonts w:hint="eastAsia"/>
                <w:kern w:val="0"/>
                <w:szCs w:val="21"/>
              </w:rPr>
              <w:t>为</w:t>
            </w:r>
            <w:r>
              <w:rPr>
                <w:rFonts w:hint="eastAsia"/>
                <w:kern w:val="0"/>
                <w:szCs w:val="21"/>
              </w:rPr>
              <w:t>0.7m</w:t>
            </w:r>
            <w:r>
              <w:rPr>
                <w:rFonts w:hint="eastAsia"/>
                <w:kern w:val="0"/>
                <w:szCs w:val="21"/>
              </w:rPr>
              <w:t>；</w:t>
            </w:r>
            <w:r>
              <w:rPr>
                <w:rFonts w:hint="eastAsia"/>
                <w:kern w:val="0"/>
                <w:szCs w:val="21"/>
              </w:rPr>
              <w:t>66kV</w:t>
            </w:r>
            <w:r>
              <w:rPr>
                <w:rFonts w:hint="eastAsia"/>
                <w:kern w:val="0"/>
                <w:szCs w:val="21"/>
              </w:rPr>
              <w:t>为</w:t>
            </w:r>
            <w:r>
              <w:rPr>
                <w:rFonts w:hint="eastAsia"/>
                <w:kern w:val="0"/>
                <w:szCs w:val="21"/>
              </w:rPr>
              <w:t>1.5m</w:t>
            </w:r>
            <w:r>
              <w:rPr>
                <w:rFonts w:hint="eastAsia"/>
                <w:kern w:val="0"/>
                <w:szCs w:val="21"/>
              </w:rPr>
              <w:t>；</w:t>
            </w:r>
            <w:r>
              <w:rPr>
                <w:rFonts w:hint="eastAsia"/>
                <w:kern w:val="0"/>
                <w:szCs w:val="21"/>
              </w:rPr>
              <w:t>220kV</w:t>
            </w:r>
            <w:r>
              <w:rPr>
                <w:rFonts w:hint="eastAsia"/>
                <w:kern w:val="0"/>
                <w:szCs w:val="21"/>
              </w:rPr>
              <w:t>为</w:t>
            </w:r>
            <w:r>
              <w:rPr>
                <w:rFonts w:hint="eastAsia"/>
                <w:kern w:val="0"/>
                <w:szCs w:val="21"/>
              </w:rPr>
              <w:t>3m</w:t>
            </w:r>
            <w:r>
              <w:rPr>
                <w:rFonts w:hint="eastAsia"/>
                <w:kern w:val="0"/>
                <w:szCs w:val="21"/>
              </w:rPr>
              <w:t>；</w:t>
            </w:r>
            <w:r>
              <w:rPr>
                <w:rFonts w:hint="eastAsia"/>
                <w:bCs/>
                <w:kern w:val="0"/>
                <w:szCs w:val="21"/>
              </w:rPr>
              <w:t>检查报警系统</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rPr>
                <w:szCs w:val="21"/>
              </w:rPr>
            </w:pPr>
            <w:r>
              <w:rPr>
                <w:rFonts w:hint="eastAsia"/>
                <w:kern w:val="0"/>
                <w:szCs w:val="21"/>
              </w:rPr>
              <w:lastRenderedPageBreak/>
              <w:t>11.3.7</w:t>
            </w:r>
          </w:p>
        </w:tc>
        <w:tc>
          <w:tcPr>
            <w:tcW w:w="5810" w:type="dxa"/>
            <w:shd w:val="clear" w:color="auto" w:fill="auto"/>
            <w:tcMar>
              <w:left w:w="45" w:type="dxa"/>
              <w:right w:w="45" w:type="dxa"/>
            </w:tcMar>
            <w:vAlign w:val="center"/>
          </w:tcPr>
          <w:p w:rsidR="006F3FAB" w:rsidRDefault="007A3B94">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rPr>
                <w:szCs w:val="21"/>
              </w:rPr>
            </w:pPr>
            <w:r>
              <w:rPr>
                <w:rFonts w:hint="eastAsia"/>
                <w:kern w:val="0"/>
                <w:szCs w:val="21"/>
              </w:rPr>
              <w:t>11.3.8</w:t>
            </w:r>
          </w:p>
        </w:tc>
        <w:tc>
          <w:tcPr>
            <w:tcW w:w="5810" w:type="dxa"/>
            <w:shd w:val="clear" w:color="auto" w:fill="auto"/>
            <w:tcMar>
              <w:left w:w="45" w:type="dxa"/>
              <w:right w:w="45" w:type="dxa"/>
            </w:tcMar>
            <w:vAlign w:val="center"/>
          </w:tcPr>
          <w:p w:rsidR="006F3FAB" w:rsidRDefault="007A3B94">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检查护具及提示</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rPr>
                <w:szCs w:val="21"/>
              </w:rPr>
            </w:pPr>
            <w:r>
              <w:rPr>
                <w:rFonts w:hint="eastAsia"/>
                <w:kern w:val="0"/>
                <w:szCs w:val="21"/>
              </w:rPr>
              <w:t>11.3.9</w:t>
            </w:r>
          </w:p>
        </w:tc>
        <w:tc>
          <w:tcPr>
            <w:tcW w:w="5810" w:type="dxa"/>
            <w:shd w:val="clear" w:color="auto" w:fill="auto"/>
            <w:tcMar>
              <w:left w:w="45" w:type="dxa"/>
              <w:right w:w="45" w:type="dxa"/>
            </w:tcMar>
            <w:vAlign w:val="center"/>
          </w:tcPr>
          <w:p w:rsidR="006F3FAB" w:rsidRDefault="007A3B94">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检查试验要求</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rPr>
                <w:szCs w:val="21"/>
              </w:rPr>
            </w:pPr>
            <w:r>
              <w:rPr>
                <w:rFonts w:hint="eastAsia"/>
                <w:kern w:val="0"/>
                <w:szCs w:val="21"/>
              </w:rPr>
              <w:t>11.3.10</w:t>
            </w:r>
          </w:p>
        </w:tc>
        <w:tc>
          <w:tcPr>
            <w:tcW w:w="5810" w:type="dxa"/>
            <w:shd w:val="clear" w:color="auto" w:fill="auto"/>
            <w:tcMar>
              <w:left w:w="45" w:type="dxa"/>
              <w:right w:w="45" w:type="dxa"/>
            </w:tcMar>
            <w:vAlign w:val="center"/>
          </w:tcPr>
          <w:p w:rsidR="006F3FAB" w:rsidRDefault="007A3B94">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检查</w:t>
            </w:r>
            <w:r>
              <w:rPr>
                <w:bCs/>
                <w:kern w:val="0"/>
                <w:szCs w:val="21"/>
              </w:rPr>
              <w:t>标识牌</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rPr>
                <w:kern w:val="0"/>
                <w:szCs w:val="21"/>
              </w:rPr>
            </w:pPr>
            <w:r>
              <w:rPr>
                <w:rFonts w:hint="eastAsia"/>
                <w:kern w:val="0"/>
                <w:szCs w:val="21"/>
              </w:rPr>
              <w:t>11.3.11</w:t>
            </w:r>
          </w:p>
        </w:tc>
        <w:tc>
          <w:tcPr>
            <w:tcW w:w="5810" w:type="dxa"/>
            <w:shd w:val="clear" w:color="auto" w:fill="auto"/>
            <w:tcMar>
              <w:left w:w="45" w:type="dxa"/>
              <w:right w:w="45" w:type="dxa"/>
            </w:tcMar>
            <w:vAlign w:val="center"/>
          </w:tcPr>
          <w:p w:rsidR="006F3FAB" w:rsidRDefault="007A3B94">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6F3FAB" w:rsidRDefault="007A3B94">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检查现场</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11.4</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11.4.1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bCs/>
                <w:kern w:val="0"/>
                <w:szCs w:val="21"/>
              </w:rPr>
              <w:t>有激光器的安全使用方法，有激光危害标识</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检查提示</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rPr>
                <w:szCs w:val="21"/>
              </w:rPr>
            </w:pPr>
            <w:r>
              <w:rPr>
                <w:rFonts w:hint="eastAsia"/>
                <w:kern w:val="0"/>
                <w:szCs w:val="21"/>
              </w:rPr>
              <w:t>11.4.2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rPr>
                <w:szCs w:val="21"/>
              </w:rPr>
            </w:pPr>
            <w:r>
              <w:rPr>
                <w:rFonts w:hint="eastAsia"/>
                <w:kern w:val="0"/>
                <w:szCs w:val="21"/>
              </w:rPr>
              <w:t>11.4.3</w:t>
            </w:r>
          </w:p>
        </w:tc>
        <w:tc>
          <w:tcPr>
            <w:tcW w:w="581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检查护具、提示</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rPr>
                <w:szCs w:val="21"/>
              </w:rPr>
            </w:pPr>
            <w:r>
              <w:rPr>
                <w:rFonts w:hint="eastAsia"/>
                <w:kern w:val="0"/>
                <w:szCs w:val="21"/>
              </w:rPr>
              <w:t>11.4.</w:t>
            </w:r>
            <w:r>
              <w:rPr>
                <w:kern w:val="0"/>
                <w:szCs w:val="21"/>
              </w:rPr>
              <w:t>4</w:t>
            </w:r>
          </w:p>
        </w:tc>
        <w:tc>
          <w:tcPr>
            <w:tcW w:w="581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11.5</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11.5.1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lastRenderedPageBreak/>
              <w:t>11.5.2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11.5.3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粉尘加工要有除尘装置，除尘器符合防静电安全要求，除尘设施应有阻爆、隔爆、</w:t>
            </w:r>
            <w:proofErr w:type="gramStart"/>
            <w:r>
              <w:rPr>
                <w:rFonts w:hint="eastAsia"/>
                <w:kern w:val="0"/>
                <w:szCs w:val="21"/>
              </w:rPr>
              <w:t>泄爆装置</w:t>
            </w:r>
            <w:proofErr w:type="gramEnd"/>
            <w:r>
              <w:rPr>
                <w:rFonts w:hint="eastAsia"/>
                <w:kern w:val="0"/>
                <w:szCs w:val="21"/>
              </w:rPr>
              <w:t>；使用工具具有防爆功能或不产生火花</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11.5.4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产生粉尘实验场所，</w:t>
            </w:r>
            <w:proofErr w:type="gramStart"/>
            <w:r>
              <w:rPr>
                <w:rFonts w:hint="eastAsia"/>
                <w:kern w:val="0"/>
                <w:szCs w:val="21"/>
              </w:rPr>
              <w:t>必须穿防静电</w:t>
            </w:r>
            <w:proofErr w:type="gramEnd"/>
            <w:r>
              <w:rPr>
                <w:rFonts w:hint="eastAsia"/>
                <w:kern w:val="0"/>
                <w:szCs w:val="21"/>
              </w:rPr>
              <w:t>棉质衣服，禁止穿化纤材料制作的衣服，工作时必须佩戴防尘口罩和护耳器</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11.5.5</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rPr>
                <w:szCs w:val="21"/>
              </w:rPr>
            </w:pPr>
            <w:r>
              <w:rPr>
                <w:rFonts w:hint="eastAsia"/>
                <w:kern w:val="0"/>
                <w:szCs w:val="21"/>
              </w:rPr>
              <w:t>11.5.6</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rPr>
                <w:szCs w:val="21"/>
              </w:rPr>
            </w:pPr>
            <w:r>
              <w:rPr>
                <w:rFonts w:hint="eastAsia"/>
                <w:kern w:val="0"/>
                <w:szCs w:val="21"/>
              </w:rPr>
              <w:t>11.5.7</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kern w:val="0"/>
                <w:szCs w:val="21"/>
              </w:rPr>
              <w:t>粮食粉尘爆炸下限为</w:t>
            </w:r>
            <w:r>
              <w:rPr>
                <w:rFonts w:hint="eastAsia"/>
                <w:kern w:val="0"/>
                <w:szCs w:val="21"/>
              </w:rPr>
              <w:t>40--200g/m</w:t>
            </w:r>
            <w:r>
              <w:rPr>
                <w:rFonts w:hint="eastAsia"/>
                <w:kern w:val="0"/>
                <w:szCs w:val="21"/>
                <w:vertAlign w:val="superscript"/>
              </w:rPr>
              <w:t>3</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spacing w:line="300" w:lineRule="exact"/>
              <w:rPr>
                <w:szCs w:val="21"/>
              </w:rPr>
            </w:pPr>
            <w:r>
              <w:rPr>
                <w:rFonts w:hint="eastAsia"/>
                <w:szCs w:val="21"/>
              </w:rPr>
              <w:t>11.5.8</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12.1</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起重类</w:t>
            </w:r>
            <w:r>
              <w:rPr>
                <w:b/>
                <w:kern w:val="0"/>
                <w:szCs w:val="21"/>
              </w:rPr>
              <w:t>设备</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12.1</w:t>
            </w:r>
            <w:r>
              <w:rPr>
                <w:kern w:val="0"/>
                <w:szCs w:val="21"/>
              </w:rPr>
              <w:t>.1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额定起重量大于等于</w:t>
            </w:r>
            <w:r>
              <w:rPr>
                <w:rFonts w:hint="eastAsia"/>
                <w:kern w:val="0"/>
                <w:szCs w:val="21"/>
              </w:rPr>
              <w:t>3t</w:t>
            </w:r>
            <w:r>
              <w:rPr>
                <w:rFonts w:hint="eastAsia"/>
                <w:kern w:val="0"/>
                <w:szCs w:val="21"/>
              </w:rPr>
              <w:t>且提升高度大于等于</w:t>
            </w:r>
            <w:r>
              <w:rPr>
                <w:rFonts w:hint="eastAsia"/>
                <w:kern w:val="0"/>
                <w:szCs w:val="21"/>
              </w:rPr>
              <w:t>2m</w:t>
            </w:r>
            <w:r>
              <w:rPr>
                <w:rFonts w:hint="eastAsia"/>
                <w:kern w:val="0"/>
                <w:szCs w:val="21"/>
              </w:rPr>
              <w:t>的起重设备</w:t>
            </w:r>
            <w:r>
              <w:rPr>
                <w:kern w:val="0"/>
                <w:szCs w:val="21"/>
              </w:rPr>
              <w:t>，</w:t>
            </w:r>
            <w:r>
              <w:rPr>
                <w:rFonts w:hint="eastAsia"/>
                <w:kern w:val="0"/>
                <w:szCs w:val="21"/>
              </w:rPr>
              <w:t>须取得《特种设备使用登记证》</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12.1</w:t>
            </w:r>
            <w:r>
              <w:rPr>
                <w:kern w:val="0"/>
                <w:szCs w:val="21"/>
              </w:rPr>
              <w:t>.2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证书是否在有效期</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12.1</w:t>
            </w:r>
            <w:r>
              <w:rPr>
                <w:kern w:val="0"/>
                <w:szCs w:val="21"/>
              </w:rPr>
              <w:t>.3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6F3FAB" w:rsidRDefault="007A3B94">
            <w:pPr>
              <w:widowControl/>
              <w:spacing w:line="300" w:lineRule="exact"/>
              <w:jc w:val="left"/>
              <w:rPr>
                <w:b/>
                <w:bCs/>
                <w:kern w:val="0"/>
                <w:szCs w:val="21"/>
              </w:rPr>
            </w:pPr>
            <w:r>
              <w:rPr>
                <w:rFonts w:hint="eastAsia"/>
                <w:kern w:val="0"/>
                <w:szCs w:val="21"/>
              </w:rPr>
              <w:t>合格证是否在有效期内</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lastRenderedPageBreak/>
              <w:t>12.1.6</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试验</w:t>
            </w:r>
            <w:r>
              <w:rPr>
                <w:kern w:val="0"/>
                <w:szCs w:val="21"/>
              </w:rPr>
              <w:t>声光报警器</w:t>
            </w:r>
          </w:p>
        </w:tc>
        <w:tc>
          <w:tcPr>
            <w:tcW w:w="425" w:type="dxa"/>
            <w:tcMar>
              <w:left w:w="45" w:type="dxa"/>
              <w:right w:w="45" w:type="dxa"/>
            </w:tcMar>
            <w:vAlign w:val="center"/>
          </w:tcPr>
          <w:p w:rsidR="006F3FAB" w:rsidRDefault="006F3FAB">
            <w:pPr>
              <w:widowControl/>
              <w:spacing w:line="300" w:lineRule="exact"/>
              <w:jc w:val="center"/>
              <w:rPr>
                <w:b/>
                <w:bCs/>
                <w:kern w:val="0"/>
                <w:szCs w:val="21"/>
              </w:rPr>
            </w:pPr>
          </w:p>
        </w:tc>
        <w:tc>
          <w:tcPr>
            <w:tcW w:w="425" w:type="dxa"/>
            <w:vAlign w:val="center"/>
          </w:tcPr>
          <w:p w:rsidR="006F3FAB" w:rsidRDefault="006F3FAB">
            <w:pPr>
              <w:widowControl/>
              <w:spacing w:line="300" w:lineRule="exact"/>
              <w:jc w:val="center"/>
              <w:rPr>
                <w:b/>
                <w:bCs/>
                <w:kern w:val="0"/>
                <w:szCs w:val="21"/>
              </w:rPr>
            </w:pPr>
          </w:p>
        </w:tc>
        <w:tc>
          <w:tcPr>
            <w:tcW w:w="426" w:type="dxa"/>
            <w:vAlign w:val="center"/>
          </w:tcPr>
          <w:p w:rsidR="006F3FAB" w:rsidRDefault="006F3FAB">
            <w:pPr>
              <w:widowControl/>
              <w:spacing w:line="300" w:lineRule="exact"/>
              <w:jc w:val="center"/>
              <w:rPr>
                <w:b/>
                <w:bCs/>
                <w:kern w:val="0"/>
                <w:szCs w:val="21"/>
              </w:rPr>
            </w:pPr>
          </w:p>
        </w:tc>
        <w:tc>
          <w:tcPr>
            <w:tcW w:w="3260" w:type="dxa"/>
            <w:vAlign w:val="center"/>
          </w:tcPr>
          <w:p w:rsidR="006F3FAB" w:rsidRDefault="006F3FAB">
            <w:pPr>
              <w:widowControl/>
              <w:spacing w:line="300" w:lineRule="exact"/>
              <w:jc w:val="center"/>
              <w:rPr>
                <w:b/>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12.2</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压力容器</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12.2</w:t>
            </w:r>
            <w:r>
              <w:rPr>
                <w:kern w:val="0"/>
                <w:szCs w:val="21"/>
              </w:rPr>
              <w:t>.1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w:t>
            </w:r>
            <w:r>
              <w:rPr>
                <w:rFonts w:hint="eastAsia"/>
                <w:kern w:val="0"/>
                <w:szCs w:val="21"/>
              </w:rPr>
              <w:t>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设备铭牌上标明为简单压力容器不需办理</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12.2</w:t>
            </w:r>
            <w:r>
              <w:rPr>
                <w:kern w:val="0"/>
                <w:szCs w:val="21"/>
              </w:rPr>
              <w:t>.2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kern w:val="0"/>
                <w:szCs w:val="21"/>
              </w:rPr>
              <w:t>《特种设备作业人员证》是否在有效期</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12.2</w:t>
            </w:r>
            <w:r>
              <w:rPr>
                <w:kern w:val="0"/>
                <w:szCs w:val="21"/>
              </w:rPr>
              <w:t>.3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6F3FAB" w:rsidRDefault="007A3B94">
            <w:pPr>
              <w:widowControl/>
              <w:spacing w:line="300" w:lineRule="exact"/>
              <w:jc w:val="left"/>
              <w:rPr>
                <w:bCs/>
                <w:kern w:val="0"/>
                <w:szCs w:val="21"/>
              </w:rPr>
            </w:pPr>
            <w:r>
              <w:rPr>
                <w:rFonts w:hint="eastAsia"/>
                <w:kern w:val="0"/>
                <w:szCs w:val="21"/>
              </w:rPr>
              <w:t>合格证是否在有效期内</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原则上</w:t>
            </w:r>
            <w:proofErr w:type="gramStart"/>
            <w:r>
              <w:rPr>
                <w:rFonts w:hint="eastAsia"/>
                <w:kern w:val="0"/>
                <w:szCs w:val="21"/>
              </w:rPr>
              <w:t>不</w:t>
            </w:r>
            <w:proofErr w:type="gramEnd"/>
            <w:r>
              <w:rPr>
                <w:rFonts w:hint="eastAsia"/>
                <w:kern w:val="0"/>
                <w:szCs w:val="21"/>
              </w:rPr>
              <w:t>超期使用。对于已</w:t>
            </w:r>
            <w:proofErr w:type="gramStart"/>
            <w:r>
              <w:rPr>
                <w:rFonts w:hint="eastAsia"/>
                <w:kern w:val="0"/>
                <w:szCs w:val="21"/>
              </w:rPr>
              <w:t>达设计</w:t>
            </w:r>
            <w:proofErr w:type="gramEnd"/>
            <w:r>
              <w:rPr>
                <w:rFonts w:hint="eastAsia"/>
                <w:kern w:val="0"/>
                <w:szCs w:val="21"/>
              </w:rPr>
              <w:t>使用年限，或未规定使用年限但已超过</w:t>
            </w:r>
            <w:r>
              <w:rPr>
                <w:rFonts w:hint="eastAsia"/>
                <w:kern w:val="0"/>
                <w:szCs w:val="21"/>
              </w:rPr>
              <w:t>20</w:t>
            </w:r>
            <w:r>
              <w:rPr>
                <w:rFonts w:hint="eastAsia"/>
                <w:kern w:val="0"/>
                <w:szCs w:val="21"/>
              </w:rPr>
              <w:t>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查看</w:t>
            </w:r>
            <w:r>
              <w:rPr>
                <w:kern w:val="0"/>
                <w:szCs w:val="21"/>
              </w:rPr>
              <w:t>新的证书</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w:t>
            </w:r>
            <w:r>
              <w:rPr>
                <w:kern w:val="0"/>
                <w:szCs w:val="21"/>
              </w:rPr>
              <w:t>2.7</w:t>
            </w:r>
          </w:p>
        </w:tc>
        <w:tc>
          <w:tcPr>
            <w:tcW w:w="5810" w:type="dxa"/>
            <w:shd w:val="clear" w:color="auto" w:fill="auto"/>
            <w:tcMar>
              <w:left w:w="45" w:type="dxa"/>
              <w:right w:w="45" w:type="dxa"/>
            </w:tcMar>
            <w:vAlign w:val="center"/>
          </w:tcPr>
          <w:p w:rsidR="006F3FAB" w:rsidRDefault="007A3B94">
            <w:pPr>
              <w:spacing w:line="300" w:lineRule="exact"/>
              <w:rPr>
                <w:kern w:val="0"/>
                <w:szCs w:val="21"/>
              </w:rPr>
            </w:pPr>
            <w:r>
              <w:rPr>
                <w:rFonts w:hint="eastAsia"/>
                <w:kern w:val="0"/>
                <w:szCs w:val="21"/>
              </w:rPr>
              <w:t>大型实验气体（窒息、可燃类）</w:t>
            </w:r>
            <w:proofErr w:type="gramStart"/>
            <w:r>
              <w:rPr>
                <w:rFonts w:hint="eastAsia"/>
                <w:kern w:val="0"/>
                <w:szCs w:val="21"/>
              </w:rPr>
              <w:t>罐必须</w:t>
            </w:r>
            <w:proofErr w:type="gramEnd"/>
            <w:r>
              <w:rPr>
                <w:rFonts w:hint="eastAsia"/>
                <w:kern w:val="0"/>
                <w:szCs w:val="21"/>
              </w:rPr>
              <w:t>放置在室外，周围设置隔离装置、安全警示标识</w:t>
            </w:r>
          </w:p>
        </w:tc>
        <w:tc>
          <w:tcPr>
            <w:tcW w:w="3260" w:type="dxa"/>
            <w:shd w:val="clear" w:color="auto" w:fill="auto"/>
            <w:tcMar>
              <w:left w:w="45" w:type="dxa"/>
              <w:right w:w="45" w:type="dxa"/>
            </w:tcMar>
            <w:vAlign w:val="center"/>
          </w:tcPr>
          <w:p w:rsidR="006F3FAB" w:rsidRDefault="007A3B94">
            <w:pPr>
              <w:spacing w:line="300" w:lineRule="exact"/>
              <w:jc w:val="left"/>
              <w:rPr>
                <w:kern w:val="0"/>
                <w:szCs w:val="21"/>
              </w:rPr>
            </w:pPr>
            <w:r>
              <w:rPr>
                <w:rFonts w:hint="eastAsia"/>
                <w:kern w:val="0"/>
                <w:szCs w:val="21"/>
              </w:rPr>
              <w:t>有隔离装置，坚固牢靠</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w:t>
            </w:r>
            <w:r>
              <w:rPr>
                <w:kern w:val="0"/>
                <w:szCs w:val="21"/>
              </w:rPr>
              <w:t>2.8</w:t>
            </w:r>
          </w:p>
        </w:tc>
        <w:tc>
          <w:tcPr>
            <w:tcW w:w="5810" w:type="dxa"/>
            <w:shd w:val="clear" w:color="auto" w:fill="auto"/>
            <w:tcMar>
              <w:left w:w="45" w:type="dxa"/>
              <w:right w:w="45" w:type="dxa"/>
            </w:tcMar>
            <w:vAlign w:val="center"/>
          </w:tcPr>
          <w:p w:rsidR="006F3FAB" w:rsidRDefault="007A3B94">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6F3FAB" w:rsidRDefault="007A3B94">
            <w:pPr>
              <w:spacing w:line="300" w:lineRule="exact"/>
              <w:jc w:val="left"/>
              <w:rPr>
                <w:kern w:val="0"/>
                <w:szCs w:val="21"/>
              </w:rPr>
            </w:pPr>
            <w:r>
              <w:rPr>
                <w:rFonts w:hint="eastAsia"/>
                <w:kern w:val="0"/>
                <w:szCs w:val="21"/>
              </w:rPr>
              <w:t>可燃性性</w:t>
            </w:r>
            <w:r>
              <w:rPr>
                <w:kern w:val="0"/>
                <w:szCs w:val="21"/>
              </w:rPr>
              <w:t>气罐远离火源热源</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w:t>
            </w:r>
            <w:r>
              <w:rPr>
                <w:kern w:val="0"/>
                <w:szCs w:val="21"/>
              </w:rPr>
              <w:t>2.9</w:t>
            </w:r>
          </w:p>
        </w:tc>
        <w:tc>
          <w:tcPr>
            <w:tcW w:w="5810" w:type="dxa"/>
            <w:shd w:val="clear" w:color="auto" w:fill="auto"/>
            <w:tcMar>
              <w:left w:w="45" w:type="dxa"/>
              <w:right w:w="45" w:type="dxa"/>
            </w:tcMar>
            <w:vAlign w:val="center"/>
          </w:tcPr>
          <w:p w:rsidR="006F3FAB" w:rsidRDefault="007A3B94">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6F3FAB" w:rsidRDefault="007A3B94">
            <w:pPr>
              <w:spacing w:line="300" w:lineRule="exact"/>
              <w:jc w:val="left"/>
              <w:rPr>
                <w:kern w:val="0"/>
                <w:szCs w:val="21"/>
              </w:rPr>
            </w:pPr>
            <w:r>
              <w:rPr>
                <w:rFonts w:hint="eastAsia"/>
                <w:kern w:val="0"/>
                <w:szCs w:val="21"/>
              </w:rPr>
              <w:t>电气设施是否防爆，避雷装置是否接地</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w:t>
            </w:r>
            <w:r>
              <w:rPr>
                <w:kern w:val="0"/>
                <w:szCs w:val="21"/>
              </w:rPr>
              <w:t>2.10</w:t>
            </w:r>
          </w:p>
        </w:tc>
        <w:tc>
          <w:tcPr>
            <w:tcW w:w="5810" w:type="dxa"/>
            <w:shd w:val="clear" w:color="auto" w:fill="auto"/>
            <w:tcMar>
              <w:left w:w="45" w:type="dxa"/>
              <w:right w:w="45" w:type="dxa"/>
            </w:tcMar>
            <w:vAlign w:val="center"/>
          </w:tcPr>
          <w:p w:rsidR="006F3FAB" w:rsidRDefault="007A3B94">
            <w:pPr>
              <w:spacing w:line="300" w:lineRule="exact"/>
              <w:rPr>
                <w:kern w:val="0"/>
                <w:szCs w:val="21"/>
              </w:rPr>
            </w:pPr>
            <w:r>
              <w:rPr>
                <w:rFonts w:hint="eastAsia"/>
                <w:kern w:val="0"/>
                <w:szCs w:val="21"/>
              </w:rPr>
              <w:t>制定大型气体</w:t>
            </w:r>
            <w:proofErr w:type="gramStart"/>
            <w:r>
              <w:rPr>
                <w:rFonts w:hint="eastAsia"/>
                <w:kern w:val="0"/>
                <w:szCs w:val="21"/>
              </w:rPr>
              <w:t>罐管理</w:t>
            </w:r>
            <w:proofErr w:type="gramEnd"/>
            <w:r>
              <w:rPr>
                <w:rFonts w:hint="eastAsia"/>
                <w:kern w:val="0"/>
                <w:szCs w:val="21"/>
              </w:rPr>
              <w:t>制度和操作规程，落实</w:t>
            </w:r>
            <w:r>
              <w:rPr>
                <w:kern w:val="0"/>
                <w:szCs w:val="21"/>
              </w:rPr>
              <w:t>维护、保养及安全责任制</w:t>
            </w:r>
          </w:p>
        </w:tc>
        <w:tc>
          <w:tcPr>
            <w:tcW w:w="3260" w:type="dxa"/>
            <w:shd w:val="clear" w:color="auto" w:fill="auto"/>
            <w:tcMar>
              <w:left w:w="45" w:type="dxa"/>
              <w:right w:w="45" w:type="dxa"/>
            </w:tcMar>
            <w:vAlign w:val="center"/>
          </w:tcPr>
          <w:p w:rsidR="006F3FAB" w:rsidRDefault="007A3B94">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w:t>
            </w:r>
            <w:r>
              <w:rPr>
                <w:kern w:val="0"/>
                <w:szCs w:val="21"/>
              </w:rPr>
              <w:t>2.11</w:t>
            </w:r>
          </w:p>
        </w:tc>
        <w:tc>
          <w:tcPr>
            <w:tcW w:w="5810" w:type="dxa"/>
            <w:shd w:val="clear" w:color="auto" w:fill="auto"/>
            <w:tcMar>
              <w:left w:w="45" w:type="dxa"/>
              <w:right w:w="45" w:type="dxa"/>
            </w:tcMar>
            <w:vAlign w:val="center"/>
          </w:tcPr>
          <w:p w:rsidR="006F3FAB" w:rsidRDefault="007A3B94">
            <w:pPr>
              <w:spacing w:line="300" w:lineRule="exact"/>
              <w:rPr>
                <w:kern w:val="0"/>
                <w:szCs w:val="21"/>
              </w:rPr>
            </w:pPr>
            <w:r>
              <w:rPr>
                <w:rFonts w:hint="eastAsia"/>
                <w:kern w:val="0"/>
                <w:szCs w:val="21"/>
              </w:rPr>
              <w:t>实行使用登记制度，及时填写“使用登记表”</w:t>
            </w:r>
            <w:r>
              <w:rPr>
                <w:rFonts w:hint="eastAsia"/>
                <w:kern w:val="0"/>
                <w:szCs w:val="21"/>
              </w:rPr>
              <w:t xml:space="preserve"> </w:t>
            </w:r>
          </w:p>
        </w:tc>
        <w:tc>
          <w:tcPr>
            <w:tcW w:w="3260" w:type="dxa"/>
            <w:shd w:val="clear" w:color="auto" w:fill="auto"/>
            <w:tcMar>
              <w:left w:w="45" w:type="dxa"/>
              <w:right w:w="45" w:type="dxa"/>
            </w:tcMar>
            <w:vAlign w:val="center"/>
          </w:tcPr>
          <w:p w:rsidR="006F3FAB" w:rsidRDefault="007A3B94">
            <w:pPr>
              <w:spacing w:line="300" w:lineRule="exact"/>
              <w:jc w:val="left"/>
              <w:rPr>
                <w:kern w:val="0"/>
                <w:szCs w:val="21"/>
              </w:rPr>
            </w:pPr>
            <w:r>
              <w:rPr>
                <w:rFonts w:hint="eastAsia"/>
                <w:kern w:val="0"/>
                <w:szCs w:val="21"/>
              </w:rPr>
              <w:t>使用登记表内容完整</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w:t>
            </w:r>
            <w:r>
              <w:rPr>
                <w:kern w:val="0"/>
                <w:szCs w:val="21"/>
              </w:rPr>
              <w:t>2.12</w:t>
            </w:r>
          </w:p>
        </w:tc>
        <w:tc>
          <w:tcPr>
            <w:tcW w:w="5810" w:type="dxa"/>
            <w:shd w:val="clear" w:color="auto" w:fill="auto"/>
            <w:tcMar>
              <w:left w:w="45" w:type="dxa"/>
              <w:right w:w="45" w:type="dxa"/>
            </w:tcMar>
            <w:vAlign w:val="center"/>
          </w:tcPr>
          <w:p w:rsidR="006F3FAB" w:rsidRDefault="007A3B94">
            <w:pPr>
              <w:spacing w:line="300" w:lineRule="exact"/>
              <w:rPr>
                <w:kern w:val="0"/>
                <w:szCs w:val="21"/>
              </w:rPr>
            </w:pPr>
            <w:r>
              <w:rPr>
                <w:kern w:val="0"/>
                <w:szCs w:val="21"/>
              </w:rPr>
              <w:t>定期检查</w:t>
            </w:r>
            <w:r>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rsidR="006F3FAB" w:rsidRDefault="007A3B94">
            <w:pPr>
              <w:spacing w:line="300" w:lineRule="exact"/>
              <w:jc w:val="left"/>
              <w:rPr>
                <w:kern w:val="0"/>
                <w:szCs w:val="21"/>
              </w:rPr>
            </w:pPr>
            <w:r>
              <w:rPr>
                <w:rFonts w:hint="eastAsia"/>
                <w:kern w:val="0"/>
                <w:szCs w:val="21"/>
              </w:rPr>
              <w:t>有检查</w:t>
            </w:r>
            <w:proofErr w:type="gramStart"/>
            <w:r>
              <w:rPr>
                <w:rFonts w:hint="eastAsia"/>
                <w:kern w:val="0"/>
                <w:szCs w:val="21"/>
              </w:rPr>
              <w:t>表记录</w:t>
            </w:r>
            <w:proofErr w:type="gramEnd"/>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12.3</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rFonts w:hint="eastAsia"/>
                <w:b/>
                <w:kern w:val="0"/>
                <w:szCs w:val="21"/>
              </w:rPr>
              <w:t>场（厂）内专用机动车辆</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lastRenderedPageBreak/>
              <w:t>12.3</w:t>
            </w:r>
            <w:r>
              <w:rPr>
                <w:kern w:val="0"/>
                <w:szCs w:val="21"/>
              </w:rPr>
              <w:t>.1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取得《厂内机动车辆监督检验报告》</w:t>
            </w:r>
          </w:p>
        </w:tc>
        <w:tc>
          <w:tcPr>
            <w:tcW w:w="3260" w:type="dxa"/>
            <w:shd w:val="clear" w:color="auto" w:fill="auto"/>
            <w:tcMar>
              <w:left w:w="45" w:type="dxa"/>
              <w:right w:w="45" w:type="dxa"/>
            </w:tcMar>
            <w:vAlign w:val="center"/>
          </w:tcPr>
          <w:p w:rsidR="006F3FAB" w:rsidRDefault="006F3FAB">
            <w:pPr>
              <w:widowControl/>
              <w:spacing w:line="300" w:lineRule="exact"/>
              <w:jc w:val="left"/>
              <w:rPr>
                <w:kern w:val="0"/>
                <w:szCs w:val="21"/>
              </w:rPr>
            </w:pP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center"/>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12.3</w:t>
            </w:r>
            <w:r>
              <w:rPr>
                <w:kern w:val="0"/>
                <w:szCs w:val="21"/>
              </w:rPr>
              <w:t>.2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0" w:type="dxa"/>
            <w:shd w:val="clear" w:color="auto" w:fill="auto"/>
            <w:tcMar>
              <w:left w:w="45" w:type="dxa"/>
              <w:right w:w="45" w:type="dxa"/>
            </w:tcMar>
            <w:vAlign w:val="center"/>
          </w:tcPr>
          <w:p w:rsidR="006F3FAB" w:rsidRDefault="007A3B94">
            <w:pPr>
              <w:widowControl/>
              <w:spacing w:line="300" w:lineRule="exact"/>
              <w:jc w:val="left"/>
              <w:rPr>
                <w:b/>
                <w:bCs/>
                <w:kern w:val="0"/>
                <w:szCs w:val="21"/>
              </w:rPr>
            </w:pPr>
            <w:r>
              <w:rPr>
                <w:rFonts w:hint="eastAsia"/>
                <w:kern w:val="0"/>
                <w:szCs w:val="21"/>
              </w:rPr>
              <w:t>证书在有效期内</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center"/>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12.3</w:t>
            </w:r>
            <w:r>
              <w:rPr>
                <w:kern w:val="0"/>
                <w:szCs w:val="21"/>
              </w:rPr>
              <w:t>.3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委托有资质单位进行定期检验</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合格证在有效期内</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center"/>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12.</w:t>
            </w:r>
            <w:r>
              <w:rPr>
                <w:rFonts w:hint="eastAsia"/>
                <w:b/>
                <w:kern w:val="0"/>
                <w:szCs w:val="21"/>
              </w:rPr>
              <w:t>4</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冰箱管理</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w:t>
            </w:r>
            <w:r>
              <w:rPr>
                <w:kern w:val="0"/>
                <w:szCs w:val="21"/>
              </w:rPr>
              <w:t>4.1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贮存危险化学品的冰箱为</w:t>
            </w:r>
            <w:proofErr w:type="gramStart"/>
            <w:r>
              <w:rPr>
                <w:kern w:val="0"/>
                <w:szCs w:val="21"/>
              </w:rPr>
              <w:t>防爆冰箱</w:t>
            </w:r>
            <w:proofErr w:type="gramEnd"/>
            <w:r>
              <w:rPr>
                <w:kern w:val="0"/>
                <w:szCs w:val="21"/>
              </w:rPr>
              <w:t>或经过防爆改造的冰箱，禁止使用无霜</w:t>
            </w:r>
            <w:r>
              <w:rPr>
                <w:rFonts w:hint="eastAsia"/>
                <w:kern w:val="0"/>
                <w:szCs w:val="21"/>
              </w:rPr>
              <w:t>型</w:t>
            </w:r>
            <w:r>
              <w:rPr>
                <w:kern w:val="0"/>
                <w:szCs w:val="21"/>
              </w:rPr>
              <w:t>冰箱储存易燃易爆试剂</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w:t>
            </w:r>
            <w:r>
              <w:rPr>
                <w:kern w:val="0"/>
                <w:szCs w:val="21"/>
              </w:rPr>
              <w:t>4.2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查看冰箱及</w:t>
            </w:r>
            <w:r>
              <w:rPr>
                <w:kern w:val="0"/>
                <w:szCs w:val="21"/>
              </w:rPr>
              <w:t>清理记录</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w:t>
            </w:r>
            <w:r>
              <w:rPr>
                <w:kern w:val="0"/>
                <w:szCs w:val="21"/>
              </w:rPr>
              <w:t>4.3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冰箱内储存试剂必须密封好</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螺口拧紧，无开口容器</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w:t>
            </w:r>
            <w:r>
              <w:rPr>
                <w:kern w:val="0"/>
                <w:szCs w:val="21"/>
              </w:rPr>
              <w:t>10cm</w:t>
            </w:r>
            <w:r>
              <w:rPr>
                <w:rFonts w:hint="eastAsia"/>
                <w:kern w:val="0"/>
                <w:szCs w:val="21"/>
              </w:rPr>
              <w:t>，</w:t>
            </w:r>
            <w:r>
              <w:rPr>
                <w:kern w:val="0"/>
                <w:szCs w:val="21"/>
              </w:rPr>
              <w:t>上部最少</w:t>
            </w:r>
            <w:r>
              <w:rPr>
                <w:kern w:val="0"/>
                <w:szCs w:val="21"/>
              </w:rPr>
              <w:t>30cm</w:t>
            </w:r>
            <w:r>
              <w:rPr>
                <w:kern w:val="0"/>
                <w:szCs w:val="21"/>
              </w:rPr>
              <w:t>的距离</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实验室冰箱中不放置食品</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实验区和办公生活区严格区分</w:t>
            </w:r>
          </w:p>
        </w:tc>
        <w:tc>
          <w:tcPr>
            <w:tcW w:w="425" w:type="dxa"/>
            <w:tcMar>
              <w:left w:w="45" w:type="dxa"/>
              <w:right w:w="45" w:type="dxa"/>
            </w:tcMar>
            <w:vAlign w:val="center"/>
          </w:tcPr>
          <w:p w:rsidR="006F3FAB" w:rsidRDefault="006F3FAB">
            <w:pPr>
              <w:widowControl/>
              <w:spacing w:line="300" w:lineRule="exact"/>
              <w:jc w:val="center"/>
              <w:rPr>
                <w:bCs/>
                <w:kern w:val="0"/>
                <w:szCs w:val="21"/>
              </w:rPr>
            </w:pPr>
          </w:p>
        </w:tc>
        <w:tc>
          <w:tcPr>
            <w:tcW w:w="425" w:type="dxa"/>
            <w:vAlign w:val="center"/>
          </w:tcPr>
          <w:p w:rsidR="006F3FAB" w:rsidRDefault="006F3FAB">
            <w:pPr>
              <w:widowControl/>
              <w:spacing w:line="300" w:lineRule="exact"/>
              <w:jc w:val="center"/>
              <w:rPr>
                <w:bCs/>
                <w:kern w:val="0"/>
                <w:szCs w:val="21"/>
              </w:rPr>
            </w:pPr>
          </w:p>
        </w:tc>
        <w:tc>
          <w:tcPr>
            <w:tcW w:w="426" w:type="dxa"/>
            <w:vAlign w:val="center"/>
          </w:tcPr>
          <w:p w:rsidR="006F3FAB" w:rsidRDefault="006F3FAB">
            <w:pPr>
              <w:widowControl/>
              <w:spacing w:line="300" w:lineRule="exact"/>
              <w:jc w:val="center"/>
              <w:rPr>
                <w:bCs/>
                <w:kern w:val="0"/>
                <w:szCs w:val="21"/>
              </w:rPr>
            </w:pPr>
          </w:p>
        </w:tc>
        <w:tc>
          <w:tcPr>
            <w:tcW w:w="3260" w:type="dxa"/>
            <w:vAlign w:val="center"/>
          </w:tcPr>
          <w:p w:rsidR="006F3FAB" w:rsidRDefault="006F3FAB">
            <w:pPr>
              <w:widowControl/>
              <w:spacing w:line="300" w:lineRule="exact"/>
              <w:jc w:val="left"/>
              <w:rPr>
                <w:bCs/>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12.5</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烘箱与电阻炉管理</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12.5</w:t>
            </w:r>
            <w:r>
              <w:rPr>
                <w:kern w:val="0"/>
                <w:szCs w:val="21"/>
              </w:rPr>
              <w:t>.1</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6F3FAB" w:rsidRDefault="006F3FAB">
            <w:pPr>
              <w:widowControl/>
              <w:spacing w:line="300" w:lineRule="exact"/>
              <w:jc w:val="center"/>
              <w:rPr>
                <w:kern w:val="0"/>
                <w:szCs w:val="21"/>
              </w:rPr>
            </w:pPr>
          </w:p>
        </w:tc>
        <w:tc>
          <w:tcPr>
            <w:tcW w:w="425" w:type="dxa"/>
            <w:vAlign w:val="center"/>
          </w:tcPr>
          <w:p w:rsidR="006F3FAB" w:rsidRDefault="006F3FAB">
            <w:pPr>
              <w:widowControl/>
              <w:spacing w:line="300" w:lineRule="exact"/>
              <w:jc w:val="center"/>
              <w:rPr>
                <w:kern w:val="0"/>
                <w:szCs w:val="21"/>
              </w:rPr>
            </w:pPr>
          </w:p>
        </w:tc>
        <w:tc>
          <w:tcPr>
            <w:tcW w:w="426" w:type="dxa"/>
            <w:vAlign w:val="center"/>
          </w:tcPr>
          <w:p w:rsidR="006F3FAB" w:rsidRDefault="006F3FAB">
            <w:pPr>
              <w:widowControl/>
              <w:spacing w:line="300" w:lineRule="exact"/>
              <w:jc w:val="center"/>
              <w:rPr>
                <w:kern w:val="0"/>
                <w:szCs w:val="21"/>
              </w:rPr>
            </w:pPr>
          </w:p>
        </w:tc>
        <w:tc>
          <w:tcPr>
            <w:tcW w:w="3260" w:type="dxa"/>
            <w:vAlign w:val="center"/>
          </w:tcPr>
          <w:p w:rsidR="006F3FAB" w:rsidRDefault="006F3FAB">
            <w:pPr>
              <w:widowControl/>
              <w:spacing w:line="300" w:lineRule="exact"/>
              <w:jc w:val="left"/>
              <w:rPr>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12.5</w:t>
            </w:r>
            <w:r>
              <w:rPr>
                <w:kern w:val="0"/>
                <w:szCs w:val="21"/>
              </w:rPr>
              <w:t>.2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6F3FAB" w:rsidRDefault="006F3FAB">
            <w:pPr>
              <w:widowControl/>
              <w:spacing w:line="300" w:lineRule="exact"/>
              <w:jc w:val="center"/>
              <w:rPr>
                <w:kern w:val="0"/>
                <w:szCs w:val="21"/>
              </w:rPr>
            </w:pPr>
          </w:p>
        </w:tc>
        <w:tc>
          <w:tcPr>
            <w:tcW w:w="425" w:type="dxa"/>
            <w:vAlign w:val="center"/>
          </w:tcPr>
          <w:p w:rsidR="006F3FAB" w:rsidRDefault="006F3FAB">
            <w:pPr>
              <w:widowControl/>
              <w:spacing w:line="300" w:lineRule="exact"/>
              <w:jc w:val="center"/>
              <w:rPr>
                <w:kern w:val="0"/>
                <w:szCs w:val="21"/>
              </w:rPr>
            </w:pPr>
          </w:p>
        </w:tc>
        <w:tc>
          <w:tcPr>
            <w:tcW w:w="426" w:type="dxa"/>
            <w:vAlign w:val="center"/>
          </w:tcPr>
          <w:p w:rsidR="006F3FAB" w:rsidRDefault="006F3FAB">
            <w:pPr>
              <w:widowControl/>
              <w:spacing w:line="300" w:lineRule="exact"/>
              <w:jc w:val="center"/>
              <w:rPr>
                <w:kern w:val="0"/>
                <w:szCs w:val="21"/>
              </w:rPr>
            </w:pPr>
          </w:p>
        </w:tc>
        <w:tc>
          <w:tcPr>
            <w:tcW w:w="3260" w:type="dxa"/>
            <w:vAlign w:val="center"/>
          </w:tcPr>
          <w:p w:rsidR="006F3FAB" w:rsidRDefault="006F3FAB">
            <w:pPr>
              <w:widowControl/>
              <w:spacing w:line="300" w:lineRule="exact"/>
              <w:jc w:val="left"/>
              <w:rPr>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12.5</w:t>
            </w:r>
            <w:r>
              <w:rPr>
                <w:kern w:val="0"/>
                <w:szCs w:val="21"/>
              </w:rPr>
              <w:t>.3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3260" w:type="dxa"/>
            <w:shd w:val="clear" w:color="auto" w:fill="auto"/>
            <w:tcMar>
              <w:left w:w="45" w:type="dxa"/>
              <w:right w:w="45" w:type="dxa"/>
            </w:tcMar>
            <w:vAlign w:val="center"/>
          </w:tcPr>
          <w:p w:rsidR="006F3FAB" w:rsidRDefault="007A3B94">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proofErr w:type="gramStart"/>
            <w:r>
              <w:rPr>
                <w:kern w:val="0"/>
                <w:szCs w:val="21"/>
              </w:rPr>
              <w:t>不</w:t>
            </w:r>
            <w:proofErr w:type="gramEnd"/>
            <w:r>
              <w:rPr>
                <w:rFonts w:hint="eastAsia"/>
                <w:kern w:val="0"/>
                <w:szCs w:val="21"/>
              </w:rPr>
              <w:t>攀高</w:t>
            </w:r>
            <w:r>
              <w:rPr>
                <w:kern w:val="0"/>
                <w:szCs w:val="21"/>
              </w:rPr>
              <w:t>为宜</w:t>
            </w:r>
          </w:p>
        </w:tc>
        <w:tc>
          <w:tcPr>
            <w:tcW w:w="425" w:type="dxa"/>
            <w:tcMar>
              <w:left w:w="45" w:type="dxa"/>
              <w:right w:w="45" w:type="dxa"/>
            </w:tcMar>
            <w:vAlign w:val="center"/>
          </w:tcPr>
          <w:p w:rsidR="006F3FAB" w:rsidRDefault="006F3FAB">
            <w:pPr>
              <w:widowControl/>
              <w:spacing w:line="300" w:lineRule="exact"/>
              <w:jc w:val="center"/>
              <w:rPr>
                <w:kern w:val="0"/>
                <w:szCs w:val="21"/>
              </w:rPr>
            </w:pPr>
          </w:p>
        </w:tc>
        <w:tc>
          <w:tcPr>
            <w:tcW w:w="425" w:type="dxa"/>
            <w:vAlign w:val="center"/>
          </w:tcPr>
          <w:p w:rsidR="006F3FAB" w:rsidRDefault="006F3FAB">
            <w:pPr>
              <w:widowControl/>
              <w:spacing w:line="300" w:lineRule="exact"/>
              <w:jc w:val="center"/>
              <w:rPr>
                <w:kern w:val="0"/>
                <w:szCs w:val="21"/>
              </w:rPr>
            </w:pPr>
          </w:p>
        </w:tc>
        <w:tc>
          <w:tcPr>
            <w:tcW w:w="426" w:type="dxa"/>
            <w:vAlign w:val="center"/>
          </w:tcPr>
          <w:p w:rsidR="006F3FAB" w:rsidRDefault="006F3FAB">
            <w:pPr>
              <w:widowControl/>
              <w:spacing w:line="300" w:lineRule="exact"/>
              <w:jc w:val="center"/>
              <w:rPr>
                <w:kern w:val="0"/>
                <w:szCs w:val="21"/>
              </w:rPr>
            </w:pPr>
          </w:p>
        </w:tc>
        <w:tc>
          <w:tcPr>
            <w:tcW w:w="3260" w:type="dxa"/>
            <w:vAlign w:val="center"/>
          </w:tcPr>
          <w:p w:rsidR="006F3FAB" w:rsidRDefault="006F3FAB">
            <w:pPr>
              <w:widowControl/>
              <w:spacing w:line="300" w:lineRule="exact"/>
              <w:jc w:val="left"/>
              <w:rPr>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6F3FAB" w:rsidRDefault="006F3FAB">
            <w:pPr>
              <w:widowControl/>
              <w:spacing w:line="300" w:lineRule="exact"/>
              <w:jc w:val="center"/>
              <w:rPr>
                <w:kern w:val="0"/>
                <w:szCs w:val="21"/>
              </w:rPr>
            </w:pPr>
          </w:p>
        </w:tc>
        <w:tc>
          <w:tcPr>
            <w:tcW w:w="425" w:type="dxa"/>
            <w:vAlign w:val="center"/>
          </w:tcPr>
          <w:p w:rsidR="006F3FAB" w:rsidRDefault="006F3FAB">
            <w:pPr>
              <w:widowControl/>
              <w:spacing w:line="300" w:lineRule="exact"/>
              <w:jc w:val="center"/>
              <w:rPr>
                <w:kern w:val="0"/>
                <w:szCs w:val="21"/>
              </w:rPr>
            </w:pPr>
          </w:p>
        </w:tc>
        <w:tc>
          <w:tcPr>
            <w:tcW w:w="426" w:type="dxa"/>
            <w:vAlign w:val="center"/>
          </w:tcPr>
          <w:p w:rsidR="006F3FAB" w:rsidRDefault="006F3FAB">
            <w:pPr>
              <w:widowControl/>
              <w:spacing w:line="300" w:lineRule="exact"/>
              <w:jc w:val="center"/>
              <w:rPr>
                <w:kern w:val="0"/>
                <w:szCs w:val="21"/>
              </w:rPr>
            </w:pPr>
          </w:p>
        </w:tc>
        <w:tc>
          <w:tcPr>
            <w:tcW w:w="3260" w:type="dxa"/>
            <w:vAlign w:val="center"/>
          </w:tcPr>
          <w:p w:rsidR="006F3FAB" w:rsidRDefault="006F3FAB">
            <w:pPr>
              <w:widowControl/>
              <w:spacing w:line="300" w:lineRule="exact"/>
              <w:jc w:val="left"/>
              <w:rPr>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w:t>
            </w:r>
            <w:r>
              <w:rPr>
                <w:kern w:val="0"/>
                <w:szCs w:val="21"/>
              </w:rPr>
              <w:lastRenderedPageBreak/>
              <w:t>位置张贴高温警示标识，并有必要的防护措施</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lastRenderedPageBreak/>
              <w:t>张贴有安全操作规程、警示标识</w:t>
            </w:r>
          </w:p>
        </w:tc>
        <w:tc>
          <w:tcPr>
            <w:tcW w:w="425" w:type="dxa"/>
            <w:tcMar>
              <w:left w:w="45" w:type="dxa"/>
              <w:right w:w="45" w:type="dxa"/>
            </w:tcMar>
            <w:vAlign w:val="center"/>
          </w:tcPr>
          <w:p w:rsidR="006F3FAB" w:rsidRDefault="006F3FAB">
            <w:pPr>
              <w:widowControl/>
              <w:spacing w:line="300" w:lineRule="exact"/>
              <w:jc w:val="center"/>
              <w:rPr>
                <w:kern w:val="0"/>
                <w:szCs w:val="21"/>
              </w:rPr>
            </w:pPr>
          </w:p>
        </w:tc>
        <w:tc>
          <w:tcPr>
            <w:tcW w:w="425" w:type="dxa"/>
            <w:vAlign w:val="center"/>
          </w:tcPr>
          <w:p w:rsidR="006F3FAB" w:rsidRDefault="006F3FAB">
            <w:pPr>
              <w:widowControl/>
              <w:spacing w:line="300" w:lineRule="exact"/>
              <w:jc w:val="center"/>
              <w:rPr>
                <w:kern w:val="0"/>
                <w:szCs w:val="21"/>
              </w:rPr>
            </w:pPr>
          </w:p>
        </w:tc>
        <w:tc>
          <w:tcPr>
            <w:tcW w:w="426" w:type="dxa"/>
            <w:vAlign w:val="center"/>
          </w:tcPr>
          <w:p w:rsidR="006F3FAB" w:rsidRDefault="006F3FAB">
            <w:pPr>
              <w:widowControl/>
              <w:spacing w:line="300" w:lineRule="exact"/>
              <w:jc w:val="center"/>
              <w:rPr>
                <w:kern w:val="0"/>
                <w:szCs w:val="21"/>
              </w:rPr>
            </w:pPr>
          </w:p>
        </w:tc>
        <w:tc>
          <w:tcPr>
            <w:tcW w:w="3260" w:type="dxa"/>
            <w:vAlign w:val="center"/>
          </w:tcPr>
          <w:p w:rsidR="006F3FAB" w:rsidRDefault="006F3FAB">
            <w:pPr>
              <w:widowControl/>
              <w:spacing w:line="300" w:lineRule="exact"/>
              <w:jc w:val="left"/>
              <w:rPr>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lastRenderedPageBreak/>
              <w:t>12.5</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查看使用记录、</w:t>
            </w:r>
            <w:r>
              <w:rPr>
                <w:kern w:val="0"/>
                <w:szCs w:val="21"/>
              </w:rPr>
              <w:t>在用标识</w:t>
            </w:r>
            <w:r>
              <w:rPr>
                <w:rFonts w:hint="eastAsia"/>
                <w:kern w:val="0"/>
                <w:szCs w:val="21"/>
              </w:rPr>
              <w:t xml:space="preserve"> </w:t>
            </w:r>
          </w:p>
        </w:tc>
        <w:tc>
          <w:tcPr>
            <w:tcW w:w="425" w:type="dxa"/>
            <w:tcMar>
              <w:left w:w="45" w:type="dxa"/>
              <w:right w:w="45" w:type="dxa"/>
            </w:tcMar>
            <w:vAlign w:val="center"/>
          </w:tcPr>
          <w:p w:rsidR="006F3FAB" w:rsidRDefault="006F3FAB">
            <w:pPr>
              <w:widowControl/>
              <w:spacing w:line="300" w:lineRule="exact"/>
              <w:jc w:val="center"/>
              <w:rPr>
                <w:kern w:val="0"/>
                <w:szCs w:val="21"/>
              </w:rPr>
            </w:pPr>
          </w:p>
        </w:tc>
        <w:tc>
          <w:tcPr>
            <w:tcW w:w="425" w:type="dxa"/>
            <w:vAlign w:val="center"/>
          </w:tcPr>
          <w:p w:rsidR="006F3FAB" w:rsidRDefault="006F3FAB">
            <w:pPr>
              <w:widowControl/>
              <w:spacing w:line="300" w:lineRule="exact"/>
              <w:jc w:val="center"/>
              <w:rPr>
                <w:kern w:val="0"/>
                <w:szCs w:val="21"/>
              </w:rPr>
            </w:pPr>
          </w:p>
        </w:tc>
        <w:tc>
          <w:tcPr>
            <w:tcW w:w="426" w:type="dxa"/>
            <w:vAlign w:val="center"/>
          </w:tcPr>
          <w:p w:rsidR="006F3FAB" w:rsidRDefault="006F3FAB">
            <w:pPr>
              <w:widowControl/>
              <w:spacing w:line="300" w:lineRule="exact"/>
              <w:jc w:val="center"/>
              <w:rPr>
                <w:kern w:val="0"/>
                <w:szCs w:val="21"/>
              </w:rPr>
            </w:pPr>
          </w:p>
        </w:tc>
        <w:tc>
          <w:tcPr>
            <w:tcW w:w="3260" w:type="dxa"/>
            <w:vAlign w:val="center"/>
          </w:tcPr>
          <w:p w:rsidR="006F3FAB" w:rsidRDefault="006F3FAB">
            <w:pPr>
              <w:widowControl/>
              <w:spacing w:line="300" w:lineRule="exact"/>
              <w:jc w:val="left"/>
              <w:rPr>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7</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425" w:type="dxa"/>
            <w:tcMar>
              <w:left w:w="45" w:type="dxa"/>
              <w:right w:w="45" w:type="dxa"/>
            </w:tcMar>
            <w:vAlign w:val="center"/>
          </w:tcPr>
          <w:p w:rsidR="006F3FAB" w:rsidRDefault="006F3FAB">
            <w:pPr>
              <w:widowControl/>
              <w:spacing w:line="300" w:lineRule="exact"/>
              <w:jc w:val="center"/>
              <w:rPr>
                <w:kern w:val="0"/>
                <w:szCs w:val="21"/>
              </w:rPr>
            </w:pPr>
          </w:p>
        </w:tc>
        <w:tc>
          <w:tcPr>
            <w:tcW w:w="425" w:type="dxa"/>
            <w:vAlign w:val="center"/>
          </w:tcPr>
          <w:p w:rsidR="006F3FAB" w:rsidRDefault="006F3FAB">
            <w:pPr>
              <w:widowControl/>
              <w:spacing w:line="300" w:lineRule="exact"/>
              <w:jc w:val="center"/>
              <w:rPr>
                <w:kern w:val="0"/>
                <w:szCs w:val="21"/>
              </w:rPr>
            </w:pPr>
          </w:p>
        </w:tc>
        <w:tc>
          <w:tcPr>
            <w:tcW w:w="426" w:type="dxa"/>
            <w:vAlign w:val="center"/>
          </w:tcPr>
          <w:p w:rsidR="006F3FAB" w:rsidRDefault="006F3FAB">
            <w:pPr>
              <w:widowControl/>
              <w:spacing w:line="300" w:lineRule="exact"/>
              <w:jc w:val="center"/>
              <w:rPr>
                <w:kern w:val="0"/>
                <w:szCs w:val="21"/>
              </w:rPr>
            </w:pPr>
          </w:p>
        </w:tc>
        <w:tc>
          <w:tcPr>
            <w:tcW w:w="3260" w:type="dxa"/>
            <w:vAlign w:val="center"/>
          </w:tcPr>
          <w:p w:rsidR="006F3FAB" w:rsidRDefault="006F3FAB">
            <w:pPr>
              <w:widowControl/>
              <w:spacing w:line="300" w:lineRule="exact"/>
              <w:jc w:val="left"/>
              <w:rPr>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12.5.8</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查看</w:t>
            </w:r>
            <w:r>
              <w:rPr>
                <w:kern w:val="0"/>
                <w:szCs w:val="21"/>
              </w:rPr>
              <w:t>现场、询问师生</w:t>
            </w:r>
          </w:p>
        </w:tc>
        <w:tc>
          <w:tcPr>
            <w:tcW w:w="425" w:type="dxa"/>
            <w:tcMar>
              <w:left w:w="45" w:type="dxa"/>
              <w:right w:w="45" w:type="dxa"/>
            </w:tcMar>
            <w:vAlign w:val="center"/>
          </w:tcPr>
          <w:p w:rsidR="006F3FAB" w:rsidRDefault="006F3FAB">
            <w:pPr>
              <w:widowControl/>
              <w:spacing w:line="300" w:lineRule="exact"/>
              <w:jc w:val="center"/>
              <w:rPr>
                <w:kern w:val="0"/>
                <w:szCs w:val="21"/>
              </w:rPr>
            </w:pPr>
          </w:p>
        </w:tc>
        <w:tc>
          <w:tcPr>
            <w:tcW w:w="425" w:type="dxa"/>
            <w:vAlign w:val="center"/>
          </w:tcPr>
          <w:p w:rsidR="006F3FAB" w:rsidRDefault="006F3FAB">
            <w:pPr>
              <w:widowControl/>
              <w:spacing w:line="300" w:lineRule="exact"/>
              <w:jc w:val="center"/>
              <w:rPr>
                <w:kern w:val="0"/>
                <w:szCs w:val="21"/>
              </w:rPr>
            </w:pPr>
          </w:p>
        </w:tc>
        <w:tc>
          <w:tcPr>
            <w:tcW w:w="426" w:type="dxa"/>
            <w:vAlign w:val="center"/>
          </w:tcPr>
          <w:p w:rsidR="006F3FAB" w:rsidRDefault="006F3FAB">
            <w:pPr>
              <w:widowControl/>
              <w:spacing w:line="300" w:lineRule="exact"/>
              <w:jc w:val="center"/>
              <w:rPr>
                <w:kern w:val="0"/>
                <w:szCs w:val="21"/>
              </w:rPr>
            </w:pPr>
          </w:p>
        </w:tc>
        <w:tc>
          <w:tcPr>
            <w:tcW w:w="3260" w:type="dxa"/>
            <w:vAlign w:val="center"/>
          </w:tcPr>
          <w:p w:rsidR="006F3FAB" w:rsidRDefault="006F3FAB">
            <w:pPr>
              <w:widowControl/>
              <w:spacing w:line="300" w:lineRule="exact"/>
              <w:jc w:val="left"/>
              <w:rPr>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12.6</w:t>
            </w:r>
          </w:p>
        </w:tc>
        <w:tc>
          <w:tcPr>
            <w:tcW w:w="13606" w:type="dxa"/>
            <w:gridSpan w:val="6"/>
            <w:shd w:val="clear" w:color="auto" w:fill="auto"/>
            <w:tcMar>
              <w:left w:w="45" w:type="dxa"/>
              <w:right w:w="45" w:type="dxa"/>
            </w:tcMar>
            <w:vAlign w:val="center"/>
          </w:tcPr>
          <w:p w:rsidR="006F3FAB" w:rsidRDefault="007A3B94">
            <w:pPr>
              <w:widowControl/>
              <w:spacing w:line="300" w:lineRule="exact"/>
              <w:jc w:val="left"/>
              <w:rPr>
                <w:b/>
                <w:kern w:val="0"/>
                <w:szCs w:val="21"/>
              </w:rPr>
            </w:pPr>
            <w:r>
              <w:rPr>
                <w:b/>
                <w:kern w:val="0"/>
                <w:szCs w:val="21"/>
              </w:rPr>
              <w:t>明火电炉与电吹风等管理</w:t>
            </w: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w:t>
            </w:r>
            <w:r>
              <w:rPr>
                <w:kern w:val="0"/>
                <w:szCs w:val="21"/>
              </w:rPr>
              <w:t>6.1</w:t>
            </w:r>
          </w:p>
        </w:tc>
        <w:tc>
          <w:tcPr>
            <w:tcW w:w="5810" w:type="dxa"/>
            <w:shd w:val="clear" w:color="auto" w:fill="auto"/>
            <w:tcMar>
              <w:left w:w="45" w:type="dxa"/>
              <w:right w:w="45" w:type="dxa"/>
            </w:tcMar>
            <w:vAlign w:val="center"/>
          </w:tcPr>
          <w:p w:rsidR="006F3FAB" w:rsidRDefault="007A3B94">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szCs w:val="21"/>
              </w:rPr>
              <w:t xml:space="preserve"> </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查看</w:t>
            </w:r>
            <w:r>
              <w:rPr>
                <w:kern w:val="0"/>
                <w:szCs w:val="21"/>
              </w:rPr>
              <w:t>许可证</w:t>
            </w:r>
          </w:p>
        </w:tc>
        <w:tc>
          <w:tcPr>
            <w:tcW w:w="425" w:type="dxa"/>
            <w:tcMar>
              <w:left w:w="45" w:type="dxa"/>
              <w:right w:w="45" w:type="dxa"/>
            </w:tcMar>
            <w:vAlign w:val="center"/>
          </w:tcPr>
          <w:p w:rsidR="006F3FAB" w:rsidRDefault="006F3FAB">
            <w:pPr>
              <w:widowControl/>
              <w:spacing w:line="300" w:lineRule="exact"/>
              <w:jc w:val="center"/>
              <w:rPr>
                <w:kern w:val="0"/>
                <w:szCs w:val="21"/>
              </w:rPr>
            </w:pPr>
          </w:p>
        </w:tc>
        <w:tc>
          <w:tcPr>
            <w:tcW w:w="425" w:type="dxa"/>
            <w:vAlign w:val="center"/>
          </w:tcPr>
          <w:p w:rsidR="006F3FAB" w:rsidRDefault="006F3FAB">
            <w:pPr>
              <w:widowControl/>
              <w:spacing w:line="300" w:lineRule="exact"/>
              <w:jc w:val="center"/>
              <w:rPr>
                <w:kern w:val="0"/>
                <w:szCs w:val="21"/>
              </w:rPr>
            </w:pPr>
          </w:p>
        </w:tc>
        <w:tc>
          <w:tcPr>
            <w:tcW w:w="426" w:type="dxa"/>
            <w:vAlign w:val="center"/>
          </w:tcPr>
          <w:p w:rsidR="006F3FAB" w:rsidRDefault="006F3FAB">
            <w:pPr>
              <w:widowControl/>
              <w:spacing w:line="300" w:lineRule="exact"/>
              <w:jc w:val="center"/>
              <w:rPr>
                <w:kern w:val="0"/>
                <w:szCs w:val="21"/>
              </w:rPr>
            </w:pPr>
          </w:p>
        </w:tc>
        <w:tc>
          <w:tcPr>
            <w:tcW w:w="3260" w:type="dxa"/>
            <w:vAlign w:val="center"/>
          </w:tcPr>
          <w:p w:rsidR="006F3FAB" w:rsidRDefault="006F3FAB">
            <w:pPr>
              <w:widowControl/>
              <w:spacing w:line="300" w:lineRule="exact"/>
              <w:jc w:val="left"/>
              <w:rPr>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w:t>
            </w:r>
            <w:r>
              <w:rPr>
                <w:kern w:val="0"/>
                <w:szCs w:val="21"/>
              </w:rPr>
              <w:t>6.2</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425" w:type="dxa"/>
            <w:tcMar>
              <w:left w:w="45" w:type="dxa"/>
              <w:right w:w="45" w:type="dxa"/>
            </w:tcMar>
            <w:vAlign w:val="center"/>
          </w:tcPr>
          <w:p w:rsidR="006F3FAB" w:rsidRDefault="006F3FAB">
            <w:pPr>
              <w:widowControl/>
              <w:spacing w:line="300" w:lineRule="exact"/>
              <w:jc w:val="center"/>
              <w:rPr>
                <w:kern w:val="0"/>
                <w:szCs w:val="21"/>
              </w:rPr>
            </w:pPr>
          </w:p>
        </w:tc>
        <w:tc>
          <w:tcPr>
            <w:tcW w:w="425" w:type="dxa"/>
            <w:vAlign w:val="center"/>
          </w:tcPr>
          <w:p w:rsidR="006F3FAB" w:rsidRDefault="006F3FAB">
            <w:pPr>
              <w:widowControl/>
              <w:spacing w:line="300" w:lineRule="exact"/>
              <w:jc w:val="center"/>
              <w:rPr>
                <w:kern w:val="0"/>
                <w:szCs w:val="21"/>
              </w:rPr>
            </w:pPr>
          </w:p>
        </w:tc>
        <w:tc>
          <w:tcPr>
            <w:tcW w:w="426" w:type="dxa"/>
            <w:vAlign w:val="center"/>
          </w:tcPr>
          <w:p w:rsidR="006F3FAB" w:rsidRDefault="006F3FAB">
            <w:pPr>
              <w:widowControl/>
              <w:spacing w:line="300" w:lineRule="exact"/>
              <w:jc w:val="center"/>
              <w:rPr>
                <w:kern w:val="0"/>
                <w:szCs w:val="21"/>
              </w:rPr>
            </w:pPr>
          </w:p>
        </w:tc>
        <w:tc>
          <w:tcPr>
            <w:tcW w:w="3260" w:type="dxa"/>
            <w:vAlign w:val="center"/>
          </w:tcPr>
          <w:p w:rsidR="006F3FAB" w:rsidRDefault="006F3FAB">
            <w:pPr>
              <w:widowControl/>
              <w:spacing w:line="300" w:lineRule="exact"/>
              <w:jc w:val="left"/>
              <w:rPr>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w:t>
            </w:r>
            <w:r>
              <w:rPr>
                <w:kern w:val="0"/>
                <w:szCs w:val="21"/>
              </w:rPr>
              <w:t>6.3</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查看</w:t>
            </w:r>
            <w:r>
              <w:rPr>
                <w:kern w:val="0"/>
                <w:szCs w:val="21"/>
              </w:rPr>
              <w:t>现场、询问学生</w:t>
            </w:r>
          </w:p>
        </w:tc>
        <w:tc>
          <w:tcPr>
            <w:tcW w:w="425" w:type="dxa"/>
            <w:tcMar>
              <w:left w:w="45" w:type="dxa"/>
              <w:right w:w="45" w:type="dxa"/>
            </w:tcMar>
            <w:vAlign w:val="center"/>
          </w:tcPr>
          <w:p w:rsidR="006F3FAB" w:rsidRDefault="006F3FAB">
            <w:pPr>
              <w:widowControl/>
              <w:spacing w:line="300" w:lineRule="exact"/>
              <w:jc w:val="center"/>
              <w:rPr>
                <w:kern w:val="0"/>
                <w:szCs w:val="21"/>
              </w:rPr>
            </w:pPr>
          </w:p>
        </w:tc>
        <w:tc>
          <w:tcPr>
            <w:tcW w:w="425" w:type="dxa"/>
            <w:vAlign w:val="center"/>
          </w:tcPr>
          <w:p w:rsidR="006F3FAB" w:rsidRDefault="006F3FAB">
            <w:pPr>
              <w:widowControl/>
              <w:spacing w:line="300" w:lineRule="exact"/>
              <w:jc w:val="center"/>
              <w:rPr>
                <w:kern w:val="0"/>
                <w:szCs w:val="21"/>
              </w:rPr>
            </w:pPr>
          </w:p>
        </w:tc>
        <w:tc>
          <w:tcPr>
            <w:tcW w:w="426" w:type="dxa"/>
            <w:vAlign w:val="center"/>
          </w:tcPr>
          <w:p w:rsidR="006F3FAB" w:rsidRDefault="006F3FAB">
            <w:pPr>
              <w:widowControl/>
              <w:spacing w:line="300" w:lineRule="exact"/>
              <w:jc w:val="center"/>
              <w:rPr>
                <w:kern w:val="0"/>
                <w:szCs w:val="21"/>
              </w:rPr>
            </w:pPr>
          </w:p>
        </w:tc>
        <w:tc>
          <w:tcPr>
            <w:tcW w:w="3260" w:type="dxa"/>
            <w:vAlign w:val="center"/>
          </w:tcPr>
          <w:p w:rsidR="006F3FAB" w:rsidRDefault="006F3FAB">
            <w:pPr>
              <w:widowControl/>
              <w:spacing w:line="300" w:lineRule="exact"/>
              <w:jc w:val="left"/>
              <w:rPr>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kern w:val="0"/>
                <w:szCs w:val="21"/>
              </w:rPr>
              <w:t>明火电炉、电吹风、电热枪等用毕，及时拔除电源插头</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6F3FAB" w:rsidRDefault="006F3FAB">
            <w:pPr>
              <w:widowControl/>
              <w:spacing w:line="300" w:lineRule="exact"/>
              <w:jc w:val="center"/>
              <w:rPr>
                <w:kern w:val="0"/>
                <w:szCs w:val="21"/>
              </w:rPr>
            </w:pPr>
          </w:p>
        </w:tc>
        <w:tc>
          <w:tcPr>
            <w:tcW w:w="425" w:type="dxa"/>
            <w:vAlign w:val="center"/>
          </w:tcPr>
          <w:p w:rsidR="006F3FAB" w:rsidRDefault="006F3FAB">
            <w:pPr>
              <w:widowControl/>
              <w:spacing w:line="300" w:lineRule="exact"/>
              <w:jc w:val="center"/>
              <w:rPr>
                <w:kern w:val="0"/>
                <w:szCs w:val="21"/>
              </w:rPr>
            </w:pPr>
          </w:p>
        </w:tc>
        <w:tc>
          <w:tcPr>
            <w:tcW w:w="426" w:type="dxa"/>
            <w:vAlign w:val="center"/>
          </w:tcPr>
          <w:p w:rsidR="006F3FAB" w:rsidRDefault="006F3FAB">
            <w:pPr>
              <w:widowControl/>
              <w:spacing w:line="300" w:lineRule="exact"/>
              <w:jc w:val="center"/>
              <w:rPr>
                <w:kern w:val="0"/>
                <w:szCs w:val="21"/>
              </w:rPr>
            </w:pPr>
          </w:p>
        </w:tc>
        <w:tc>
          <w:tcPr>
            <w:tcW w:w="3260" w:type="dxa"/>
            <w:vAlign w:val="center"/>
          </w:tcPr>
          <w:p w:rsidR="006F3FAB" w:rsidRDefault="006F3FAB">
            <w:pPr>
              <w:widowControl/>
              <w:spacing w:line="300" w:lineRule="exact"/>
              <w:jc w:val="left"/>
              <w:rPr>
                <w:kern w:val="0"/>
                <w:szCs w:val="21"/>
              </w:rPr>
            </w:pPr>
          </w:p>
        </w:tc>
      </w:tr>
      <w:tr w:rsidR="006F3FAB">
        <w:trPr>
          <w:trHeight w:val="369"/>
          <w:jc w:val="center"/>
        </w:trPr>
        <w:tc>
          <w:tcPr>
            <w:tcW w:w="848"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12.6.5</w:t>
            </w:r>
          </w:p>
        </w:tc>
        <w:tc>
          <w:tcPr>
            <w:tcW w:w="581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6F3FAB" w:rsidRDefault="007A3B94">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6F3FAB" w:rsidRDefault="006F3FAB">
            <w:pPr>
              <w:widowControl/>
              <w:spacing w:line="300" w:lineRule="exact"/>
              <w:jc w:val="center"/>
              <w:rPr>
                <w:kern w:val="0"/>
                <w:szCs w:val="21"/>
              </w:rPr>
            </w:pPr>
          </w:p>
        </w:tc>
        <w:tc>
          <w:tcPr>
            <w:tcW w:w="425" w:type="dxa"/>
            <w:vAlign w:val="center"/>
          </w:tcPr>
          <w:p w:rsidR="006F3FAB" w:rsidRDefault="006F3FAB">
            <w:pPr>
              <w:widowControl/>
              <w:spacing w:line="300" w:lineRule="exact"/>
              <w:jc w:val="center"/>
              <w:rPr>
                <w:kern w:val="0"/>
                <w:szCs w:val="21"/>
              </w:rPr>
            </w:pPr>
          </w:p>
        </w:tc>
        <w:tc>
          <w:tcPr>
            <w:tcW w:w="426" w:type="dxa"/>
            <w:vAlign w:val="center"/>
          </w:tcPr>
          <w:p w:rsidR="006F3FAB" w:rsidRDefault="006F3FAB">
            <w:pPr>
              <w:widowControl/>
              <w:spacing w:line="300" w:lineRule="exact"/>
              <w:jc w:val="center"/>
              <w:rPr>
                <w:kern w:val="0"/>
                <w:szCs w:val="21"/>
              </w:rPr>
            </w:pPr>
          </w:p>
        </w:tc>
        <w:tc>
          <w:tcPr>
            <w:tcW w:w="3260" w:type="dxa"/>
            <w:vAlign w:val="center"/>
          </w:tcPr>
          <w:p w:rsidR="006F3FAB" w:rsidRDefault="006F3FAB">
            <w:pPr>
              <w:widowControl/>
              <w:spacing w:line="300" w:lineRule="exact"/>
              <w:jc w:val="left"/>
              <w:rPr>
                <w:kern w:val="0"/>
                <w:szCs w:val="21"/>
              </w:rPr>
            </w:pPr>
          </w:p>
        </w:tc>
      </w:tr>
    </w:tbl>
    <w:p w:rsidR="006F3FAB" w:rsidRDefault="006F3FAB">
      <w:pPr>
        <w:adjustRightInd w:val="0"/>
        <w:snapToGrid w:val="0"/>
        <w:spacing w:beforeLines="50" w:before="156"/>
        <w:jc w:val="left"/>
      </w:pPr>
    </w:p>
    <w:sectPr w:rsidR="006F3FAB">
      <w:footerReference w:type="default" r:id="rId9"/>
      <w:pgSz w:w="16838" w:h="11906" w:orient="landscape"/>
      <w:pgMar w:top="1247" w:right="1418" w:bottom="1134"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B94" w:rsidRDefault="007A3B94">
      <w:r>
        <w:separator/>
      </w:r>
    </w:p>
  </w:endnote>
  <w:endnote w:type="continuationSeparator" w:id="0">
    <w:p w:rsidR="007A3B94" w:rsidRDefault="007A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Arial Unicode MS"/>
    <w:charset w:val="86"/>
    <w:family w:val="auto"/>
    <w:pitch w:val="default"/>
    <w:sig w:usb0="00000000" w:usb1="00000000" w:usb2="00000010" w:usb3="00000000" w:csb0="00040000" w:csb1="00000000"/>
  </w:font>
  <w:font w:name="等线">
    <w:altName w:val="微软雅黑"/>
    <w:charset w:val="86"/>
    <w:family w:val="auto"/>
    <w:pitch w:val="default"/>
    <w:sig w:usb0="00000000" w:usb1="00000000" w:usb2="00000016" w:usb3="00000000" w:csb0="0004000F" w:csb1="00000000"/>
  </w:font>
  <w:font w:name="ºÚÌå">
    <w:altName w:val="Arial"/>
    <w:charset w:val="00"/>
    <w:family w:val="moder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THU" w:date="2017-05-13T21:17:00Z"/>
  <w:sdt>
    <w:sdtPr>
      <w:id w:val="1132680932"/>
    </w:sdtPr>
    <w:sdtEndPr/>
    <w:sdtContent>
      <w:customXmlInsRangeEnd w:id="1"/>
      <w:p w:rsidR="006F3FAB" w:rsidRDefault="007A3B94">
        <w:pPr>
          <w:pStyle w:val="ab"/>
          <w:jc w:val="center"/>
          <w:rPr>
            <w:ins w:id="2" w:author="THU" w:date="2017-05-13T21:17:00Z"/>
          </w:rPr>
        </w:pPr>
        <w:ins w:id="3" w:author="THU" w:date="2017-05-13T21:17:00Z">
          <w:r>
            <w:fldChar w:fldCharType="begin"/>
          </w:r>
          <w:r>
            <w:instrText>PAGE   \* MERGEFORMAT</w:instrText>
          </w:r>
          <w:r>
            <w:fldChar w:fldCharType="separate"/>
          </w:r>
        </w:ins>
        <w:r w:rsidR="004156E3" w:rsidRPr="004156E3">
          <w:rPr>
            <w:noProof/>
            <w:lang w:val="zh-CN"/>
          </w:rPr>
          <w:t>1</w:t>
        </w:r>
        <w:ins w:id="4" w:author="THU" w:date="2017-05-13T21:17:00Z">
          <w:r>
            <w:fldChar w:fldCharType="end"/>
          </w:r>
        </w:ins>
      </w:p>
      <w:customXmlInsRangeStart w:id="5" w:author="THU" w:date="2017-05-13T21:17:00Z"/>
    </w:sdtContent>
  </w:sdt>
  <w:customXmlInsRangeEnd w:id="5"/>
  <w:p w:rsidR="006F3FAB" w:rsidRDefault="006F3FA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B94" w:rsidRDefault="007A3B94">
      <w:r>
        <w:separator/>
      </w:r>
    </w:p>
  </w:footnote>
  <w:footnote w:type="continuationSeparator" w:id="0">
    <w:p w:rsidR="007A3B94" w:rsidRDefault="007A3B9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HU">
    <w15:presenceInfo w15:providerId="None" w15:userId="T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47926"/>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7176"/>
    <w:rsid w:val="00107337"/>
    <w:rsid w:val="001073B8"/>
    <w:rsid w:val="00107532"/>
    <w:rsid w:val="00107F92"/>
    <w:rsid w:val="001112B5"/>
    <w:rsid w:val="001119FB"/>
    <w:rsid w:val="00113448"/>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232E"/>
    <w:rsid w:val="001D2C13"/>
    <w:rsid w:val="001D46C5"/>
    <w:rsid w:val="001D7297"/>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0679"/>
    <w:rsid w:val="002A35AC"/>
    <w:rsid w:val="002A6CBD"/>
    <w:rsid w:val="002A79BC"/>
    <w:rsid w:val="002C0048"/>
    <w:rsid w:val="002C17E5"/>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4B01"/>
    <w:rsid w:val="002F60F0"/>
    <w:rsid w:val="002F63D6"/>
    <w:rsid w:val="002F6EA9"/>
    <w:rsid w:val="002F7375"/>
    <w:rsid w:val="00302141"/>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5C10"/>
    <w:rsid w:val="00387213"/>
    <w:rsid w:val="00387D20"/>
    <w:rsid w:val="00391CDC"/>
    <w:rsid w:val="0039330B"/>
    <w:rsid w:val="00394BF6"/>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2184"/>
    <w:rsid w:val="00414256"/>
    <w:rsid w:val="00414E69"/>
    <w:rsid w:val="004153D4"/>
    <w:rsid w:val="004156E3"/>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A69DE"/>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35175"/>
    <w:rsid w:val="006429C6"/>
    <w:rsid w:val="00645E46"/>
    <w:rsid w:val="006509D7"/>
    <w:rsid w:val="00651AD6"/>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3FAB"/>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3B94"/>
    <w:rsid w:val="007A495A"/>
    <w:rsid w:val="007A4EEA"/>
    <w:rsid w:val="007A54C1"/>
    <w:rsid w:val="007A7031"/>
    <w:rsid w:val="007B17F8"/>
    <w:rsid w:val="007C0262"/>
    <w:rsid w:val="007C0E59"/>
    <w:rsid w:val="007C16C9"/>
    <w:rsid w:val="007C33F4"/>
    <w:rsid w:val="007C47AC"/>
    <w:rsid w:val="007C539D"/>
    <w:rsid w:val="007C5A7D"/>
    <w:rsid w:val="007C68DA"/>
    <w:rsid w:val="007C7B50"/>
    <w:rsid w:val="007D141A"/>
    <w:rsid w:val="007D283A"/>
    <w:rsid w:val="007D33EE"/>
    <w:rsid w:val="007E0053"/>
    <w:rsid w:val="007E03C5"/>
    <w:rsid w:val="007E0F84"/>
    <w:rsid w:val="007E2E2E"/>
    <w:rsid w:val="007E51AE"/>
    <w:rsid w:val="007E5926"/>
    <w:rsid w:val="007E6917"/>
    <w:rsid w:val="007E7C18"/>
    <w:rsid w:val="007F1048"/>
    <w:rsid w:val="007F23DF"/>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579FC"/>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09DE"/>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C58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662C"/>
    <w:rsid w:val="00C27FC1"/>
    <w:rsid w:val="00C313BB"/>
    <w:rsid w:val="00C33395"/>
    <w:rsid w:val="00C340A1"/>
    <w:rsid w:val="00C34E7A"/>
    <w:rsid w:val="00C36914"/>
    <w:rsid w:val="00C3736F"/>
    <w:rsid w:val="00C37454"/>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4282E"/>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258"/>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0CF6"/>
    <w:rsid w:val="00F32A52"/>
    <w:rsid w:val="00F339BC"/>
    <w:rsid w:val="00F34E05"/>
    <w:rsid w:val="00F41A56"/>
    <w:rsid w:val="00F463BA"/>
    <w:rsid w:val="00F467FF"/>
    <w:rsid w:val="00F47256"/>
    <w:rsid w:val="00F547FB"/>
    <w:rsid w:val="00F6527B"/>
    <w:rsid w:val="00F66961"/>
    <w:rsid w:val="00F67E6C"/>
    <w:rsid w:val="00F70D43"/>
    <w:rsid w:val="00F72DDC"/>
    <w:rsid w:val="00F73B6E"/>
    <w:rsid w:val="00F73D71"/>
    <w:rsid w:val="00F74C66"/>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2185D0E"/>
    <w:rsid w:val="05D52A4D"/>
    <w:rsid w:val="071358D2"/>
    <w:rsid w:val="07EA5EC9"/>
    <w:rsid w:val="09630209"/>
    <w:rsid w:val="0D9C70D9"/>
    <w:rsid w:val="0DE7465B"/>
    <w:rsid w:val="0F6E0670"/>
    <w:rsid w:val="12077967"/>
    <w:rsid w:val="120C097A"/>
    <w:rsid w:val="17F301A9"/>
    <w:rsid w:val="1923308D"/>
    <w:rsid w:val="1C796539"/>
    <w:rsid w:val="1D8A5ABD"/>
    <w:rsid w:val="25492515"/>
    <w:rsid w:val="29DC6633"/>
    <w:rsid w:val="2A223C93"/>
    <w:rsid w:val="2BA04158"/>
    <w:rsid w:val="2E633CE9"/>
    <w:rsid w:val="367C7E23"/>
    <w:rsid w:val="407C09E9"/>
    <w:rsid w:val="43D86154"/>
    <w:rsid w:val="461A2C2D"/>
    <w:rsid w:val="49A47413"/>
    <w:rsid w:val="4C542B1E"/>
    <w:rsid w:val="4E9F73FB"/>
    <w:rsid w:val="4F285BEE"/>
    <w:rsid w:val="4F87130C"/>
    <w:rsid w:val="51E61FD0"/>
    <w:rsid w:val="532068FE"/>
    <w:rsid w:val="54E86EE4"/>
    <w:rsid w:val="550D76BF"/>
    <w:rsid w:val="56636B59"/>
    <w:rsid w:val="5CF01AC2"/>
    <w:rsid w:val="5D4E5899"/>
    <w:rsid w:val="5F7277C9"/>
    <w:rsid w:val="60895EF6"/>
    <w:rsid w:val="60D40F33"/>
    <w:rsid w:val="64940C76"/>
    <w:rsid w:val="69955344"/>
    <w:rsid w:val="6BFC4C8B"/>
    <w:rsid w:val="6C055FAD"/>
    <w:rsid w:val="6C245D43"/>
    <w:rsid w:val="6ECA4DBE"/>
    <w:rsid w:val="70526FB1"/>
    <w:rsid w:val="712E4776"/>
    <w:rsid w:val="73F27F48"/>
    <w:rsid w:val="74342547"/>
    <w:rsid w:val="75F36CBD"/>
    <w:rsid w:val="777C04C5"/>
    <w:rsid w:val="777C6298"/>
    <w:rsid w:val="79D94097"/>
    <w:rsid w:val="7BA72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qFormat="1"/>
    <w:lsdException w:name="header" w:semiHidden="0" w:qFormat="1"/>
    <w:lsdException w:name="footer" w:semiHidden="0" w:uiPriority="99"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qFormat="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lsdException w:name="List 2" w:unhideWhenUsed="1"/>
    <w:lsdException w:name="List 3" w:unhideWhenUsed="1"/>
    <w:lsdException w:name="List 4" w:locked="1" w:semiHidden="0"/>
    <w:lsdException w:name="List 5" w:locked="1"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locked="1" w:semiHidden="0"/>
    <w:lsdException w:name="Date" w:semiHidden="0" w:qFormat="1"/>
    <w:lsdException w:name="Body Text First Indent" w:locked="1" w:semiHidden="0"/>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qFormat="1"/>
    <w:lsdException w:name="Emphasis" w:locked="1" w:semiHidden="0" w:qFormat="1"/>
    <w:lsdException w:name="Document Map" w:qFormat="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uiPriority="99" w:unhideWhenUsed="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Char"/>
    <w:semiHidden/>
    <w:qFormat/>
    <w:rPr>
      <w:rFonts w:ascii="宋体"/>
      <w:kern w:val="0"/>
      <w:sz w:val="18"/>
      <w:szCs w:val="18"/>
    </w:rPr>
  </w:style>
  <w:style w:type="paragraph" w:styleId="a5">
    <w:name w:val="annotation text"/>
    <w:basedOn w:val="a"/>
    <w:link w:val="Char0"/>
    <w:qFormat/>
    <w:pPr>
      <w:spacing w:line="460" w:lineRule="exact"/>
      <w:jc w:val="left"/>
    </w:pPr>
    <w:rPr>
      <w:rFonts w:ascii="Calibri" w:hAnsi="Calibri"/>
      <w:szCs w:val="21"/>
    </w:rPr>
  </w:style>
  <w:style w:type="paragraph" w:styleId="a6">
    <w:name w:val="Body Text"/>
    <w:basedOn w:val="a"/>
    <w:link w:val="Char1"/>
    <w:qFormat/>
    <w:pPr>
      <w:spacing w:line="380" w:lineRule="exact"/>
    </w:pPr>
    <w:rPr>
      <w:rFonts w:eastAsia="仿宋_GB2312"/>
      <w:sz w:val="28"/>
      <w:szCs w:val="20"/>
    </w:rPr>
  </w:style>
  <w:style w:type="paragraph" w:styleId="a7">
    <w:name w:val="Body Text Indent"/>
    <w:basedOn w:val="a"/>
    <w:link w:val="Char2"/>
    <w:qFormat/>
    <w:pPr>
      <w:spacing w:line="460" w:lineRule="exact"/>
      <w:ind w:firstLine="630"/>
    </w:pPr>
    <w:rPr>
      <w:rFonts w:ascii="仿宋_GB2312" w:eastAsia="仿宋_GB2312"/>
      <w:sz w:val="32"/>
      <w:szCs w:val="20"/>
    </w:rPr>
  </w:style>
  <w:style w:type="paragraph" w:styleId="a8">
    <w:name w:val="Plain Text"/>
    <w:basedOn w:val="a"/>
    <w:link w:val="Char3"/>
    <w:qFormat/>
    <w:pPr>
      <w:spacing w:line="460" w:lineRule="exact"/>
    </w:pPr>
    <w:rPr>
      <w:rFonts w:ascii="宋体" w:hAnsi="Courier New"/>
      <w:szCs w:val="20"/>
    </w:rPr>
  </w:style>
  <w:style w:type="paragraph" w:styleId="a9">
    <w:name w:val="Date"/>
    <w:basedOn w:val="a"/>
    <w:next w:val="a"/>
    <w:link w:val="Char4"/>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Pr>
      <w:kern w:val="0"/>
      <w:sz w:val="18"/>
      <w:szCs w:val="18"/>
    </w:rPr>
  </w:style>
  <w:style w:type="paragraph" w:styleId="ab">
    <w:name w:val="footer"/>
    <w:basedOn w:val="a"/>
    <w:link w:val="Char6"/>
    <w:uiPriority w:val="99"/>
    <w:qFormat/>
    <w:pPr>
      <w:tabs>
        <w:tab w:val="center" w:pos="4153"/>
        <w:tab w:val="right" w:pos="8306"/>
      </w:tabs>
      <w:snapToGrid w:val="0"/>
      <w:jc w:val="left"/>
    </w:pPr>
    <w:rPr>
      <w:kern w:val="0"/>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d">
    <w:name w:val="Normal (Web)"/>
    <w:basedOn w:val="a"/>
    <w:qFormat/>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Pr>
      <w:b/>
      <w:bCs/>
    </w:rPr>
  </w:style>
  <w:style w:type="table" w:styleId="af">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qFormat/>
    <w:rPr>
      <w:rFonts w:cs="Times New Roman"/>
    </w:rPr>
  </w:style>
  <w:style w:type="character" w:styleId="af1">
    <w:name w:val="FollowedHyperlink"/>
    <w:qFormat/>
    <w:rPr>
      <w:rFonts w:cs="Times New Roman"/>
      <w:color w:val="800080"/>
      <w:u w:val="single"/>
    </w:rPr>
  </w:style>
  <w:style w:type="character" w:styleId="af2">
    <w:name w:val="Hyperlink"/>
    <w:qFormat/>
    <w:rPr>
      <w:rFonts w:cs="Times New Roman"/>
      <w:color w:val="1B227E"/>
      <w:u w:val="none"/>
    </w:rPr>
  </w:style>
  <w:style w:type="character" w:styleId="af3">
    <w:name w:val="annotation reference"/>
    <w:semiHidden/>
    <w:qFormat/>
    <w:rPr>
      <w:rFonts w:cs="Times New Roman"/>
      <w:sz w:val="21"/>
      <w:szCs w:val="21"/>
    </w:rPr>
  </w:style>
  <w:style w:type="character" w:styleId="af4">
    <w:name w:val="footnote reference"/>
    <w:semiHidden/>
    <w:qFormat/>
    <w:rPr>
      <w:rFonts w:cs="Times New Roman"/>
      <w:vertAlign w:val="superscript"/>
    </w:rPr>
  </w:style>
  <w:style w:type="paragraph" w:customStyle="1" w:styleId="10">
    <w:name w:val="列出段落1"/>
    <w:basedOn w:val="a"/>
    <w:qFormat/>
    <w:pPr>
      <w:ind w:firstLineChars="200" w:firstLine="420"/>
    </w:pPr>
  </w:style>
  <w:style w:type="character" w:customStyle="1" w:styleId="Char7">
    <w:name w:val="页眉 Char"/>
    <w:link w:val="ac"/>
    <w:qFormat/>
    <w:locked/>
    <w:rPr>
      <w:rFonts w:cs="Times New Roman"/>
      <w:sz w:val="18"/>
      <w:szCs w:val="18"/>
    </w:rPr>
  </w:style>
  <w:style w:type="character" w:customStyle="1" w:styleId="Char6">
    <w:name w:val="页脚 Char"/>
    <w:link w:val="ab"/>
    <w:uiPriority w:val="99"/>
    <w:qFormat/>
    <w:locked/>
    <w:rPr>
      <w:rFonts w:cs="Times New Roman"/>
      <w:sz w:val="18"/>
      <w:szCs w:val="18"/>
    </w:rPr>
  </w:style>
  <w:style w:type="character" w:customStyle="1" w:styleId="Char">
    <w:name w:val="文档结构图 Char"/>
    <w:link w:val="a4"/>
    <w:qFormat/>
    <w:locked/>
    <w:rPr>
      <w:rFonts w:ascii="宋体" w:cs="Times New Roman"/>
      <w:sz w:val="18"/>
      <w:szCs w:val="18"/>
    </w:rPr>
  </w:style>
  <w:style w:type="character" w:customStyle="1" w:styleId="1Char">
    <w:name w:val="标题 1 Char"/>
    <w:link w:val="1"/>
    <w:qFormat/>
    <w:locked/>
    <w:rPr>
      <w:rFonts w:cs="Times New Roman"/>
      <w:b/>
      <w:bCs/>
      <w:kern w:val="44"/>
      <w:sz w:val="44"/>
      <w:szCs w:val="44"/>
    </w:rPr>
  </w:style>
  <w:style w:type="character" w:customStyle="1" w:styleId="Char5">
    <w:name w:val="批注框文本 Char"/>
    <w:link w:val="aa"/>
    <w:qFormat/>
    <w:locked/>
    <w:rPr>
      <w:rFonts w:cs="Times New Roman"/>
      <w:sz w:val="18"/>
      <w:szCs w:val="18"/>
    </w:rPr>
  </w:style>
  <w:style w:type="character" w:customStyle="1" w:styleId="Char4">
    <w:name w:val="日期 Char"/>
    <w:link w:val="a9"/>
    <w:qFormat/>
    <w:locked/>
    <w:rPr>
      <w:rFonts w:cs="Times New Roman"/>
      <w:sz w:val="24"/>
      <w:szCs w:val="24"/>
    </w:rPr>
  </w:style>
  <w:style w:type="paragraph" w:customStyle="1" w:styleId="11">
    <w:name w:val="修订1"/>
    <w:hidden/>
    <w:qFormat/>
    <w:rPr>
      <w:kern w:val="2"/>
      <w:sz w:val="21"/>
      <w:szCs w:val="24"/>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character" w:customStyle="1" w:styleId="Char2">
    <w:name w:val="正文文本缩进 Char"/>
    <w:link w:val="a7"/>
    <w:qFormat/>
    <w:locked/>
    <w:rPr>
      <w:rFonts w:ascii="仿宋_GB2312" w:eastAsia="仿宋_GB2312" w:cs="Times New Roman"/>
      <w:kern w:val="2"/>
      <w:sz w:val="32"/>
    </w:rPr>
  </w:style>
  <w:style w:type="paragraph" w:customStyle="1" w:styleId="af5">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pPr>
      <w:adjustRightInd w:val="0"/>
      <w:spacing w:line="440" w:lineRule="atLeast"/>
      <w:jc w:val="left"/>
      <w:textAlignment w:val="bottom"/>
    </w:pPr>
    <w:rPr>
      <w:rFonts w:eastAsia="黑体"/>
      <w:kern w:val="0"/>
      <w:sz w:val="28"/>
      <w:szCs w:val="20"/>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character" w:customStyle="1" w:styleId="2Char0">
    <w:name w:val="正文文本缩进 2 Char"/>
    <w:link w:val="20"/>
    <w:qFormat/>
    <w:locked/>
    <w:rPr>
      <w:rFonts w:ascii="仿宋_GB2312" w:eastAsia="仿宋_GB2312" w:cs="Times New Roman"/>
      <w:sz w:val="28"/>
    </w:r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character" w:customStyle="1" w:styleId="Char3">
    <w:name w:val="纯文本 Char"/>
    <w:link w:val="a8"/>
    <w:qFormat/>
    <w:locked/>
    <w:rPr>
      <w:rFonts w:ascii="宋体" w:hAnsi="Courier New" w:cs="Times New Roman"/>
      <w:kern w:val="2"/>
      <w:sz w:val="21"/>
    </w:rPr>
  </w:style>
  <w:style w:type="character" w:customStyle="1" w:styleId="Char1">
    <w:name w:val="正文文本 Char"/>
    <w:link w:val="a6"/>
    <w:qFormat/>
    <w:locked/>
    <w:rPr>
      <w:rFonts w:eastAsia="仿宋_GB2312" w:cs="Times New Roman"/>
      <w:kern w:val="2"/>
      <w:sz w:val="28"/>
    </w:rPr>
  </w:style>
  <w:style w:type="character" w:customStyle="1" w:styleId="unnamed2">
    <w:name w:val="unnamed2"/>
    <w:qFormat/>
    <w:rPr>
      <w:rFonts w:cs="Times New Roman"/>
    </w:rPr>
  </w:style>
  <w:style w:type="character" w:customStyle="1" w:styleId="high-light-bg4">
    <w:name w:val="high-light-bg4"/>
    <w:qFormat/>
    <w:rPr>
      <w:rFonts w:cs="Times New Roman"/>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Pr>
      <w:rFonts w:cs="Times New Roman"/>
    </w:rPr>
  </w:style>
  <w:style w:type="character" w:customStyle="1" w:styleId="Char0">
    <w:name w:val="批注文字 Char"/>
    <w:link w:val="a5"/>
    <w:qFormat/>
    <w:locked/>
    <w:rPr>
      <w:rFonts w:ascii="Calibri" w:hAnsi="Calibri" w:cs="Calibri"/>
      <w:kern w:val="2"/>
      <w:sz w:val="21"/>
      <w:szCs w:val="21"/>
    </w:rPr>
  </w:style>
  <w:style w:type="character" w:customStyle="1" w:styleId="Char8">
    <w:name w:val="批注主题 Char"/>
    <w:link w:val="ae"/>
    <w:semiHidden/>
    <w:qFormat/>
    <w:locked/>
    <w:rPr>
      <w:rFonts w:ascii="Calibri" w:hAnsi="Calibri" w:cs="Calibri"/>
      <w:b/>
      <w:bCs/>
      <w:kern w:val="2"/>
      <w:sz w:val="21"/>
      <w:szCs w:val="21"/>
    </w:rPr>
  </w:style>
  <w:style w:type="paragraph" w:customStyle="1" w:styleId="21">
    <w:name w:val="修订2"/>
    <w:hidden/>
    <w:uiPriority w:val="99"/>
    <w:semiHidden/>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qFormat="1"/>
    <w:lsdException w:name="header" w:semiHidden="0" w:qFormat="1"/>
    <w:lsdException w:name="footer" w:semiHidden="0" w:uiPriority="99"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qFormat="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lsdException w:name="List 2" w:unhideWhenUsed="1"/>
    <w:lsdException w:name="List 3" w:unhideWhenUsed="1"/>
    <w:lsdException w:name="List 4" w:locked="1" w:semiHidden="0"/>
    <w:lsdException w:name="List 5" w:locked="1"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locked="1" w:semiHidden="0"/>
    <w:lsdException w:name="Date" w:semiHidden="0" w:qFormat="1"/>
    <w:lsdException w:name="Body Text First Indent" w:locked="1" w:semiHidden="0"/>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qFormat="1"/>
    <w:lsdException w:name="Emphasis" w:locked="1" w:semiHidden="0" w:qFormat="1"/>
    <w:lsdException w:name="Document Map" w:qFormat="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uiPriority="99" w:unhideWhenUsed="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Char"/>
    <w:semiHidden/>
    <w:qFormat/>
    <w:rPr>
      <w:rFonts w:ascii="宋体"/>
      <w:kern w:val="0"/>
      <w:sz w:val="18"/>
      <w:szCs w:val="18"/>
    </w:rPr>
  </w:style>
  <w:style w:type="paragraph" w:styleId="a5">
    <w:name w:val="annotation text"/>
    <w:basedOn w:val="a"/>
    <w:link w:val="Char0"/>
    <w:qFormat/>
    <w:pPr>
      <w:spacing w:line="460" w:lineRule="exact"/>
      <w:jc w:val="left"/>
    </w:pPr>
    <w:rPr>
      <w:rFonts w:ascii="Calibri" w:hAnsi="Calibri"/>
      <w:szCs w:val="21"/>
    </w:rPr>
  </w:style>
  <w:style w:type="paragraph" w:styleId="a6">
    <w:name w:val="Body Text"/>
    <w:basedOn w:val="a"/>
    <w:link w:val="Char1"/>
    <w:qFormat/>
    <w:pPr>
      <w:spacing w:line="380" w:lineRule="exact"/>
    </w:pPr>
    <w:rPr>
      <w:rFonts w:eastAsia="仿宋_GB2312"/>
      <w:sz w:val="28"/>
      <w:szCs w:val="20"/>
    </w:rPr>
  </w:style>
  <w:style w:type="paragraph" w:styleId="a7">
    <w:name w:val="Body Text Indent"/>
    <w:basedOn w:val="a"/>
    <w:link w:val="Char2"/>
    <w:qFormat/>
    <w:pPr>
      <w:spacing w:line="460" w:lineRule="exact"/>
      <w:ind w:firstLine="630"/>
    </w:pPr>
    <w:rPr>
      <w:rFonts w:ascii="仿宋_GB2312" w:eastAsia="仿宋_GB2312"/>
      <w:sz w:val="32"/>
      <w:szCs w:val="20"/>
    </w:rPr>
  </w:style>
  <w:style w:type="paragraph" w:styleId="a8">
    <w:name w:val="Plain Text"/>
    <w:basedOn w:val="a"/>
    <w:link w:val="Char3"/>
    <w:qFormat/>
    <w:pPr>
      <w:spacing w:line="460" w:lineRule="exact"/>
    </w:pPr>
    <w:rPr>
      <w:rFonts w:ascii="宋体" w:hAnsi="Courier New"/>
      <w:szCs w:val="20"/>
    </w:rPr>
  </w:style>
  <w:style w:type="paragraph" w:styleId="a9">
    <w:name w:val="Date"/>
    <w:basedOn w:val="a"/>
    <w:next w:val="a"/>
    <w:link w:val="Char4"/>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Pr>
      <w:kern w:val="0"/>
      <w:sz w:val="18"/>
      <w:szCs w:val="18"/>
    </w:rPr>
  </w:style>
  <w:style w:type="paragraph" w:styleId="ab">
    <w:name w:val="footer"/>
    <w:basedOn w:val="a"/>
    <w:link w:val="Char6"/>
    <w:uiPriority w:val="99"/>
    <w:qFormat/>
    <w:pPr>
      <w:tabs>
        <w:tab w:val="center" w:pos="4153"/>
        <w:tab w:val="right" w:pos="8306"/>
      </w:tabs>
      <w:snapToGrid w:val="0"/>
      <w:jc w:val="left"/>
    </w:pPr>
    <w:rPr>
      <w:kern w:val="0"/>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d">
    <w:name w:val="Normal (Web)"/>
    <w:basedOn w:val="a"/>
    <w:qFormat/>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Pr>
      <w:b/>
      <w:bCs/>
    </w:rPr>
  </w:style>
  <w:style w:type="table" w:styleId="af">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qFormat/>
    <w:rPr>
      <w:rFonts w:cs="Times New Roman"/>
    </w:rPr>
  </w:style>
  <w:style w:type="character" w:styleId="af1">
    <w:name w:val="FollowedHyperlink"/>
    <w:qFormat/>
    <w:rPr>
      <w:rFonts w:cs="Times New Roman"/>
      <w:color w:val="800080"/>
      <w:u w:val="single"/>
    </w:rPr>
  </w:style>
  <w:style w:type="character" w:styleId="af2">
    <w:name w:val="Hyperlink"/>
    <w:qFormat/>
    <w:rPr>
      <w:rFonts w:cs="Times New Roman"/>
      <w:color w:val="1B227E"/>
      <w:u w:val="none"/>
    </w:rPr>
  </w:style>
  <w:style w:type="character" w:styleId="af3">
    <w:name w:val="annotation reference"/>
    <w:semiHidden/>
    <w:qFormat/>
    <w:rPr>
      <w:rFonts w:cs="Times New Roman"/>
      <w:sz w:val="21"/>
      <w:szCs w:val="21"/>
    </w:rPr>
  </w:style>
  <w:style w:type="character" w:styleId="af4">
    <w:name w:val="footnote reference"/>
    <w:semiHidden/>
    <w:qFormat/>
    <w:rPr>
      <w:rFonts w:cs="Times New Roman"/>
      <w:vertAlign w:val="superscript"/>
    </w:rPr>
  </w:style>
  <w:style w:type="paragraph" w:customStyle="1" w:styleId="10">
    <w:name w:val="列出段落1"/>
    <w:basedOn w:val="a"/>
    <w:qFormat/>
    <w:pPr>
      <w:ind w:firstLineChars="200" w:firstLine="420"/>
    </w:pPr>
  </w:style>
  <w:style w:type="character" w:customStyle="1" w:styleId="Char7">
    <w:name w:val="页眉 Char"/>
    <w:link w:val="ac"/>
    <w:qFormat/>
    <w:locked/>
    <w:rPr>
      <w:rFonts w:cs="Times New Roman"/>
      <w:sz w:val="18"/>
      <w:szCs w:val="18"/>
    </w:rPr>
  </w:style>
  <w:style w:type="character" w:customStyle="1" w:styleId="Char6">
    <w:name w:val="页脚 Char"/>
    <w:link w:val="ab"/>
    <w:uiPriority w:val="99"/>
    <w:qFormat/>
    <w:locked/>
    <w:rPr>
      <w:rFonts w:cs="Times New Roman"/>
      <w:sz w:val="18"/>
      <w:szCs w:val="18"/>
    </w:rPr>
  </w:style>
  <w:style w:type="character" w:customStyle="1" w:styleId="Char">
    <w:name w:val="文档结构图 Char"/>
    <w:link w:val="a4"/>
    <w:qFormat/>
    <w:locked/>
    <w:rPr>
      <w:rFonts w:ascii="宋体" w:cs="Times New Roman"/>
      <w:sz w:val="18"/>
      <w:szCs w:val="18"/>
    </w:rPr>
  </w:style>
  <w:style w:type="character" w:customStyle="1" w:styleId="1Char">
    <w:name w:val="标题 1 Char"/>
    <w:link w:val="1"/>
    <w:qFormat/>
    <w:locked/>
    <w:rPr>
      <w:rFonts w:cs="Times New Roman"/>
      <w:b/>
      <w:bCs/>
      <w:kern w:val="44"/>
      <w:sz w:val="44"/>
      <w:szCs w:val="44"/>
    </w:rPr>
  </w:style>
  <w:style w:type="character" w:customStyle="1" w:styleId="Char5">
    <w:name w:val="批注框文本 Char"/>
    <w:link w:val="aa"/>
    <w:qFormat/>
    <w:locked/>
    <w:rPr>
      <w:rFonts w:cs="Times New Roman"/>
      <w:sz w:val="18"/>
      <w:szCs w:val="18"/>
    </w:rPr>
  </w:style>
  <w:style w:type="character" w:customStyle="1" w:styleId="Char4">
    <w:name w:val="日期 Char"/>
    <w:link w:val="a9"/>
    <w:qFormat/>
    <w:locked/>
    <w:rPr>
      <w:rFonts w:cs="Times New Roman"/>
      <w:sz w:val="24"/>
      <w:szCs w:val="24"/>
    </w:rPr>
  </w:style>
  <w:style w:type="paragraph" w:customStyle="1" w:styleId="11">
    <w:name w:val="修订1"/>
    <w:hidden/>
    <w:qFormat/>
    <w:rPr>
      <w:kern w:val="2"/>
      <w:sz w:val="21"/>
      <w:szCs w:val="24"/>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character" w:customStyle="1" w:styleId="Char2">
    <w:name w:val="正文文本缩进 Char"/>
    <w:link w:val="a7"/>
    <w:qFormat/>
    <w:locked/>
    <w:rPr>
      <w:rFonts w:ascii="仿宋_GB2312" w:eastAsia="仿宋_GB2312" w:cs="Times New Roman"/>
      <w:kern w:val="2"/>
      <w:sz w:val="32"/>
    </w:rPr>
  </w:style>
  <w:style w:type="paragraph" w:customStyle="1" w:styleId="af5">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pPr>
      <w:adjustRightInd w:val="0"/>
      <w:spacing w:line="440" w:lineRule="atLeast"/>
      <w:jc w:val="left"/>
      <w:textAlignment w:val="bottom"/>
    </w:pPr>
    <w:rPr>
      <w:rFonts w:eastAsia="黑体"/>
      <w:kern w:val="0"/>
      <w:sz w:val="28"/>
      <w:szCs w:val="20"/>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character" w:customStyle="1" w:styleId="2Char0">
    <w:name w:val="正文文本缩进 2 Char"/>
    <w:link w:val="20"/>
    <w:qFormat/>
    <w:locked/>
    <w:rPr>
      <w:rFonts w:ascii="仿宋_GB2312" w:eastAsia="仿宋_GB2312" w:cs="Times New Roman"/>
      <w:sz w:val="28"/>
    </w:r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character" w:customStyle="1" w:styleId="Char3">
    <w:name w:val="纯文本 Char"/>
    <w:link w:val="a8"/>
    <w:qFormat/>
    <w:locked/>
    <w:rPr>
      <w:rFonts w:ascii="宋体" w:hAnsi="Courier New" w:cs="Times New Roman"/>
      <w:kern w:val="2"/>
      <w:sz w:val="21"/>
    </w:rPr>
  </w:style>
  <w:style w:type="character" w:customStyle="1" w:styleId="Char1">
    <w:name w:val="正文文本 Char"/>
    <w:link w:val="a6"/>
    <w:qFormat/>
    <w:locked/>
    <w:rPr>
      <w:rFonts w:eastAsia="仿宋_GB2312" w:cs="Times New Roman"/>
      <w:kern w:val="2"/>
      <w:sz w:val="28"/>
    </w:rPr>
  </w:style>
  <w:style w:type="character" w:customStyle="1" w:styleId="unnamed2">
    <w:name w:val="unnamed2"/>
    <w:qFormat/>
    <w:rPr>
      <w:rFonts w:cs="Times New Roman"/>
    </w:rPr>
  </w:style>
  <w:style w:type="character" w:customStyle="1" w:styleId="high-light-bg4">
    <w:name w:val="high-light-bg4"/>
    <w:qFormat/>
    <w:rPr>
      <w:rFonts w:cs="Times New Roman"/>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Pr>
      <w:rFonts w:cs="Times New Roman"/>
    </w:rPr>
  </w:style>
  <w:style w:type="character" w:customStyle="1" w:styleId="Char0">
    <w:name w:val="批注文字 Char"/>
    <w:link w:val="a5"/>
    <w:qFormat/>
    <w:locked/>
    <w:rPr>
      <w:rFonts w:ascii="Calibri" w:hAnsi="Calibri" w:cs="Calibri"/>
      <w:kern w:val="2"/>
      <w:sz w:val="21"/>
      <w:szCs w:val="21"/>
    </w:rPr>
  </w:style>
  <w:style w:type="character" w:customStyle="1" w:styleId="Char8">
    <w:name w:val="批注主题 Char"/>
    <w:link w:val="ae"/>
    <w:semiHidden/>
    <w:qFormat/>
    <w:locked/>
    <w:rPr>
      <w:rFonts w:ascii="Calibri" w:hAnsi="Calibri" w:cs="Calibri"/>
      <w:b/>
      <w:bCs/>
      <w:kern w:val="2"/>
      <w:sz w:val="21"/>
      <w:szCs w:val="21"/>
    </w:rPr>
  </w:style>
  <w:style w:type="paragraph" w:customStyle="1" w:styleId="21">
    <w:name w:val="修订2"/>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3611F4-49C5-457B-98A6-475B8956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30</Pages>
  <Words>3250</Words>
  <Characters>18526</Characters>
  <Application>Microsoft Office Word</Application>
  <DocSecurity>0</DocSecurity>
  <Lines>154</Lines>
  <Paragraphs>43</Paragraphs>
  <ScaleCrop>false</ScaleCrop>
  <Company>sdu</Company>
  <LinksUpToDate>false</LinksUpToDate>
  <CharactersWithSpaces>21733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Administrator</cp:lastModifiedBy>
  <cp:revision>10</cp:revision>
  <cp:lastPrinted>2016-09-26T02:07:00Z</cp:lastPrinted>
  <dcterms:created xsi:type="dcterms:W3CDTF">2017-06-08T09:55:00Z</dcterms:created>
  <dcterms:modified xsi:type="dcterms:W3CDTF">2019-04-19T01:15:00Z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